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b/>
          <w:bCs/>
          <w:kern w:val="32"/>
          <w:sz w:val="22"/>
          <w:szCs w:val="22"/>
          <w:lang w:val="nl-NL"/>
        </w:rPr>
        <w:id w:val="-1958173530"/>
        <w:docPartObj>
          <w:docPartGallery w:val="Cover Pages"/>
          <w:docPartUnique/>
        </w:docPartObj>
      </w:sdtPr>
      <w:sdtEndPr>
        <w:rPr>
          <w:rFonts w:eastAsiaTheme="minorHAnsi" w:cstheme="minorBidi"/>
          <w:b w:val="0"/>
          <w:bCs w:val="0"/>
          <w:kern w:val="0"/>
          <w:lang w:val="fr-FR"/>
        </w:rPr>
      </w:sdtEndPr>
      <w:sdtContent>
        <w:p w14:paraId="0AD20B71" w14:textId="325B1CAA" w:rsidR="00330067" w:rsidRPr="000E4BDE" w:rsidRDefault="004B21F8" w:rsidP="004D09CC">
          <w:pPr>
            <w:tabs>
              <w:tab w:val="right" w:pos="9072"/>
            </w:tabs>
            <w:rPr>
              <w:rFonts w:ascii="Times New Roman" w:hAnsi="Times New Roman" w:cs="Times New Roman"/>
              <w:sz w:val="22"/>
              <w:szCs w:val="22"/>
            </w:rPr>
          </w:pPr>
          <w:r w:rsidRPr="00005807">
            <w:rPr>
              <w:rFonts w:ascii="Times New Roman" w:hAnsi="Times New Roman" w:cs="Times New Roman"/>
              <w:noProof/>
              <w:sz w:val="22"/>
              <w:szCs w:val="22"/>
              <w:lang w:eastAsia="fr-FR"/>
            </w:rPr>
            <mc:AlternateContent>
              <mc:Choice Requires="wps">
                <w:drawing>
                  <wp:anchor distT="0" distB="0" distL="114300" distR="114300" simplePos="0" relativeHeight="251659264" behindDoc="0" locked="0" layoutInCell="1" allowOverlap="1" wp14:anchorId="7A1D6E9D" wp14:editId="6C677C5F">
                    <wp:simplePos x="0" y="0"/>
                    <wp:positionH relativeFrom="column">
                      <wp:posOffset>-585470</wp:posOffset>
                    </wp:positionH>
                    <wp:positionV relativeFrom="paragraph">
                      <wp:posOffset>-561340</wp:posOffset>
                    </wp:positionV>
                    <wp:extent cx="200025" cy="9124950"/>
                    <wp:effectExtent l="0" t="0" r="9525" b="0"/>
                    <wp:wrapNone/>
                    <wp:docPr id="115" name="Rectangle 115"/>
                    <wp:cNvGraphicFramePr/>
                    <a:graphic xmlns:a="http://schemas.openxmlformats.org/drawingml/2006/main">
                      <a:graphicData uri="http://schemas.microsoft.com/office/word/2010/wordprocessingShape">
                        <wps:wsp>
                          <wps:cNvSpPr/>
                          <wps:spPr>
                            <a:xfrm>
                              <a:off x="0" y="0"/>
                              <a:ext cx="200025" cy="91249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604EC" id="Rectangle 115" o:spid="_x0000_s1026" style="position:absolute;margin-left:-46.1pt;margin-top:-44.2pt;width:15.7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" fillcolor="#ed7d31 [3205]" stroked="f" strokeweight="1pt"/>
                </w:pict>
              </mc:Fallback>
            </mc:AlternateContent>
          </w:r>
          <w:r w:rsidR="004D09CC">
            <w:rPr>
              <w:rFonts w:ascii="Times New Roman" w:eastAsia="Times New Roman" w:hAnsi="Times New Roman" w:cs="Times New Roman"/>
              <w:b/>
              <w:bCs/>
              <w:kern w:val="32"/>
              <w:sz w:val="22"/>
              <w:szCs w:val="22"/>
              <w:lang w:val="nl-NL"/>
            </w:rPr>
            <w:tab/>
          </w:r>
        </w:p>
        <w:p w14:paraId="5D02A625" w14:textId="77777777" w:rsidR="00B4401F" w:rsidRDefault="00B4401F" w:rsidP="003F58B3"/>
        <w:p w14:paraId="18A13130" w14:textId="77777777" w:rsidR="003F58B3" w:rsidRDefault="003F58B3" w:rsidP="003F58B3"/>
        <w:p w14:paraId="4CE14576" w14:textId="77777777" w:rsidR="003F58B3" w:rsidRDefault="003F58B3" w:rsidP="003F58B3">
          <w:pPr>
            <w:rPr>
              <w:noProof/>
              <w:lang w:eastAsia="fr-FR"/>
            </w:rPr>
          </w:pPr>
        </w:p>
        <w:p w14:paraId="65674537" w14:textId="72DFD4BF" w:rsidR="00B4401F" w:rsidRDefault="003F58B3" w:rsidP="003F58B3">
          <w:pPr>
            <w:jc w:val="center"/>
            <w:rPr>
              <w:noProof/>
              <w:lang w:eastAsia="fr-FR"/>
            </w:rPr>
          </w:pPr>
          <w:r w:rsidRPr="003F58B3">
            <w:rPr>
              <w:noProof/>
              <w:lang w:eastAsia="fr-FR"/>
            </w:rPr>
            <w:drawing>
              <wp:inline distT="0" distB="0" distL="0" distR="0" wp14:anchorId="754661A1" wp14:editId="132E0644">
                <wp:extent cx="2857500" cy="2271395"/>
                <wp:effectExtent l="0" t="0" r="0" b="0"/>
                <wp:docPr id="9928263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26390" name=""/>
                        <pic:cNvPicPr/>
                      </pic:nvPicPr>
                      <pic:blipFill>
                        <a:blip r:embed="rId9"/>
                        <a:stretch>
                          <a:fillRect/>
                        </a:stretch>
                      </pic:blipFill>
                      <pic:spPr>
                        <a:xfrm>
                          <a:off x="0" y="0"/>
                          <a:ext cx="2857500" cy="2271395"/>
                        </a:xfrm>
                        <a:prstGeom prst="rect">
                          <a:avLst/>
                        </a:prstGeom>
                      </pic:spPr>
                    </pic:pic>
                  </a:graphicData>
                </a:graphic>
              </wp:inline>
            </w:drawing>
          </w:r>
          <w:r>
            <w:rPr>
              <w:noProof/>
            </w:rPr>
            <w:drawing>
              <wp:inline distT="0" distB="0" distL="0" distR="0" wp14:anchorId="0FF19B93" wp14:editId="6E99746A">
                <wp:extent cx="2689860" cy="2270760"/>
                <wp:effectExtent l="0" t="0" r="0" b="0"/>
                <wp:docPr id="16826688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9860" cy="2270760"/>
                        </a:xfrm>
                        <a:prstGeom prst="rect">
                          <a:avLst/>
                        </a:prstGeom>
                        <a:noFill/>
                        <a:ln>
                          <a:noFill/>
                        </a:ln>
                      </pic:spPr>
                    </pic:pic>
                  </a:graphicData>
                </a:graphic>
              </wp:inline>
            </w:drawing>
          </w:r>
        </w:p>
        <w:p w14:paraId="40F909DB" w14:textId="28252510" w:rsidR="003D6353" w:rsidRDefault="000C252D" w:rsidP="003F58B3">
          <w:r w:rsidRPr="00005807">
            <w:rPr>
              <w:rFonts w:ascii="Times New Roman" w:hAnsi="Times New Roman"/>
              <w:noProof/>
              <w:sz w:val="22"/>
              <w:szCs w:val="22"/>
              <w:lang w:eastAsia="fr-FR"/>
            </w:rPr>
            <mc:AlternateContent>
              <mc:Choice Requires="wps">
                <w:drawing>
                  <wp:anchor distT="0" distB="0" distL="114300" distR="114300" simplePos="0" relativeHeight="251666432" behindDoc="0" locked="0" layoutInCell="1" allowOverlap="1" wp14:anchorId="0EF7AA53" wp14:editId="7D0E577C">
                    <wp:simplePos x="0" y="0"/>
                    <wp:positionH relativeFrom="margin">
                      <wp:posOffset>-13970</wp:posOffset>
                    </wp:positionH>
                    <wp:positionV relativeFrom="margin">
                      <wp:posOffset>3063240</wp:posOffset>
                    </wp:positionV>
                    <wp:extent cx="5724525" cy="876300"/>
                    <wp:effectExtent l="0" t="0" r="9525" b="0"/>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2452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A1AAA" w14:textId="2A3F392B" w:rsidR="007B1561" w:rsidRPr="00E905DE" w:rsidRDefault="007B1561" w:rsidP="00330067">
                                <w:pPr>
                                  <w:pStyle w:val="Sansinterligne"/>
                                  <w:jc w:val="center"/>
                                  <w:rPr>
                                    <w:b/>
                                    <w:smallCaps/>
                                    <w:color w:val="ED7D31" w:themeColor="accent2"/>
                                    <w:sz w:val="36"/>
                                    <w:szCs w:val="36"/>
                                  </w:rPr>
                                </w:pPr>
                                <w:r>
                                  <w:rPr>
                                    <w:rFonts w:cstheme="minorHAnsi"/>
                                    <w:b/>
                                    <w:bCs/>
                                    <w:color w:val="C45911" w:themeColor="accent2" w:themeShade="BF"/>
                                    <w:sz w:val="36"/>
                                    <w:szCs w:val="36"/>
                                  </w:rPr>
                                  <w:t>PROGRAMME "</w:t>
                                </w:r>
                                <w:r w:rsidRPr="001E6FDB">
                                  <w:rPr>
                                    <w:rFonts w:cstheme="minorHAnsi"/>
                                    <w:b/>
                                    <w:bCs/>
                                    <w:color w:val="C45911" w:themeColor="accent2" w:themeShade="BF"/>
                                    <w:sz w:val="36"/>
                                    <w:szCs w:val="36"/>
                                  </w:rPr>
                                  <w:t>RENFORCEMENT ET APPUI POUR DES PARTIS POLITIQUES INCLUSIFS ET DEMOCRATIQUES</w:t>
                                </w:r>
                                <w:r>
                                  <w:rPr>
                                    <w:rFonts w:cstheme="minorHAnsi"/>
                                    <w:b/>
                                    <w:bCs/>
                                    <w:color w:val="C45911" w:themeColor="accent2" w:themeShade="BF"/>
                                    <w:sz w:val="36"/>
                                    <w:szCs w:val="36"/>
                                  </w:rPr>
                                  <w:t>"</w:t>
                                </w:r>
                                <w:r w:rsidRPr="001E6FDB">
                                  <w:rPr>
                                    <w:rFonts w:cstheme="minorHAnsi"/>
                                    <w:b/>
                                    <w:bCs/>
                                    <w:color w:val="C45911" w:themeColor="accent2" w:themeShade="BF"/>
                                    <w:sz w:val="36"/>
                                    <w:szCs w:val="36"/>
                                  </w:rPr>
                                  <w:t xml:space="preserve"> (RAPPID)</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F7AA53" id="_x0000_t202" coordsize="21600,21600" o:spt="202" path="m,l,21600r21600,l21600,xe">
                    <v:stroke joinstyle="miter"/>
                    <v:path gradientshapeok="t" o:connecttype="rect"/>
                  </v:shapetype>
                  <v:shape id="Zone de texte 113" o:spid="_x0000_s1026" type="#_x0000_t202" style="position:absolute;margin-left:-1.1pt;margin-top:241.2pt;width:450.75pt;height:6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" filled="f" stroked="f" strokeweight=".5pt">
                    <v:textbox inset="0,0,0,0">
                      <w:txbxContent>
                        <w:p w14:paraId="048A1AAA" w14:textId="2A3F392B" w:rsidR="007B1561" w:rsidRPr="00E905DE" w:rsidRDefault="007B1561" w:rsidP="00330067">
                          <w:pPr>
                            <w:pStyle w:val="Sansinterligne"/>
                            <w:jc w:val="center"/>
                            <w:rPr>
                              <w:b/>
                              <w:smallCaps/>
                              <w:color w:val="ED7D31" w:themeColor="accent2"/>
                              <w:sz w:val="36"/>
                              <w:szCs w:val="36"/>
                            </w:rPr>
                          </w:pPr>
                          <w:r>
                            <w:rPr>
                              <w:rFonts w:cstheme="minorHAnsi"/>
                              <w:b/>
                              <w:bCs/>
                              <w:color w:val="C45911" w:themeColor="accent2" w:themeShade="BF"/>
                              <w:sz w:val="36"/>
                              <w:szCs w:val="36"/>
                            </w:rPr>
                            <w:t>PROGRAMME "</w:t>
                          </w:r>
                          <w:r w:rsidRPr="001E6FDB">
                            <w:rPr>
                              <w:rFonts w:cstheme="minorHAnsi"/>
                              <w:b/>
                              <w:bCs/>
                              <w:color w:val="C45911" w:themeColor="accent2" w:themeShade="BF"/>
                              <w:sz w:val="36"/>
                              <w:szCs w:val="36"/>
                            </w:rPr>
                            <w:t>RENFORCEMENT ET APPUI POUR DES PARTIS POLITIQUES INCLUSIFS ET DEMOCRATIQUES</w:t>
                          </w:r>
                          <w:r>
                            <w:rPr>
                              <w:rFonts w:cstheme="minorHAnsi"/>
                              <w:b/>
                              <w:bCs/>
                              <w:color w:val="C45911" w:themeColor="accent2" w:themeShade="BF"/>
                              <w:sz w:val="36"/>
                              <w:szCs w:val="36"/>
                            </w:rPr>
                            <w:t>"</w:t>
                          </w:r>
                          <w:r w:rsidRPr="001E6FDB">
                            <w:rPr>
                              <w:rFonts w:cstheme="minorHAnsi"/>
                              <w:b/>
                              <w:bCs/>
                              <w:color w:val="C45911" w:themeColor="accent2" w:themeShade="BF"/>
                              <w:sz w:val="36"/>
                              <w:szCs w:val="36"/>
                            </w:rPr>
                            <w:t xml:space="preserve"> (RAPPID)</w:t>
                          </w:r>
                        </w:p>
                      </w:txbxContent>
                    </v:textbox>
                    <w10:wrap type="square" anchorx="margin" anchory="margin"/>
                  </v:shape>
                </w:pict>
              </mc:Fallback>
            </mc:AlternateContent>
          </w:r>
        </w:p>
        <w:p w14:paraId="0CE57F31" w14:textId="77777777" w:rsidR="00F0667D" w:rsidRPr="008612A2" w:rsidRDefault="00F0667D" w:rsidP="00F0667D">
          <w:pPr>
            <w:jc w:val="center"/>
            <w:rPr>
              <w:rFonts w:asciiTheme="majorHAnsi" w:hAnsiTheme="majorHAnsi" w:cstheme="majorHAnsi"/>
              <w:b/>
              <w:bCs/>
            </w:rPr>
          </w:pPr>
          <w:r w:rsidRPr="008612A2">
            <w:rPr>
              <w:rFonts w:asciiTheme="majorHAnsi" w:hAnsiTheme="majorHAnsi" w:cstheme="majorHAnsi"/>
              <w:b/>
              <w:bCs/>
              <w:u w:val="single"/>
            </w:rPr>
            <w:t>REFERENCE DU PROGRAMME</w:t>
          </w:r>
          <w:r w:rsidRPr="008612A2">
            <w:rPr>
              <w:rFonts w:asciiTheme="majorHAnsi" w:hAnsiTheme="majorHAnsi" w:cstheme="majorHAnsi"/>
              <w:b/>
              <w:bCs/>
            </w:rPr>
            <w:t> : COT/2022-4000005999</w:t>
          </w:r>
        </w:p>
        <w:p w14:paraId="052BFDB4" w14:textId="77777777" w:rsidR="003D6353" w:rsidRPr="003D6353" w:rsidRDefault="003D6353" w:rsidP="00F0667D">
          <w:pPr>
            <w:jc w:val="center"/>
            <w:rPr>
              <w:lang w:eastAsia="fr-FR"/>
            </w:rPr>
          </w:pPr>
        </w:p>
        <w:tbl>
          <w:tblPr>
            <w:tblStyle w:val="Grilledutableau"/>
            <w:tblpPr w:leftFromText="141" w:rightFromText="141" w:vertAnchor="text" w:horzAnchor="margin" w:tblpXSpec="center" w:tblpY="113"/>
            <w:tblW w:w="8511" w:type="dxa"/>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511"/>
          </w:tblGrid>
          <w:tr w:rsidR="000E4BDE" w:rsidRPr="001B2B0A" w14:paraId="3D5ED369" w14:textId="77777777" w:rsidTr="00F57E7E">
            <w:trPr>
              <w:trHeight w:val="1691"/>
            </w:trPr>
            <w:tc>
              <w:tcPr>
                <w:tcW w:w="8511" w:type="dxa"/>
                <w:shd w:val="clear" w:color="auto" w:fill="auto"/>
              </w:tcPr>
              <w:p w14:paraId="01430C5A" w14:textId="41D9D14A" w:rsidR="000E4BDE" w:rsidRPr="001B2B0A" w:rsidRDefault="000E4BDE" w:rsidP="000E4BDE">
                <w:pPr>
                  <w:rPr>
                    <w:rFonts w:cstheme="minorHAnsi"/>
                  </w:rPr>
                </w:pPr>
              </w:p>
              <w:p w14:paraId="76150B2A" w14:textId="60345F94" w:rsidR="00A3072B" w:rsidRPr="00291823" w:rsidRDefault="00725B3E" w:rsidP="00F0667D">
                <w:pPr>
                  <w:jc w:val="center"/>
                  <w:rPr>
                    <w:rFonts w:cstheme="minorHAnsi"/>
                    <w:b/>
                    <w:bCs/>
                    <w:color w:val="C45911" w:themeColor="accent2" w:themeShade="BF"/>
                    <w:sz w:val="48"/>
                    <w:szCs w:val="48"/>
                  </w:rPr>
                </w:pPr>
                <w:r w:rsidRPr="00291823">
                  <w:rPr>
                    <w:rFonts w:cstheme="minorHAnsi"/>
                    <w:b/>
                    <w:bCs/>
                    <w:color w:val="C45911" w:themeColor="accent2" w:themeShade="BF"/>
                    <w:sz w:val="48"/>
                    <w:szCs w:val="48"/>
                  </w:rPr>
                  <w:t>Rapport</w:t>
                </w:r>
                <w:r w:rsidR="00207A87" w:rsidRPr="00291823">
                  <w:rPr>
                    <w:rFonts w:cstheme="minorHAnsi"/>
                    <w:b/>
                    <w:bCs/>
                    <w:color w:val="C45911" w:themeColor="accent2" w:themeShade="BF"/>
                    <w:sz w:val="48"/>
                    <w:szCs w:val="48"/>
                  </w:rPr>
                  <w:t xml:space="preserve"> </w:t>
                </w:r>
                <w:r w:rsidR="00AB5A57">
                  <w:rPr>
                    <w:rFonts w:cstheme="minorHAnsi"/>
                    <w:b/>
                    <w:bCs/>
                    <w:color w:val="C45911" w:themeColor="accent2" w:themeShade="BF"/>
                    <w:sz w:val="48"/>
                    <w:szCs w:val="48"/>
                  </w:rPr>
                  <w:t xml:space="preserve">narratif </w:t>
                </w:r>
                <w:r w:rsidR="00F0667D">
                  <w:rPr>
                    <w:rFonts w:cstheme="minorHAnsi"/>
                    <w:b/>
                    <w:bCs/>
                    <w:color w:val="C45911" w:themeColor="accent2" w:themeShade="BF"/>
                    <w:sz w:val="48"/>
                    <w:szCs w:val="48"/>
                  </w:rPr>
                  <w:t>annuel 2022</w:t>
                </w:r>
              </w:p>
              <w:p w14:paraId="1772F635" w14:textId="3519ABA3" w:rsidR="00725B3E" w:rsidRPr="00291823" w:rsidRDefault="001D5AF7" w:rsidP="00905E69">
                <w:pPr>
                  <w:jc w:val="center"/>
                  <w:rPr>
                    <w:rFonts w:cstheme="minorHAnsi"/>
                    <w:b/>
                    <w:bCs/>
                    <w:color w:val="C45911" w:themeColor="accent2" w:themeShade="BF"/>
                    <w:sz w:val="48"/>
                    <w:szCs w:val="48"/>
                  </w:rPr>
                </w:pPr>
                <w:r w:rsidRPr="00291823">
                  <w:rPr>
                    <w:rFonts w:cstheme="minorHAnsi"/>
                    <w:b/>
                    <w:bCs/>
                    <w:color w:val="C45911" w:themeColor="accent2" w:themeShade="BF"/>
                    <w:sz w:val="48"/>
                    <w:szCs w:val="48"/>
                  </w:rPr>
                  <w:t>Pr</w:t>
                </w:r>
                <w:r w:rsidR="00B36FA0" w:rsidRPr="00291823">
                  <w:rPr>
                    <w:rFonts w:cstheme="minorHAnsi"/>
                    <w:b/>
                    <w:bCs/>
                    <w:color w:val="C45911" w:themeColor="accent2" w:themeShade="BF"/>
                    <w:sz w:val="48"/>
                    <w:szCs w:val="48"/>
                  </w:rPr>
                  <w:t>ésenté par NIMD-</w:t>
                </w:r>
                <w:r w:rsidR="00EF7B4B" w:rsidRPr="00291823">
                  <w:rPr>
                    <w:rFonts w:cstheme="minorHAnsi"/>
                    <w:b/>
                    <w:bCs/>
                    <w:color w:val="C45911" w:themeColor="accent2" w:themeShade="BF"/>
                    <w:sz w:val="48"/>
                    <w:szCs w:val="48"/>
                  </w:rPr>
                  <w:t>IGD</w:t>
                </w:r>
                <w:r w:rsidRPr="00291823">
                  <w:rPr>
                    <w:rFonts w:cstheme="minorHAnsi"/>
                    <w:b/>
                    <w:bCs/>
                    <w:color w:val="C45911" w:themeColor="accent2" w:themeShade="BF"/>
                    <w:sz w:val="48"/>
                    <w:szCs w:val="48"/>
                  </w:rPr>
                  <w:t xml:space="preserve"> </w:t>
                </w:r>
              </w:p>
              <w:p w14:paraId="78F72BF8" w14:textId="208DAD07" w:rsidR="000E4BDE" w:rsidRPr="001E6FDB" w:rsidRDefault="000E4BDE" w:rsidP="001E6FDB">
                <w:pPr>
                  <w:rPr>
                    <w:rFonts w:cstheme="minorHAnsi"/>
                    <w:b/>
                    <w:bCs/>
                    <w:color w:val="C45911" w:themeColor="accent2" w:themeShade="BF"/>
                    <w:sz w:val="28"/>
                    <w:szCs w:val="28"/>
                  </w:rPr>
                </w:pPr>
              </w:p>
            </w:tc>
          </w:tr>
        </w:tbl>
        <w:p w14:paraId="49DF481D" w14:textId="0041F6E2" w:rsidR="00135E10" w:rsidRDefault="00135E10" w:rsidP="003F58B3">
          <w:pPr>
            <w:jc w:val="center"/>
          </w:pPr>
        </w:p>
        <w:p w14:paraId="1974C54A" w14:textId="5458486C" w:rsidR="003D6353" w:rsidRDefault="003D6353" w:rsidP="004B21F8"/>
        <w:p w14:paraId="3B577873" w14:textId="3EF6BEF3" w:rsidR="003F58B3" w:rsidRDefault="003F58B3" w:rsidP="004B21F8"/>
        <w:p w14:paraId="1F2A9B6F" w14:textId="0C9B1A9E" w:rsidR="003F58B3" w:rsidRDefault="003F58B3" w:rsidP="004B21F8">
          <w:r w:rsidRPr="008612A2">
            <w:rPr>
              <w:rFonts w:cstheme="minorHAnsi"/>
              <w:noProof/>
              <w:sz w:val="22"/>
              <w:szCs w:val="22"/>
              <w:lang w:eastAsia="fr-FR"/>
            </w:rPr>
            <mc:AlternateContent>
              <mc:Choice Requires="wps">
                <w:drawing>
                  <wp:anchor distT="0" distB="0" distL="114300" distR="114300" simplePos="0" relativeHeight="251668480" behindDoc="0" locked="0" layoutInCell="1" allowOverlap="1" wp14:anchorId="29AC46AC" wp14:editId="7FE4DCD1">
                    <wp:simplePos x="0" y="0"/>
                    <wp:positionH relativeFrom="margin">
                      <wp:posOffset>172720</wp:posOffset>
                    </wp:positionH>
                    <wp:positionV relativeFrom="margin">
                      <wp:posOffset>6543675</wp:posOffset>
                    </wp:positionV>
                    <wp:extent cx="5753100" cy="652780"/>
                    <wp:effectExtent l="0" t="0" r="13335" b="1905"/>
                    <wp:wrapSquare wrapText="bothSides"/>
                    <wp:docPr id="1497531803" name="Zone de texte 1497531803"/>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B2F5E" w14:textId="77777777" w:rsidR="00F0667D" w:rsidRPr="00F0667D" w:rsidRDefault="00F0667D" w:rsidP="00F0667D">
                                <w:pPr>
                                  <w:pStyle w:val="Sansinterligne"/>
                                  <w:rPr>
                                    <w:b/>
                                    <w:bCs/>
                                    <w:caps/>
                                    <w:color w:val="262626" w:themeColor="text1" w:themeTint="D9"/>
                                    <w:sz w:val="20"/>
                                    <w:szCs w:val="20"/>
                                  </w:rPr>
                                </w:pPr>
                                <w:r w:rsidRPr="00F0667D">
                                  <w:rPr>
                                    <w:b/>
                                    <w:bCs/>
                                    <w:caps/>
                                    <w:color w:val="262626" w:themeColor="text1" w:themeTint="D9"/>
                                    <w:sz w:val="20"/>
                                    <w:szCs w:val="20"/>
                                  </w:rPr>
                                  <w:t>RAPPORT D’AVANCEMENT A LA DATE DU 31.12.2022</w:t>
                                </w:r>
                              </w:p>
                              <w:p w14:paraId="16A4DB21" w14:textId="77777777" w:rsidR="00F0667D" w:rsidRPr="00F0667D" w:rsidRDefault="00F0667D" w:rsidP="00F0667D">
                                <w:pPr>
                                  <w:pStyle w:val="Sansinterligne"/>
                                  <w:jc w:val="right"/>
                                  <w:rPr>
                                    <w:b/>
                                    <w:bCs/>
                                    <w:caps/>
                                    <w:color w:val="262626" w:themeColor="text1" w:themeTint="D9"/>
                                  </w:rPr>
                                </w:pPr>
                                <w:r w:rsidRPr="00F0667D">
                                  <w:rPr>
                                    <w:b/>
                                    <w:bCs/>
                                    <w:color w:val="262626" w:themeColor="text1" w:themeTint="D9"/>
                                  </w:rPr>
                                  <w:t>PERIODE : 15 mars-31 DECEMBRE 2022</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29AC46AC" id="Zone de texte 1497531803" o:spid="_x0000_s1027" type="#_x0000_t202" style="position:absolute;margin-left:13.6pt;margin-top:515.25pt;width:453pt;height:51.4pt;z-index:251668480;visibility:visible;mso-wrap-style:square;mso-width-percent:734;mso-height-percent:80;mso-wrap-distance-left:9pt;mso-wrap-distance-top:0;mso-wrap-distance-right:9pt;mso-wrap-distance-bottom:0;mso-position-horizontal:absolute;mso-position-horizontal-relative:margin;mso-position-vertical:absolute;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" filled="f" stroked="f" strokeweight=".5pt">
                    <v:textbox inset="0,0,0,0">
                      <w:txbxContent>
                        <w:p w14:paraId="208B2F5E" w14:textId="77777777" w:rsidR="00F0667D" w:rsidRPr="00F0667D" w:rsidRDefault="00F0667D" w:rsidP="00F0667D">
                          <w:pPr>
                            <w:pStyle w:val="Sansinterligne"/>
                            <w:rPr>
                              <w:b/>
                              <w:bCs/>
                              <w:caps/>
                              <w:color w:val="262626" w:themeColor="text1" w:themeTint="D9"/>
                              <w:sz w:val="20"/>
                              <w:szCs w:val="20"/>
                            </w:rPr>
                          </w:pPr>
                          <w:r w:rsidRPr="00F0667D">
                            <w:rPr>
                              <w:b/>
                              <w:bCs/>
                              <w:caps/>
                              <w:color w:val="262626" w:themeColor="text1" w:themeTint="D9"/>
                              <w:sz w:val="20"/>
                              <w:szCs w:val="20"/>
                            </w:rPr>
                            <w:t>RAPPORT D’AVANCEMENT A LA DATE DU 31.12.2022</w:t>
                          </w:r>
                        </w:p>
                        <w:p w14:paraId="16A4DB21" w14:textId="77777777" w:rsidR="00F0667D" w:rsidRPr="00F0667D" w:rsidRDefault="00F0667D" w:rsidP="00F0667D">
                          <w:pPr>
                            <w:pStyle w:val="Sansinterligne"/>
                            <w:jc w:val="right"/>
                            <w:rPr>
                              <w:b/>
                              <w:bCs/>
                              <w:caps/>
                              <w:color w:val="262626" w:themeColor="text1" w:themeTint="D9"/>
                            </w:rPr>
                          </w:pPr>
                          <w:r w:rsidRPr="00F0667D">
                            <w:rPr>
                              <w:b/>
                              <w:bCs/>
                              <w:color w:val="262626" w:themeColor="text1" w:themeTint="D9"/>
                            </w:rPr>
                            <w:t>PERIODE : 15 mars-31 DECEMBRE 2022</w:t>
                          </w:r>
                        </w:p>
                      </w:txbxContent>
                    </v:textbox>
                    <w10:wrap type="square" anchorx="margin" anchory="margin"/>
                  </v:shape>
                </w:pict>
              </mc:Fallback>
            </mc:AlternateContent>
          </w:r>
        </w:p>
        <w:p w14:paraId="45928BDE" w14:textId="6B7B0616" w:rsidR="00A9273B" w:rsidRDefault="00A9273B" w:rsidP="004B21F8"/>
        <w:p w14:paraId="0BD23A27" w14:textId="0CF60F3B" w:rsidR="00FD61E8" w:rsidRDefault="00FD61E8" w:rsidP="004B21F8"/>
        <w:p w14:paraId="525B13C5" w14:textId="1677CA5D" w:rsidR="001E6FDB" w:rsidRDefault="001E6FDB" w:rsidP="004B21F8"/>
        <w:p w14:paraId="712E5334" w14:textId="6EDF2D9A" w:rsidR="001E6FDB" w:rsidRDefault="00EE7846" w:rsidP="004B21F8"/>
      </w:sdtContent>
    </w:sdt>
    <w:p w14:paraId="765CD522" w14:textId="7C87EE15" w:rsidR="00D65CFF" w:rsidRPr="00135E10" w:rsidRDefault="00135E10" w:rsidP="00135E10">
      <w:pPr>
        <w:pStyle w:val="Titre1"/>
        <w:shd w:val="clear" w:color="auto" w:fill="0070C0"/>
        <w:spacing w:line="240" w:lineRule="auto"/>
        <w:rPr>
          <w:rFonts w:asciiTheme="minorHAnsi" w:hAnsiTheme="minorHAnsi" w:cstheme="minorHAnsi"/>
          <w:color w:val="FFFFFF" w:themeColor="background1"/>
          <w:sz w:val="22"/>
          <w:szCs w:val="22"/>
        </w:rPr>
      </w:pPr>
      <w:bookmarkStart w:id="0" w:name="_Toc110026908"/>
      <w:bookmarkStart w:id="1" w:name="_Toc112058400"/>
      <w:bookmarkStart w:id="2" w:name="_Toc117606389"/>
      <w:bookmarkStart w:id="3" w:name="_Toc119322934"/>
      <w:bookmarkStart w:id="4" w:name="_Toc128504281"/>
      <w:r w:rsidRPr="00026F70">
        <w:rPr>
          <w:rFonts w:asciiTheme="minorHAnsi" w:hAnsiTheme="minorHAnsi" w:cstheme="minorHAnsi"/>
          <w:color w:val="FFFFFF" w:themeColor="background1"/>
          <w:sz w:val="22"/>
          <w:szCs w:val="22"/>
        </w:rPr>
        <w:lastRenderedPageBreak/>
        <w:t>TABLE DES MATIE</w:t>
      </w:r>
      <w:r w:rsidR="00D65CFF" w:rsidRPr="00026F70">
        <w:rPr>
          <w:rFonts w:asciiTheme="minorHAnsi" w:hAnsiTheme="minorHAnsi" w:cstheme="minorHAnsi"/>
          <w:color w:val="FFFFFF" w:themeColor="background1"/>
          <w:sz w:val="22"/>
          <w:szCs w:val="22"/>
        </w:rPr>
        <w:t>RES</w:t>
      </w:r>
      <w:bookmarkEnd w:id="1"/>
      <w:bookmarkEnd w:id="2"/>
      <w:bookmarkEnd w:id="3"/>
      <w:bookmarkEnd w:id="4"/>
    </w:p>
    <w:p w14:paraId="557A24B6" w14:textId="77777777" w:rsidR="00135E10" w:rsidRPr="00135E10" w:rsidRDefault="00135E10" w:rsidP="00135E10">
      <w:pPr>
        <w:pStyle w:val="TM1"/>
      </w:pPr>
    </w:p>
    <w:p w14:paraId="2A449528" w14:textId="4C9E573A" w:rsidR="00C6740F" w:rsidRPr="00C6740F" w:rsidRDefault="000430EC" w:rsidP="00C6740F">
      <w:pPr>
        <w:pStyle w:val="TM1"/>
        <w:spacing w:line="360" w:lineRule="auto"/>
        <w:rPr>
          <w:rFonts w:asciiTheme="majorHAnsi" w:eastAsiaTheme="minorEastAsia" w:hAnsiTheme="majorHAnsi" w:cstheme="majorHAnsi"/>
          <w:noProof/>
          <w:sz w:val="22"/>
          <w:szCs w:val="22"/>
          <w:lang w:val="fr-BJ" w:eastAsia="fr-BJ"/>
        </w:rPr>
      </w:pPr>
      <w:r w:rsidRPr="00026F70">
        <w:rPr>
          <w:rFonts w:asciiTheme="majorHAnsi" w:hAnsiTheme="majorHAnsi"/>
          <w:sz w:val="24"/>
          <w:szCs w:val="24"/>
        </w:rPr>
        <w:fldChar w:fldCharType="begin"/>
      </w:r>
      <w:r w:rsidRPr="00026F70">
        <w:rPr>
          <w:rFonts w:asciiTheme="majorHAnsi" w:hAnsiTheme="majorHAnsi"/>
          <w:sz w:val="24"/>
          <w:szCs w:val="24"/>
        </w:rPr>
        <w:instrText xml:space="preserve"> TOC \o "1-3" \h \z \u </w:instrText>
      </w:r>
      <w:r w:rsidRPr="00026F70">
        <w:rPr>
          <w:rFonts w:asciiTheme="majorHAnsi" w:hAnsiTheme="majorHAnsi"/>
          <w:sz w:val="24"/>
          <w:szCs w:val="24"/>
        </w:rPr>
        <w:fldChar w:fldCharType="separate"/>
      </w:r>
      <w:hyperlink w:anchor="_Toc128504282" w:history="1">
        <w:r w:rsidR="00C6740F" w:rsidRPr="00C6740F">
          <w:rPr>
            <w:rStyle w:val="Lienhypertexte"/>
            <w:rFonts w:asciiTheme="majorHAnsi" w:hAnsiTheme="majorHAnsi" w:cstheme="majorHAnsi"/>
            <w:noProof/>
            <w:sz w:val="22"/>
            <w:szCs w:val="22"/>
          </w:rPr>
          <w:t>Sigles, abreviations et acronymes</w:t>
        </w:r>
        <w:r w:rsidR="00C6740F" w:rsidRPr="00C6740F">
          <w:rPr>
            <w:rFonts w:asciiTheme="majorHAnsi" w:hAnsiTheme="majorHAnsi" w:cstheme="majorHAnsi"/>
            <w:noProof/>
            <w:webHidden/>
            <w:sz w:val="22"/>
            <w:szCs w:val="22"/>
          </w:rPr>
          <w:tab/>
        </w:r>
        <w:r w:rsidR="00C6740F" w:rsidRPr="00C6740F">
          <w:rPr>
            <w:rFonts w:asciiTheme="majorHAnsi" w:hAnsiTheme="majorHAnsi" w:cstheme="majorHAnsi"/>
            <w:noProof/>
            <w:webHidden/>
            <w:sz w:val="22"/>
            <w:szCs w:val="22"/>
          </w:rPr>
          <w:fldChar w:fldCharType="begin"/>
        </w:r>
        <w:r w:rsidR="00C6740F" w:rsidRPr="00C6740F">
          <w:rPr>
            <w:rFonts w:asciiTheme="majorHAnsi" w:hAnsiTheme="majorHAnsi" w:cstheme="majorHAnsi"/>
            <w:noProof/>
            <w:webHidden/>
            <w:sz w:val="22"/>
            <w:szCs w:val="22"/>
          </w:rPr>
          <w:instrText xml:space="preserve"> PAGEREF _Toc128504282 \h </w:instrText>
        </w:r>
        <w:r w:rsidR="00C6740F" w:rsidRPr="00C6740F">
          <w:rPr>
            <w:rFonts w:asciiTheme="majorHAnsi" w:hAnsiTheme="majorHAnsi" w:cstheme="majorHAnsi"/>
            <w:noProof/>
            <w:webHidden/>
            <w:sz w:val="22"/>
            <w:szCs w:val="22"/>
          </w:rPr>
        </w:r>
        <w:r w:rsidR="00C6740F"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2</w:t>
        </w:r>
        <w:r w:rsidR="00C6740F" w:rsidRPr="00C6740F">
          <w:rPr>
            <w:rFonts w:asciiTheme="majorHAnsi" w:hAnsiTheme="majorHAnsi" w:cstheme="majorHAnsi"/>
            <w:noProof/>
            <w:webHidden/>
            <w:sz w:val="22"/>
            <w:szCs w:val="22"/>
          </w:rPr>
          <w:fldChar w:fldCharType="end"/>
        </w:r>
      </w:hyperlink>
    </w:p>
    <w:p w14:paraId="39030D03" w14:textId="19EFC5A2" w:rsidR="00C6740F" w:rsidRPr="00C6740F" w:rsidRDefault="00C6740F" w:rsidP="00C6740F">
      <w:pPr>
        <w:pStyle w:val="TM1"/>
        <w:spacing w:line="360" w:lineRule="auto"/>
        <w:rPr>
          <w:rFonts w:asciiTheme="majorHAnsi" w:eastAsiaTheme="minorEastAsia" w:hAnsiTheme="majorHAnsi" w:cstheme="majorHAnsi"/>
          <w:noProof/>
          <w:sz w:val="22"/>
          <w:szCs w:val="22"/>
          <w:lang w:val="fr-BJ" w:eastAsia="fr-BJ"/>
        </w:rPr>
      </w:pPr>
      <w:hyperlink w:anchor="_Toc128504284" w:history="1">
        <w:r w:rsidRPr="00C6740F">
          <w:rPr>
            <w:rStyle w:val="Lienhypertexte"/>
            <w:rFonts w:asciiTheme="majorHAnsi" w:hAnsiTheme="majorHAnsi" w:cstheme="majorHAnsi"/>
            <w:noProof/>
            <w:sz w:val="22"/>
            <w:szCs w:val="22"/>
          </w:rPr>
          <w:t>Fiche synthetique du programme RAPPID</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_Toc128504284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3</w:t>
        </w:r>
        <w:r w:rsidRPr="00C6740F">
          <w:rPr>
            <w:rFonts w:asciiTheme="majorHAnsi" w:hAnsiTheme="majorHAnsi" w:cstheme="majorHAnsi"/>
            <w:noProof/>
            <w:webHidden/>
            <w:sz w:val="22"/>
            <w:szCs w:val="22"/>
          </w:rPr>
          <w:fldChar w:fldCharType="end"/>
        </w:r>
      </w:hyperlink>
    </w:p>
    <w:p w14:paraId="45170BC6" w14:textId="526ADAC5" w:rsidR="00C6740F" w:rsidRPr="00C6740F" w:rsidRDefault="00C6740F" w:rsidP="00C6740F">
      <w:pPr>
        <w:pStyle w:val="TM1"/>
        <w:spacing w:line="360" w:lineRule="auto"/>
        <w:rPr>
          <w:rFonts w:asciiTheme="majorHAnsi" w:eastAsiaTheme="minorEastAsia" w:hAnsiTheme="majorHAnsi" w:cstheme="majorHAnsi"/>
          <w:noProof/>
          <w:sz w:val="22"/>
          <w:szCs w:val="22"/>
          <w:lang w:val="fr-BJ" w:eastAsia="fr-BJ"/>
        </w:rPr>
      </w:pPr>
      <w:hyperlink w:anchor="_Toc128504285" w:history="1">
        <w:r w:rsidRPr="00C6740F">
          <w:rPr>
            <w:rStyle w:val="Lienhypertexte"/>
            <w:rFonts w:asciiTheme="majorHAnsi" w:hAnsiTheme="majorHAnsi" w:cstheme="majorHAnsi"/>
            <w:noProof/>
            <w:sz w:val="22"/>
            <w:szCs w:val="22"/>
          </w:rPr>
          <w:t>Préambule</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_Toc128504285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4</w:t>
        </w:r>
        <w:r w:rsidRPr="00C6740F">
          <w:rPr>
            <w:rFonts w:asciiTheme="majorHAnsi" w:hAnsiTheme="majorHAnsi" w:cstheme="majorHAnsi"/>
            <w:noProof/>
            <w:webHidden/>
            <w:sz w:val="22"/>
            <w:szCs w:val="22"/>
          </w:rPr>
          <w:fldChar w:fldCharType="end"/>
        </w:r>
      </w:hyperlink>
    </w:p>
    <w:p w14:paraId="202B830C" w14:textId="0654A7B6" w:rsidR="00C6740F" w:rsidRPr="00C6740F" w:rsidRDefault="00C6740F" w:rsidP="00C6740F">
      <w:pPr>
        <w:pStyle w:val="TM1"/>
        <w:spacing w:line="360" w:lineRule="auto"/>
        <w:rPr>
          <w:rFonts w:asciiTheme="majorHAnsi" w:eastAsiaTheme="minorEastAsia" w:hAnsiTheme="majorHAnsi" w:cstheme="majorHAnsi"/>
          <w:noProof/>
          <w:sz w:val="22"/>
          <w:szCs w:val="22"/>
          <w:lang w:val="fr-BJ" w:eastAsia="fr-BJ"/>
        </w:rPr>
      </w:pPr>
      <w:hyperlink w:anchor="_Toc128504286" w:history="1">
        <w:r w:rsidRPr="00C6740F">
          <w:rPr>
            <w:rStyle w:val="Lienhypertexte"/>
            <w:rFonts w:asciiTheme="majorHAnsi" w:hAnsiTheme="majorHAnsi" w:cstheme="majorHAnsi"/>
            <w:noProof/>
            <w:sz w:val="22"/>
            <w:szCs w:val="22"/>
          </w:rPr>
          <w:t>Situation de la mise en œuvre des activites et des resultats obtenus à l’an 1 du programme RAPPID</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_Toc128504286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5</w:t>
        </w:r>
        <w:r w:rsidRPr="00C6740F">
          <w:rPr>
            <w:rFonts w:asciiTheme="majorHAnsi" w:hAnsiTheme="majorHAnsi" w:cstheme="majorHAnsi"/>
            <w:noProof/>
            <w:webHidden/>
            <w:sz w:val="22"/>
            <w:szCs w:val="22"/>
          </w:rPr>
          <w:fldChar w:fldCharType="end"/>
        </w:r>
      </w:hyperlink>
    </w:p>
    <w:p w14:paraId="404F2E37" w14:textId="7758B8C9"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87" w:history="1">
        <w:r w:rsidRPr="00C6740F">
          <w:rPr>
            <w:rStyle w:val="Lienhypertexte"/>
            <w:rFonts w:asciiTheme="majorHAnsi" w:hAnsiTheme="majorHAnsi" w:cstheme="majorHAnsi"/>
            <w:noProof/>
            <w:sz w:val="22"/>
            <w:szCs w:val="22"/>
          </w:rPr>
          <w:t>1.</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Political update (max 1 page)</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_Toc128504287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5</w:t>
        </w:r>
        <w:r w:rsidRPr="00C6740F">
          <w:rPr>
            <w:rFonts w:asciiTheme="majorHAnsi" w:hAnsiTheme="majorHAnsi" w:cstheme="majorHAnsi"/>
            <w:noProof/>
            <w:webHidden/>
            <w:sz w:val="22"/>
            <w:szCs w:val="22"/>
          </w:rPr>
          <w:fldChar w:fldCharType="end"/>
        </w:r>
      </w:hyperlink>
    </w:p>
    <w:p w14:paraId="38ACB911" w14:textId="5C221FBB"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88" w:history="1">
        <w:r w:rsidRPr="00C6740F">
          <w:rPr>
            <w:rStyle w:val="Lienhypertexte"/>
            <w:rFonts w:asciiTheme="majorHAnsi" w:hAnsiTheme="majorHAnsi" w:cstheme="majorHAnsi"/>
            <w:noProof/>
            <w:sz w:val="22"/>
            <w:szCs w:val="22"/>
            <w:lang w:val="fr-FR"/>
          </w:rPr>
          <w:t>2.</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Problem Analysis &amp; Actor-based Pathways of Change Update (max 2 pages)</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_Toc128504288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6</w:t>
        </w:r>
        <w:r w:rsidRPr="00C6740F">
          <w:rPr>
            <w:rFonts w:asciiTheme="majorHAnsi" w:hAnsiTheme="majorHAnsi" w:cstheme="majorHAnsi"/>
            <w:noProof/>
            <w:webHidden/>
            <w:sz w:val="22"/>
            <w:szCs w:val="22"/>
          </w:rPr>
          <w:fldChar w:fldCharType="end"/>
        </w:r>
      </w:hyperlink>
    </w:p>
    <w:p w14:paraId="554486C8" w14:textId="330CF4A1"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89" w:history="1">
        <w:r w:rsidRPr="00C6740F">
          <w:rPr>
            <w:rStyle w:val="Lienhypertexte"/>
            <w:rFonts w:asciiTheme="majorHAnsi" w:hAnsiTheme="majorHAnsi" w:cstheme="majorHAnsi"/>
            <w:noProof/>
            <w:sz w:val="22"/>
            <w:szCs w:val="22"/>
            <w:lang w:val="fr-FR"/>
          </w:rPr>
          <w:t>3.</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Programme results and deviations (max 2 pages)</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_Toc128504289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9</w:t>
        </w:r>
        <w:r w:rsidRPr="00C6740F">
          <w:rPr>
            <w:rFonts w:asciiTheme="majorHAnsi" w:hAnsiTheme="majorHAnsi" w:cstheme="majorHAnsi"/>
            <w:noProof/>
            <w:webHidden/>
            <w:sz w:val="22"/>
            <w:szCs w:val="22"/>
          </w:rPr>
          <w:fldChar w:fldCharType="end"/>
        </w:r>
      </w:hyperlink>
    </w:p>
    <w:p w14:paraId="40F39D0B" w14:textId="232DCE22" w:rsidR="00C6740F" w:rsidRPr="00C6740F" w:rsidRDefault="00C6740F" w:rsidP="00C6740F">
      <w:pPr>
        <w:pStyle w:val="TM1"/>
        <w:spacing w:line="360" w:lineRule="auto"/>
        <w:rPr>
          <w:rFonts w:asciiTheme="majorHAnsi" w:eastAsiaTheme="minorEastAsia" w:hAnsiTheme="majorHAnsi" w:cstheme="majorHAnsi"/>
          <w:noProof/>
          <w:sz w:val="22"/>
          <w:szCs w:val="22"/>
          <w:lang w:val="fr-BJ" w:eastAsia="fr-BJ"/>
        </w:rPr>
      </w:pPr>
      <w:hyperlink w:anchor="_Toc128504290" w:history="1">
        <w:r w:rsidRPr="00C6740F">
          <w:rPr>
            <w:rStyle w:val="Lienhypertexte"/>
            <w:rFonts w:asciiTheme="majorHAnsi" w:hAnsiTheme="majorHAnsi" w:cstheme="majorHAnsi"/>
            <w:noProof/>
            <w:sz w:val="22"/>
            <w:szCs w:val="22"/>
          </w:rPr>
          <w:t>Situation  des activités et des résultats obtenus  du RAPPID au 31 décembre 2022</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_Toc128504290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10</w:t>
        </w:r>
        <w:r w:rsidRPr="00C6740F">
          <w:rPr>
            <w:rFonts w:asciiTheme="majorHAnsi" w:hAnsiTheme="majorHAnsi" w:cstheme="majorHAnsi"/>
            <w:noProof/>
            <w:webHidden/>
            <w:sz w:val="22"/>
            <w:szCs w:val="22"/>
          </w:rPr>
          <w:fldChar w:fldCharType="end"/>
        </w:r>
      </w:hyperlink>
    </w:p>
    <w:p w14:paraId="5CDC8889" w14:textId="39D19128"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91" w:history="1">
        <w:r w:rsidRPr="00C6740F">
          <w:rPr>
            <w:rStyle w:val="Lienhypertexte"/>
            <w:rFonts w:asciiTheme="majorHAnsi" w:hAnsiTheme="majorHAnsi" w:cstheme="majorHAnsi"/>
            <w:noProof/>
            <w:sz w:val="22"/>
            <w:szCs w:val="22"/>
            <w:lang w:val="fr-FR"/>
          </w:rPr>
          <w:t>4.</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Bottlenecks and challenges (max 1/2 page)</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_Toc128504291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14</w:t>
        </w:r>
        <w:r w:rsidRPr="00C6740F">
          <w:rPr>
            <w:rFonts w:asciiTheme="majorHAnsi" w:hAnsiTheme="majorHAnsi" w:cstheme="majorHAnsi"/>
            <w:noProof/>
            <w:webHidden/>
            <w:sz w:val="22"/>
            <w:szCs w:val="22"/>
          </w:rPr>
          <w:fldChar w:fldCharType="end"/>
        </w:r>
      </w:hyperlink>
    </w:p>
    <w:p w14:paraId="136ECBEF" w14:textId="0B5EAAE2"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92" w:history="1">
        <w:r w:rsidRPr="00C6740F">
          <w:rPr>
            <w:rStyle w:val="Lienhypertexte"/>
            <w:rFonts w:asciiTheme="majorHAnsi" w:hAnsiTheme="majorHAnsi" w:cstheme="majorHAnsi"/>
            <w:noProof/>
            <w:sz w:val="22"/>
            <w:szCs w:val="22"/>
            <w:lang w:val="fr-FR"/>
          </w:rPr>
          <w:t>5.</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Lessons learned (max 1/2 page)</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_Toc128504292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14</w:t>
        </w:r>
        <w:r w:rsidRPr="00C6740F">
          <w:rPr>
            <w:rFonts w:asciiTheme="majorHAnsi" w:hAnsiTheme="majorHAnsi" w:cstheme="majorHAnsi"/>
            <w:noProof/>
            <w:webHidden/>
            <w:sz w:val="22"/>
            <w:szCs w:val="22"/>
          </w:rPr>
          <w:fldChar w:fldCharType="end"/>
        </w:r>
      </w:hyperlink>
    </w:p>
    <w:p w14:paraId="1C925356" w14:textId="0C1E3E4B"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93" w:history="1">
        <w:r w:rsidRPr="00C6740F">
          <w:rPr>
            <w:rStyle w:val="Lienhypertexte"/>
            <w:rFonts w:asciiTheme="majorHAnsi" w:hAnsiTheme="majorHAnsi" w:cstheme="majorHAnsi"/>
            <w:noProof/>
            <w:sz w:val="22"/>
            <w:szCs w:val="22"/>
            <w:lang w:val="fr-FR"/>
          </w:rPr>
          <w:t>6.</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Fundraising &amp; partnerships (max 1/2 page)</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_Toc128504293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14</w:t>
        </w:r>
        <w:r w:rsidRPr="00C6740F">
          <w:rPr>
            <w:rFonts w:asciiTheme="majorHAnsi" w:hAnsiTheme="majorHAnsi" w:cstheme="majorHAnsi"/>
            <w:noProof/>
            <w:webHidden/>
            <w:sz w:val="22"/>
            <w:szCs w:val="22"/>
          </w:rPr>
          <w:fldChar w:fldCharType="end"/>
        </w:r>
      </w:hyperlink>
    </w:p>
    <w:p w14:paraId="3493D6F8" w14:textId="1B443A45"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94" w:history="1">
        <w:r w:rsidRPr="00C6740F">
          <w:rPr>
            <w:rStyle w:val="Lienhypertexte"/>
            <w:rFonts w:asciiTheme="majorHAnsi" w:hAnsiTheme="majorHAnsi" w:cstheme="majorHAnsi"/>
            <w:noProof/>
            <w:sz w:val="22"/>
            <w:szCs w:val="22"/>
            <w:lang w:val="fr-FR"/>
          </w:rPr>
          <w:t>7.</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Gender and inclusion (max 1/2 page)</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_Toc128504294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15</w:t>
        </w:r>
        <w:r w:rsidRPr="00C6740F">
          <w:rPr>
            <w:rFonts w:asciiTheme="majorHAnsi" w:hAnsiTheme="majorHAnsi" w:cstheme="majorHAnsi"/>
            <w:noProof/>
            <w:webHidden/>
            <w:sz w:val="22"/>
            <w:szCs w:val="22"/>
          </w:rPr>
          <w:fldChar w:fldCharType="end"/>
        </w:r>
      </w:hyperlink>
    </w:p>
    <w:p w14:paraId="26AAC1EF" w14:textId="6A855BFF"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95" w:history="1">
        <w:r w:rsidRPr="00C6740F">
          <w:rPr>
            <w:rStyle w:val="Lienhypertexte"/>
            <w:rFonts w:asciiTheme="majorHAnsi" w:hAnsiTheme="majorHAnsi" w:cstheme="majorHAnsi"/>
            <w:noProof/>
            <w:sz w:val="22"/>
            <w:szCs w:val="22"/>
            <w:lang w:val="fr-FR"/>
          </w:rPr>
          <w:t>8.</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Update progress in planning and reporting framework in Excel</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_Toc128504295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15</w:t>
        </w:r>
        <w:r w:rsidRPr="00C6740F">
          <w:rPr>
            <w:rFonts w:asciiTheme="majorHAnsi" w:hAnsiTheme="majorHAnsi" w:cstheme="majorHAnsi"/>
            <w:noProof/>
            <w:webHidden/>
            <w:sz w:val="22"/>
            <w:szCs w:val="22"/>
          </w:rPr>
          <w:fldChar w:fldCharType="end"/>
        </w:r>
      </w:hyperlink>
    </w:p>
    <w:p w14:paraId="7FDEBF7E" w14:textId="0DCF92E8" w:rsidR="00C6740F" w:rsidRPr="00C6740F" w:rsidRDefault="00C6740F" w:rsidP="00C6740F">
      <w:pPr>
        <w:pStyle w:val="TM1"/>
        <w:spacing w:line="360" w:lineRule="auto"/>
        <w:rPr>
          <w:rFonts w:asciiTheme="majorHAnsi" w:eastAsiaTheme="minorEastAsia" w:hAnsiTheme="majorHAnsi" w:cstheme="majorHAnsi"/>
          <w:noProof/>
          <w:sz w:val="22"/>
          <w:szCs w:val="22"/>
          <w:lang w:val="fr-BJ" w:eastAsia="fr-BJ"/>
        </w:rPr>
      </w:pPr>
      <w:hyperlink w:anchor="_Toc128504296" w:history="1">
        <w:r w:rsidRPr="00C6740F">
          <w:rPr>
            <w:rStyle w:val="Lienhypertexte"/>
            <w:rFonts w:asciiTheme="majorHAnsi" w:hAnsiTheme="majorHAnsi" w:cstheme="majorHAnsi"/>
            <w:noProof/>
            <w:sz w:val="22"/>
            <w:szCs w:val="22"/>
            <w:lang w:val="fr-FR"/>
          </w:rPr>
          <w:t>ANNEXES</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_Toc128504296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15</w:t>
        </w:r>
        <w:r w:rsidRPr="00C6740F">
          <w:rPr>
            <w:rFonts w:asciiTheme="majorHAnsi" w:hAnsiTheme="majorHAnsi" w:cstheme="majorHAnsi"/>
            <w:noProof/>
            <w:webHidden/>
            <w:sz w:val="22"/>
            <w:szCs w:val="22"/>
          </w:rPr>
          <w:fldChar w:fldCharType="end"/>
        </w:r>
      </w:hyperlink>
    </w:p>
    <w:p w14:paraId="1F654487" w14:textId="0F5698CD" w:rsidR="00C6740F" w:rsidRPr="00C6740F" w:rsidRDefault="00C6740F" w:rsidP="00C6740F">
      <w:pPr>
        <w:pStyle w:val="TM1"/>
        <w:spacing w:line="360" w:lineRule="auto"/>
        <w:rPr>
          <w:rFonts w:asciiTheme="majorHAnsi" w:eastAsiaTheme="minorEastAsia" w:hAnsiTheme="majorHAnsi" w:cstheme="majorHAnsi"/>
          <w:noProof/>
          <w:sz w:val="22"/>
          <w:szCs w:val="22"/>
          <w:lang w:val="fr-BJ" w:eastAsia="fr-BJ"/>
        </w:rPr>
      </w:pPr>
      <w:hyperlink w:anchor="_Toc128504297" w:history="1">
        <w:r w:rsidRPr="00C6740F">
          <w:rPr>
            <w:rStyle w:val="Lienhypertexte"/>
            <w:rFonts w:asciiTheme="majorHAnsi" w:hAnsiTheme="majorHAnsi" w:cstheme="majorHAnsi"/>
            <w:noProof/>
            <w:sz w:val="22"/>
            <w:szCs w:val="22"/>
          </w:rPr>
          <w:t>Annexe 1: Fichier de Récolte des Effets sur RAPPID</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_Toc128504297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16</w:t>
        </w:r>
        <w:r w:rsidRPr="00C6740F">
          <w:rPr>
            <w:rFonts w:asciiTheme="majorHAnsi" w:hAnsiTheme="majorHAnsi" w:cstheme="majorHAnsi"/>
            <w:noProof/>
            <w:webHidden/>
            <w:sz w:val="22"/>
            <w:szCs w:val="22"/>
          </w:rPr>
          <w:fldChar w:fldCharType="end"/>
        </w:r>
      </w:hyperlink>
    </w:p>
    <w:p w14:paraId="0B02BD59" w14:textId="4FCBD365" w:rsidR="00C6740F" w:rsidRPr="00C6740F" w:rsidRDefault="00C6740F" w:rsidP="00C6740F">
      <w:pPr>
        <w:pStyle w:val="TM1"/>
        <w:spacing w:line="360" w:lineRule="auto"/>
        <w:rPr>
          <w:rFonts w:asciiTheme="majorHAnsi" w:eastAsiaTheme="minorEastAsia" w:hAnsiTheme="majorHAnsi" w:cstheme="majorHAnsi"/>
          <w:noProof/>
          <w:sz w:val="22"/>
          <w:szCs w:val="22"/>
          <w:lang w:val="fr-BJ" w:eastAsia="fr-BJ"/>
        </w:rPr>
      </w:pPr>
      <w:hyperlink w:anchor="_Toc128504298" w:history="1">
        <w:r w:rsidRPr="00C6740F">
          <w:rPr>
            <w:rStyle w:val="Lienhypertexte"/>
            <w:rFonts w:asciiTheme="majorHAnsi" w:hAnsiTheme="majorHAnsi" w:cstheme="majorHAnsi"/>
            <w:noProof/>
            <w:sz w:val="22"/>
            <w:szCs w:val="22"/>
          </w:rPr>
          <w:t>Annexe 2: IGD RAPPID Indicator reporting 2022</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_Toc128504298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17</w:t>
        </w:r>
        <w:r w:rsidRPr="00C6740F">
          <w:rPr>
            <w:rFonts w:asciiTheme="majorHAnsi" w:hAnsiTheme="majorHAnsi" w:cstheme="majorHAnsi"/>
            <w:noProof/>
            <w:webHidden/>
            <w:sz w:val="22"/>
            <w:szCs w:val="22"/>
          </w:rPr>
          <w:fldChar w:fldCharType="end"/>
        </w:r>
      </w:hyperlink>
    </w:p>
    <w:p w14:paraId="0326ABB2" w14:textId="293BB8D3" w:rsidR="00C6740F" w:rsidRPr="00C6740F" w:rsidRDefault="00C6740F" w:rsidP="00C6740F">
      <w:pPr>
        <w:pStyle w:val="TM1"/>
        <w:tabs>
          <w:tab w:val="left" w:pos="440"/>
        </w:tabs>
        <w:spacing w:line="360" w:lineRule="auto"/>
        <w:rPr>
          <w:rFonts w:asciiTheme="majorHAnsi" w:eastAsiaTheme="minorEastAsia" w:hAnsiTheme="majorHAnsi" w:cstheme="majorHAnsi"/>
          <w:noProof/>
          <w:sz w:val="22"/>
          <w:szCs w:val="22"/>
          <w:lang w:val="fr-BJ" w:eastAsia="fr-BJ"/>
        </w:rPr>
      </w:pPr>
      <w:hyperlink w:anchor="_Toc128504299" w:history="1">
        <w:r w:rsidRPr="00C6740F">
          <w:rPr>
            <w:rStyle w:val="Lienhypertexte"/>
            <w:rFonts w:asciiTheme="majorHAnsi" w:hAnsiTheme="majorHAnsi" w:cstheme="majorHAnsi"/>
            <w:noProof/>
            <w:sz w:val="22"/>
            <w:szCs w:val="22"/>
            <w:lang w:val="fr-FR"/>
          </w:rPr>
          <w:t>9.</w:t>
        </w:r>
        <w:r w:rsidRPr="00C6740F">
          <w:rPr>
            <w:rFonts w:asciiTheme="majorHAnsi" w:eastAsiaTheme="minorEastAsia" w:hAnsiTheme="majorHAnsi" w:cstheme="majorHAnsi"/>
            <w:noProof/>
            <w:sz w:val="22"/>
            <w:szCs w:val="22"/>
            <w:lang w:val="fr-BJ" w:eastAsia="fr-BJ"/>
          </w:rPr>
          <w:tab/>
        </w:r>
        <w:r w:rsidRPr="00C6740F">
          <w:rPr>
            <w:rStyle w:val="Lienhypertexte"/>
            <w:rFonts w:asciiTheme="majorHAnsi" w:hAnsiTheme="majorHAnsi" w:cstheme="majorHAnsi"/>
            <w:noProof/>
            <w:sz w:val="22"/>
            <w:szCs w:val="22"/>
            <w:lang w:val="fr-FR"/>
          </w:rPr>
          <w:t>Budget deviations (max 1/2 page)</w:t>
        </w:r>
        <w:r w:rsidRPr="00C6740F">
          <w:rPr>
            <w:rFonts w:asciiTheme="majorHAnsi" w:hAnsiTheme="majorHAnsi" w:cstheme="majorHAnsi"/>
            <w:noProof/>
            <w:webHidden/>
            <w:sz w:val="22"/>
            <w:szCs w:val="22"/>
          </w:rPr>
          <w:tab/>
        </w:r>
        <w:r w:rsidRPr="00C6740F">
          <w:rPr>
            <w:rFonts w:asciiTheme="majorHAnsi" w:hAnsiTheme="majorHAnsi" w:cstheme="majorHAnsi"/>
            <w:noProof/>
            <w:webHidden/>
            <w:sz w:val="22"/>
            <w:szCs w:val="22"/>
          </w:rPr>
          <w:fldChar w:fldCharType="begin"/>
        </w:r>
        <w:r w:rsidRPr="00C6740F">
          <w:rPr>
            <w:rFonts w:asciiTheme="majorHAnsi" w:hAnsiTheme="majorHAnsi" w:cstheme="majorHAnsi"/>
            <w:noProof/>
            <w:webHidden/>
            <w:sz w:val="22"/>
            <w:szCs w:val="22"/>
          </w:rPr>
          <w:instrText xml:space="preserve"> PAGEREF _Toc128504299 \h </w:instrText>
        </w:r>
        <w:r w:rsidRPr="00C6740F">
          <w:rPr>
            <w:rFonts w:asciiTheme="majorHAnsi" w:hAnsiTheme="majorHAnsi" w:cstheme="majorHAnsi"/>
            <w:noProof/>
            <w:webHidden/>
            <w:sz w:val="22"/>
            <w:szCs w:val="22"/>
          </w:rPr>
        </w:r>
        <w:r w:rsidRPr="00C6740F">
          <w:rPr>
            <w:rFonts w:asciiTheme="majorHAnsi" w:hAnsiTheme="majorHAnsi" w:cstheme="majorHAnsi"/>
            <w:noProof/>
            <w:webHidden/>
            <w:sz w:val="22"/>
            <w:szCs w:val="22"/>
          </w:rPr>
          <w:fldChar w:fldCharType="separate"/>
        </w:r>
        <w:r w:rsidR="000D0A3A">
          <w:rPr>
            <w:rFonts w:asciiTheme="majorHAnsi" w:hAnsiTheme="majorHAnsi" w:cstheme="majorHAnsi"/>
            <w:noProof/>
            <w:webHidden/>
            <w:sz w:val="22"/>
            <w:szCs w:val="22"/>
          </w:rPr>
          <w:t>24</w:t>
        </w:r>
        <w:r w:rsidRPr="00C6740F">
          <w:rPr>
            <w:rFonts w:asciiTheme="majorHAnsi" w:hAnsiTheme="majorHAnsi" w:cstheme="majorHAnsi"/>
            <w:noProof/>
            <w:webHidden/>
            <w:sz w:val="22"/>
            <w:szCs w:val="22"/>
          </w:rPr>
          <w:fldChar w:fldCharType="end"/>
        </w:r>
      </w:hyperlink>
    </w:p>
    <w:p w14:paraId="443DDD57" w14:textId="7D956D27" w:rsidR="00D65CFF" w:rsidRDefault="000430EC" w:rsidP="00D65CFF">
      <w:pPr>
        <w:rPr>
          <w:lang w:val="nl-NL"/>
        </w:rPr>
      </w:pPr>
      <w:r w:rsidRPr="00026F70">
        <w:rPr>
          <w:rFonts w:asciiTheme="majorHAnsi" w:hAnsiTheme="majorHAnsi"/>
          <w:lang w:val="nl-NL"/>
        </w:rPr>
        <w:fldChar w:fldCharType="end"/>
      </w:r>
    </w:p>
    <w:p w14:paraId="5A189B43" w14:textId="77777777" w:rsidR="006B27D7" w:rsidRDefault="006B27D7" w:rsidP="00D65CFF">
      <w:pPr>
        <w:rPr>
          <w:lang w:val="nl-NL"/>
        </w:rPr>
      </w:pPr>
    </w:p>
    <w:p w14:paraId="7D09319A" w14:textId="77777777" w:rsidR="006B27D7" w:rsidRDefault="006B27D7" w:rsidP="00D65CFF">
      <w:pPr>
        <w:rPr>
          <w:lang w:val="nl-NL"/>
        </w:rPr>
      </w:pPr>
    </w:p>
    <w:p w14:paraId="64C0E019" w14:textId="77777777" w:rsidR="006B27D7" w:rsidRDefault="006B27D7" w:rsidP="00D65CFF">
      <w:pPr>
        <w:rPr>
          <w:lang w:val="nl-NL"/>
        </w:rPr>
      </w:pPr>
    </w:p>
    <w:p w14:paraId="5662025C" w14:textId="77777777" w:rsidR="006B27D7" w:rsidRDefault="006B27D7" w:rsidP="00D65CFF">
      <w:pPr>
        <w:rPr>
          <w:lang w:val="nl-NL"/>
        </w:rPr>
      </w:pPr>
    </w:p>
    <w:p w14:paraId="0901771D" w14:textId="77777777" w:rsidR="006B27D7" w:rsidRDefault="006B27D7" w:rsidP="00D65CFF">
      <w:pPr>
        <w:rPr>
          <w:lang w:val="nl-NL"/>
        </w:rPr>
      </w:pPr>
    </w:p>
    <w:p w14:paraId="18435866" w14:textId="77777777" w:rsidR="006B27D7" w:rsidRDefault="006B27D7" w:rsidP="00D65CFF">
      <w:pPr>
        <w:rPr>
          <w:lang w:val="nl-NL"/>
        </w:rPr>
      </w:pPr>
    </w:p>
    <w:p w14:paraId="6AA2F1C1" w14:textId="77777777" w:rsidR="006B27D7" w:rsidRDefault="006B27D7" w:rsidP="00D65CFF">
      <w:pPr>
        <w:rPr>
          <w:lang w:val="nl-NL"/>
        </w:rPr>
      </w:pPr>
    </w:p>
    <w:p w14:paraId="08217BDE" w14:textId="77777777" w:rsidR="006B27D7" w:rsidRDefault="006B27D7" w:rsidP="00D65CFF">
      <w:pPr>
        <w:rPr>
          <w:lang w:val="nl-NL"/>
        </w:rPr>
      </w:pPr>
    </w:p>
    <w:p w14:paraId="0799A5B4" w14:textId="77777777" w:rsidR="006B27D7" w:rsidRDefault="006B27D7" w:rsidP="00D65CFF">
      <w:pPr>
        <w:rPr>
          <w:lang w:val="nl-NL"/>
        </w:rPr>
      </w:pPr>
    </w:p>
    <w:p w14:paraId="2C76AAC1" w14:textId="77777777" w:rsidR="006B27D7" w:rsidRDefault="006B27D7" w:rsidP="00D65CFF">
      <w:pPr>
        <w:rPr>
          <w:lang w:val="nl-NL"/>
        </w:rPr>
      </w:pPr>
    </w:p>
    <w:p w14:paraId="5F818913" w14:textId="77777777" w:rsidR="006B27D7" w:rsidRDefault="006B27D7" w:rsidP="00D65CFF">
      <w:pPr>
        <w:rPr>
          <w:lang w:val="nl-NL"/>
        </w:rPr>
      </w:pPr>
    </w:p>
    <w:p w14:paraId="07748B60" w14:textId="77777777" w:rsidR="006B27D7" w:rsidRDefault="006B27D7" w:rsidP="00D65CFF">
      <w:pPr>
        <w:rPr>
          <w:lang w:val="nl-NL"/>
        </w:rPr>
      </w:pPr>
    </w:p>
    <w:p w14:paraId="1D13A3D0" w14:textId="77777777" w:rsidR="006B27D7" w:rsidRDefault="006B27D7" w:rsidP="00D65CFF">
      <w:pPr>
        <w:rPr>
          <w:lang w:val="nl-NL"/>
        </w:rPr>
      </w:pPr>
    </w:p>
    <w:p w14:paraId="15803669" w14:textId="77777777" w:rsidR="006B27D7" w:rsidRDefault="006B27D7" w:rsidP="00D65CFF">
      <w:pPr>
        <w:rPr>
          <w:lang w:val="nl-NL"/>
        </w:rPr>
      </w:pPr>
    </w:p>
    <w:p w14:paraId="72B4176F" w14:textId="77777777" w:rsidR="006B27D7" w:rsidRDefault="006B27D7" w:rsidP="00D65CFF">
      <w:pPr>
        <w:rPr>
          <w:lang w:val="nl-NL"/>
        </w:rPr>
      </w:pPr>
    </w:p>
    <w:p w14:paraId="01F3ED7F" w14:textId="77777777" w:rsidR="006B27D7" w:rsidRDefault="006B27D7" w:rsidP="00D65CFF">
      <w:pPr>
        <w:rPr>
          <w:lang w:val="nl-NL"/>
        </w:rPr>
      </w:pPr>
    </w:p>
    <w:p w14:paraId="62C60D1D" w14:textId="77777777" w:rsidR="0009646C" w:rsidRDefault="0009646C" w:rsidP="00D65CFF">
      <w:pPr>
        <w:rPr>
          <w:lang w:val="nl-NL"/>
        </w:rPr>
      </w:pPr>
    </w:p>
    <w:p w14:paraId="76D9A84B" w14:textId="77777777" w:rsidR="0009646C" w:rsidRDefault="0009646C" w:rsidP="00D65CFF">
      <w:pPr>
        <w:rPr>
          <w:lang w:val="nl-NL"/>
        </w:rPr>
      </w:pPr>
    </w:p>
    <w:p w14:paraId="63D9161D" w14:textId="77777777" w:rsidR="0009646C" w:rsidRDefault="0009646C" w:rsidP="00D65CFF">
      <w:pPr>
        <w:rPr>
          <w:lang w:val="nl-NL"/>
        </w:rPr>
      </w:pPr>
    </w:p>
    <w:p w14:paraId="729CE7C4" w14:textId="4CD68738" w:rsidR="00AB1FC0" w:rsidRPr="0009646C" w:rsidRDefault="00D65CFF" w:rsidP="008545F3">
      <w:pPr>
        <w:pStyle w:val="Titre1"/>
        <w:spacing w:line="240" w:lineRule="auto"/>
        <w:rPr>
          <w:rFonts w:asciiTheme="minorHAnsi" w:hAnsiTheme="minorHAnsi" w:cstheme="minorHAnsi"/>
          <w:color w:val="4472C4" w:themeColor="accent1"/>
          <w:sz w:val="22"/>
          <w:szCs w:val="22"/>
          <w:u w:val="single"/>
        </w:rPr>
      </w:pPr>
      <w:bookmarkStart w:id="5" w:name="_Toc112058401"/>
      <w:bookmarkStart w:id="6" w:name="_Toc128504282"/>
      <w:r w:rsidRPr="0009646C">
        <w:rPr>
          <w:rFonts w:asciiTheme="minorHAnsi" w:hAnsiTheme="minorHAnsi" w:cstheme="minorHAnsi"/>
          <w:color w:val="4472C4" w:themeColor="accent1"/>
          <w:sz w:val="22"/>
          <w:szCs w:val="22"/>
          <w:u w:val="single"/>
        </w:rPr>
        <w:lastRenderedPageBreak/>
        <w:t>SIGLES</w:t>
      </w:r>
      <w:r w:rsidR="007C42D5" w:rsidRPr="0009646C">
        <w:rPr>
          <w:rFonts w:asciiTheme="minorHAnsi" w:hAnsiTheme="minorHAnsi" w:cstheme="minorHAnsi"/>
          <w:color w:val="4472C4" w:themeColor="accent1"/>
          <w:sz w:val="22"/>
          <w:szCs w:val="22"/>
          <w:u w:val="single"/>
        </w:rPr>
        <w:t xml:space="preserve">, </w:t>
      </w:r>
      <w:r w:rsidR="008545F3" w:rsidRPr="0009646C">
        <w:rPr>
          <w:rFonts w:asciiTheme="minorHAnsi" w:hAnsiTheme="minorHAnsi" w:cstheme="minorHAnsi"/>
          <w:color w:val="4472C4" w:themeColor="accent1"/>
          <w:sz w:val="22"/>
          <w:szCs w:val="22"/>
          <w:u w:val="single"/>
        </w:rPr>
        <w:t xml:space="preserve">ABREVIATIONS </w:t>
      </w:r>
      <w:r w:rsidRPr="0009646C">
        <w:rPr>
          <w:rFonts w:asciiTheme="minorHAnsi" w:hAnsiTheme="minorHAnsi" w:cstheme="minorHAnsi"/>
          <w:color w:val="4472C4" w:themeColor="accent1"/>
          <w:sz w:val="22"/>
          <w:szCs w:val="22"/>
          <w:u w:val="single"/>
        </w:rPr>
        <w:t>ET ACRONYMES</w:t>
      </w:r>
      <w:bookmarkEnd w:id="0"/>
      <w:bookmarkEnd w:id="5"/>
      <w:bookmarkEnd w:id="6"/>
    </w:p>
    <w:p w14:paraId="1F097CE8" w14:textId="77777777" w:rsidR="00FA74BC" w:rsidRPr="00FA74BC" w:rsidRDefault="00FA74BC" w:rsidP="00FA74BC">
      <w:pPr>
        <w:rPr>
          <w:sz w:val="10"/>
          <w:szCs w:val="10"/>
          <w:lang w:val="nl-NL"/>
        </w:rPr>
      </w:pPr>
    </w:p>
    <w:tbl>
      <w:tblPr>
        <w:tblStyle w:val="TableauGrille1Clair-Accentuation21"/>
        <w:tblW w:w="0" w:type="auto"/>
        <w:tblLook w:val="04A0" w:firstRow="1" w:lastRow="0" w:firstColumn="1" w:lastColumn="0" w:noHBand="0" w:noVBand="1"/>
      </w:tblPr>
      <w:tblGrid>
        <w:gridCol w:w="1329"/>
        <w:gridCol w:w="7030"/>
      </w:tblGrid>
      <w:tr w:rsidR="00026F70" w:rsidRPr="00F708F0" w14:paraId="6396BB77" w14:textId="77777777" w:rsidTr="004B21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22BAE48F" w14:textId="77777777" w:rsidR="00026F70" w:rsidRPr="00C31A69" w:rsidRDefault="00026F70" w:rsidP="00026F70">
            <w:pPr>
              <w:spacing w:after="60"/>
              <w:rPr>
                <w:rFonts w:ascii="Times New Roman" w:hAnsi="Times New Roman" w:cs="Times New Roman"/>
                <w:sz w:val="22"/>
                <w:szCs w:val="22"/>
              </w:rPr>
            </w:pPr>
            <w:r w:rsidRPr="00C31A69">
              <w:rPr>
                <w:rFonts w:ascii="Times New Roman" w:hAnsi="Times New Roman" w:cs="Times New Roman"/>
                <w:sz w:val="22"/>
                <w:szCs w:val="22"/>
              </w:rPr>
              <w:t>C</w:t>
            </w:r>
            <w:r>
              <w:rPr>
                <w:rFonts w:ascii="Times New Roman" w:hAnsi="Times New Roman" w:cs="Times New Roman"/>
                <w:sz w:val="22"/>
                <w:szCs w:val="22"/>
              </w:rPr>
              <w:t>ENA</w:t>
            </w:r>
          </w:p>
        </w:tc>
        <w:tc>
          <w:tcPr>
            <w:tcW w:w="7030" w:type="dxa"/>
          </w:tcPr>
          <w:p w14:paraId="76DEFCD7" w14:textId="77777777" w:rsidR="00026F70" w:rsidRPr="00026F70" w:rsidRDefault="00026F70" w:rsidP="0025312E">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026F70">
              <w:rPr>
                <w:rFonts w:ascii="Times New Roman" w:hAnsi="Times New Roman" w:cs="Times New Roman"/>
                <w:b w:val="0"/>
                <w:sz w:val="22"/>
                <w:szCs w:val="22"/>
                <w:lang w:val="en-US"/>
              </w:rPr>
              <w:t xml:space="preserve">Commission </w:t>
            </w:r>
            <w:proofErr w:type="spellStart"/>
            <w:r w:rsidRPr="00026F70">
              <w:rPr>
                <w:rFonts w:ascii="Times New Roman" w:hAnsi="Times New Roman" w:cs="Times New Roman"/>
                <w:b w:val="0"/>
                <w:sz w:val="22"/>
                <w:szCs w:val="22"/>
                <w:lang w:val="en-US"/>
              </w:rPr>
              <w:t>Electorale</w:t>
            </w:r>
            <w:proofErr w:type="spellEnd"/>
            <w:r w:rsidRPr="00026F70">
              <w:rPr>
                <w:rFonts w:ascii="Times New Roman" w:hAnsi="Times New Roman" w:cs="Times New Roman"/>
                <w:b w:val="0"/>
                <w:sz w:val="22"/>
                <w:szCs w:val="22"/>
                <w:lang w:val="en-US"/>
              </w:rPr>
              <w:t xml:space="preserve"> </w:t>
            </w:r>
            <w:proofErr w:type="spellStart"/>
            <w:r w:rsidRPr="00026F70">
              <w:rPr>
                <w:rFonts w:ascii="Times New Roman" w:hAnsi="Times New Roman" w:cs="Times New Roman"/>
                <w:b w:val="0"/>
                <w:sz w:val="22"/>
                <w:szCs w:val="22"/>
                <w:lang w:val="en-US"/>
              </w:rPr>
              <w:t>Nationale</w:t>
            </w:r>
            <w:proofErr w:type="spellEnd"/>
            <w:r w:rsidRPr="00026F70">
              <w:rPr>
                <w:rFonts w:ascii="Times New Roman" w:hAnsi="Times New Roman" w:cs="Times New Roman"/>
                <w:b w:val="0"/>
                <w:sz w:val="22"/>
                <w:szCs w:val="22"/>
                <w:lang w:val="en-US"/>
              </w:rPr>
              <w:t xml:space="preserve"> </w:t>
            </w:r>
            <w:proofErr w:type="spellStart"/>
            <w:r w:rsidRPr="00026F70">
              <w:rPr>
                <w:rFonts w:ascii="Times New Roman" w:hAnsi="Times New Roman" w:cs="Times New Roman"/>
                <w:b w:val="0"/>
                <w:sz w:val="22"/>
                <w:szCs w:val="22"/>
                <w:lang w:val="en-US"/>
              </w:rPr>
              <w:t>Autonome</w:t>
            </w:r>
            <w:proofErr w:type="spellEnd"/>
          </w:p>
        </w:tc>
      </w:tr>
      <w:tr w:rsidR="00026F70" w:rsidRPr="00C31A69" w14:paraId="7BB33B1B"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28A2ABB5" w14:textId="77777777" w:rsidR="00026F70" w:rsidRDefault="00026F70" w:rsidP="0025312E">
            <w:pPr>
              <w:spacing w:after="60"/>
              <w:rPr>
                <w:rFonts w:ascii="Times New Roman" w:hAnsi="Times New Roman" w:cs="Times New Roman"/>
                <w:sz w:val="22"/>
                <w:szCs w:val="22"/>
              </w:rPr>
            </w:pPr>
            <w:r w:rsidRPr="00C31A69">
              <w:rPr>
                <w:rFonts w:ascii="Times New Roman" w:hAnsi="Times New Roman" w:cs="Times New Roman"/>
                <w:sz w:val="22"/>
                <w:szCs w:val="22"/>
              </w:rPr>
              <w:t>IGD</w:t>
            </w:r>
          </w:p>
        </w:tc>
        <w:tc>
          <w:tcPr>
            <w:tcW w:w="7030" w:type="dxa"/>
          </w:tcPr>
          <w:p w14:paraId="03A212AD" w14:textId="77777777" w:rsidR="00026F70" w:rsidRDefault="00026F70"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Institut pour la Gouvernance Démocratique</w:t>
            </w:r>
          </w:p>
        </w:tc>
      </w:tr>
      <w:tr w:rsidR="00026F70" w:rsidRPr="00C31A69" w14:paraId="62F2D461"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25EF66DB" w14:textId="77777777" w:rsidR="00026F70" w:rsidRPr="00C31A69" w:rsidRDefault="00026F70" w:rsidP="0025312E">
            <w:pPr>
              <w:spacing w:after="60"/>
              <w:rPr>
                <w:rFonts w:ascii="Times New Roman" w:hAnsi="Times New Roman" w:cs="Times New Roman"/>
                <w:sz w:val="22"/>
                <w:szCs w:val="22"/>
              </w:rPr>
            </w:pPr>
            <w:r w:rsidRPr="00C31A69">
              <w:rPr>
                <w:rFonts w:ascii="Times New Roman" w:hAnsi="Times New Roman" w:cs="Times New Roman"/>
                <w:sz w:val="22"/>
                <w:szCs w:val="22"/>
              </w:rPr>
              <w:t>NIMD</w:t>
            </w:r>
          </w:p>
        </w:tc>
        <w:tc>
          <w:tcPr>
            <w:tcW w:w="7030" w:type="dxa"/>
          </w:tcPr>
          <w:p w14:paraId="6C49B6B3" w14:textId="77777777" w:rsidR="00026F70" w:rsidRPr="00C31A69" w:rsidRDefault="00026F70"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Institut Néerlandais pour la Démocratique Multipartite</w:t>
            </w:r>
          </w:p>
        </w:tc>
      </w:tr>
      <w:tr w:rsidR="00026F70" w:rsidRPr="00C31A69" w14:paraId="0FCB3F79"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18CA880C" w14:textId="77777777" w:rsidR="00026F70" w:rsidRPr="00C31A69" w:rsidRDefault="00026F70" w:rsidP="0025312E">
            <w:pPr>
              <w:spacing w:after="60"/>
              <w:rPr>
                <w:rFonts w:ascii="Times New Roman" w:hAnsi="Times New Roman" w:cs="Times New Roman"/>
                <w:sz w:val="22"/>
                <w:szCs w:val="22"/>
              </w:rPr>
            </w:pPr>
            <w:r w:rsidRPr="00C31A69">
              <w:rPr>
                <w:rFonts w:ascii="Times New Roman" w:hAnsi="Times New Roman" w:cs="Times New Roman"/>
                <w:sz w:val="22"/>
                <w:szCs w:val="22"/>
              </w:rPr>
              <w:t>PTA</w:t>
            </w:r>
          </w:p>
        </w:tc>
        <w:tc>
          <w:tcPr>
            <w:tcW w:w="7030" w:type="dxa"/>
          </w:tcPr>
          <w:p w14:paraId="2CD20309" w14:textId="77777777" w:rsidR="00026F70" w:rsidRPr="00C31A69" w:rsidRDefault="00026F70"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Plan de Travail Annuel</w:t>
            </w:r>
          </w:p>
        </w:tc>
      </w:tr>
      <w:tr w:rsidR="00026F70" w:rsidRPr="00C31A69" w14:paraId="07CB115C" w14:textId="77777777" w:rsidTr="0009646C">
        <w:trPr>
          <w:trHeight w:val="232"/>
        </w:trPr>
        <w:tc>
          <w:tcPr>
            <w:cnfStyle w:val="001000000000" w:firstRow="0" w:lastRow="0" w:firstColumn="1" w:lastColumn="0" w:oddVBand="0" w:evenVBand="0" w:oddHBand="0" w:evenHBand="0" w:firstRowFirstColumn="0" w:firstRowLastColumn="0" w:lastRowFirstColumn="0" w:lastRowLastColumn="0"/>
            <w:tcW w:w="1329" w:type="dxa"/>
          </w:tcPr>
          <w:p w14:paraId="034EB836" w14:textId="77777777" w:rsidR="00026F70" w:rsidRPr="00C31A69" w:rsidRDefault="00026F70" w:rsidP="0025312E">
            <w:pPr>
              <w:spacing w:after="60"/>
              <w:rPr>
                <w:rFonts w:ascii="Times New Roman" w:hAnsi="Times New Roman" w:cs="Times New Roman"/>
                <w:b w:val="0"/>
                <w:bCs w:val="0"/>
                <w:sz w:val="22"/>
                <w:szCs w:val="22"/>
              </w:rPr>
            </w:pPr>
            <w:r w:rsidRPr="00EE75F3">
              <w:rPr>
                <w:rFonts w:ascii="Times New Roman" w:hAnsi="Times New Roman" w:cs="Times New Roman"/>
                <w:sz w:val="22"/>
                <w:szCs w:val="22"/>
              </w:rPr>
              <w:t>RAPPID</w:t>
            </w:r>
          </w:p>
        </w:tc>
        <w:tc>
          <w:tcPr>
            <w:tcW w:w="7030" w:type="dxa"/>
          </w:tcPr>
          <w:p w14:paraId="7DFDAC61" w14:textId="55046955" w:rsidR="00026F70" w:rsidRPr="00C31A69" w:rsidRDefault="00026F70"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E75F3">
              <w:rPr>
                <w:rFonts w:ascii="Times New Roman" w:hAnsi="Times New Roman" w:cs="Times New Roman"/>
                <w:sz w:val="22"/>
                <w:szCs w:val="22"/>
              </w:rPr>
              <w:t>Renforcement et Appui pour des Partis Politiques Inclusifs et Démocratiques</w:t>
            </w:r>
          </w:p>
        </w:tc>
      </w:tr>
      <w:tr w:rsidR="00026F70" w:rsidRPr="00C31A69" w14:paraId="1AA4D560"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1465B43E" w14:textId="77777777" w:rsidR="00026F70" w:rsidRPr="00C31A69" w:rsidRDefault="00026F70" w:rsidP="0025312E">
            <w:pPr>
              <w:spacing w:after="60"/>
              <w:rPr>
                <w:rFonts w:ascii="Times New Roman" w:hAnsi="Times New Roman" w:cs="Times New Roman"/>
                <w:sz w:val="22"/>
                <w:szCs w:val="22"/>
              </w:rPr>
            </w:pPr>
            <w:proofErr w:type="spellStart"/>
            <w:r>
              <w:rPr>
                <w:rFonts w:ascii="Times New Roman" w:hAnsi="Times New Roman" w:cs="Times New Roman"/>
                <w:sz w:val="22"/>
                <w:szCs w:val="22"/>
              </w:rPr>
              <w:t>TdR</w:t>
            </w:r>
            <w:proofErr w:type="spellEnd"/>
          </w:p>
        </w:tc>
        <w:tc>
          <w:tcPr>
            <w:tcW w:w="7030" w:type="dxa"/>
          </w:tcPr>
          <w:p w14:paraId="1CC05C62" w14:textId="77777777" w:rsidR="00026F70" w:rsidRPr="00C31A69" w:rsidRDefault="00026F70"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Termes de Référence</w:t>
            </w:r>
          </w:p>
        </w:tc>
      </w:tr>
      <w:tr w:rsidR="00026F70" w:rsidRPr="00C31A69" w14:paraId="4FB33806"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409A7913" w14:textId="77777777" w:rsidR="00026F70" w:rsidRDefault="00026F70" w:rsidP="0025312E">
            <w:pPr>
              <w:spacing w:after="60"/>
              <w:rPr>
                <w:rFonts w:ascii="Times New Roman" w:hAnsi="Times New Roman" w:cs="Times New Roman"/>
                <w:sz w:val="22"/>
                <w:szCs w:val="22"/>
              </w:rPr>
            </w:pPr>
            <w:proofErr w:type="spellStart"/>
            <w:r>
              <w:rPr>
                <w:rFonts w:ascii="Times New Roman" w:hAnsi="Times New Roman" w:cs="Times New Roman"/>
                <w:sz w:val="22"/>
                <w:szCs w:val="22"/>
              </w:rPr>
              <w:t>ToC</w:t>
            </w:r>
            <w:proofErr w:type="spellEnd"/>
          </w:p>
        </w:tc>
        <w:tc>
          <w:tcPr>
            <w:tcW w:w="7030" w:type="dxa"/>
          </w:tcPr>
          <w:p w14:paraId="0123A666" w14:textId="77777777" w:rsidR="00026F70" w:rsidRDefault="00026F70"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Théorie du Changement</w:t>
            </w:r>
          </w:p>
        </w:tc>
      </w:tr>
    </w:tbl>
    <w:p w14:paraId="40DC9213" w14:textId="77777777" w:rsidR="00AB1FC0" w:rsidRPr="004B21F8" w:rsidRDefault="00AB1FC0" w:rsidP="004B21F8">
      <w:pPr>
        <w:pStyle w:val="Titre1"/>
        <w:spacing w:before="0" w:after="0" w:line="276" w:lineRule="auto"/>
        <w:jc w:val="both"/>
        <w:rPr>
          <w:rFonts w:ascii="Times New Roman" w:hAnsi="Times New Roman"/>
          <w:color w:val="000000" w:themeColor="text1"/>
          <w:sz w:val="10"/>
          <w:szCs w:val="10"/>
          <w:lang w:val="fr-FR"/>
        </w:rPr>
      </w:pPr>
    </w:p>
    <w:p w14:paraId="68DCA762" w14:textId="77777777" w:rsidR="00AB1FC0" w:rsidRDefault="00AB1FC0" w:rsidP="00AA3D82">
      <w:pPr>
        <w:pStyle w:val="Titre1"/>
        <w:spacing w:before="360" w:after="0" w:line="276" w:lineRule="auto"/>
        <w:jc w:val="both"/>
        <w:rPr>
          <w:rFonts w:ascii="Times New Roman" w:hAnsi="Times New Roman"/>
          <w:color w:val="000000" w:themeColor="text1"/>
          <w:sz w:val="22"/>
          <w:szCs w:val="22"/>
          <w:lang w:val="fr-FR"/>
        </w:rPr>
      </w:pPr>
    </w:p>
    <w:p w14:paraId="740E5B8D" w14:textId="77777777" w:rsidR="00AB1FC0" w:rsidRDefault="00AB1FC0" w:rsidP="00AA3D82">
      <w:pPr>
        <w:pStyle w:val="Titre1"/>
        <w:spacing w:before="360" w:after="0" w:line="276" w:lineRule="auto"/>
        <w:jc w:val="both"/>
        <w:rPr>
          <w:rFonts w:ascii="Times New Roman" w:hAnsi="Times New Roman"/>
          <w:color w:val="000000" w:themeColor="text1"/>
          <w:sz w:val="22"/>
          <w:szCs w:val="22"/>
          <w:lang w:val="fr-FR"/>
        </w:rPr>
      </w:pPr>
    </w:p>
    <w:p w14:paraId="65DB2136" w14:textId="39B01550" w:rsidR="00AB1FC0" w:rsidRDefault="007336FA" w:rsidP="00AA3D82">
      <w:pPr>
        <w:pStyle w:val="Titre1"/>
        <w:spacing w:before="360" w:after="0" w:line="276" w:lineRule="auto"/>
        <w:jc w:val="both"/>
        <w:rPr>
          <w:rFonts w:ascii="Times New Roman" w:hAnsi="Times New Roman"/>
          <w:color w:val="000000" w:themeColor="text1"/>
          <w:sz w:val="22"/>
          <w:szCs w:val="22"/>
          <w:lang w:val="fr-FR"/>
        </w:rPr>
      </w:pPr>
      <w:bookmarkStart w:id="7" w:name="_Toc119322936"/>
      <w:bookmarkStart w:id="8" w:name="_Toc128504283"/>
      <w:r>
        <w:rPr>
          <w:rFonts w:ascii="Times New Roman" w:hAnsi="Times New Roman"/>
          <w:color w:val="000000" w:themeColor="text1"/>
          <w:sz w:val="22"/>
          <w:szCs w:val="22"/>
          <w:lang w:val="fr-FR"/>
        </w:rPr>
        <w:t>.</w:t>
      </w:r>
      <w:bookmarkEnd w:id="7"/>
      <w:bookmarkEnd w:id="8"/>
    </w:p>
    <w:p w14:paraId="22961186" w14:textId="77777777" w:rsidR="00AB1FC0" w:rsidRDefault="00AB1FC0" w:rsidP="00AA3D82">
      <w:pPr>
        <w:pStyle w:val="Titre1"/>
        <w:spacing w:before="360" w:after="0" w:line="276" w:lineRule="auto"/>
        <w:jc w:val="both"/>
        <w:rPr>
          <w:rFonts w:ascii="Times New Roman" w:hAnsi="Times New Roman"/>
          <w:color w:val="000000" w:themeColor="text1"/>
          <w:sz w:val="22"/>
          <w:szCs w:val="22"/>
          <w:lang w:val="fr-FR"/>
        </w:rPr>
      </w:pPr>
    </w:p>
    <w:p w14:paraId="0DDED1AC" w14:textId="77777777" w:rsidR="002916EC" w:rsidRDefault="002916EC" w:rsidP="002916EC"/>
    <w:p w14:paraId="381E6B02" w14:textId="77777777" w:rsidR="002916EC" w:rsidRPr="002916EC" w:rsidRDefault="002916EC" w:rsidP="002916EC"/>
    <w:p w14:paraId="28FBD4EF" w14:textId="77777777" w:rsidR="004F368F" w:rsidRDefault="004F368F" w:rsidP="004F368F"/>
    <w:p w14:paraId="36CD5A41" w14:textId="77777777" w:rsidR="001D0BCA" w:rsidRDefault="001D0BCA" w:rsidP="004F368F"/>
    <w:p w14:paraId="1C02FB78" w14:textId="77777777" w:rsidR="00DE48A3" w:rsidRDefault="00DE48A3" w:rsidP="004F368F"/>
    <w:p w14:paraId="3975ED95" w14:textId="77777777" w:rsidR="00DE48A3" w:rsidRDefault="00DE48A3" w:rsidP="004F368F"/>
    <w:p w14:paraId="7C282F70" w14:textId="77777777" w:rsidR="00DE48A3" w:rsidRDefault="00DE48A3" w:rsidP="004F368F"/>
    <w:p w14:paraId="2CB0D260" w14:textId="77777777" w:rsidR="00DE48A3" w:rsidRDefault="00DE48A3" w:rsidP="004F368F"/>
    <w:p w14:paraId="16837BED" w14:textId="77777777" w:rsidR="00DE48A3" w:rsidRDefault="00DE48A3" w:rsidP="004F368F"/>
    <w:p w14:paraId="4D35FEC6" w14:textId="77777777" w:rsidR="00DE48A3" w:rsidRDefault="00DE48A3" w:rsidP="004F368F"/>
    <w:p w14:paraId="7F0C4E2B" w14:textId="77777777" w:rsidR="001D0BCA" w:rsidRDefault="001D0BCA" w:rsidP="004F368F"/>
    <w:p w14:paraId="161FD0AB" w14:textId="77777777" w:rsidR="001D0BCA" w:rsidRDefault="001D0BCA" w:rsidP="004F368F"/>
    <w:p w14:paraId="5D94EC23" w14:textId="77777777" w:rsidR="001D0BCA" w:rsidRDefault="001D0BCA" w:rsidP="004F368F"/>
    <w:p w14:paraId="082279AB" w14:textId="77777777" w:rsidR="00443608" w:rsidRDefault="00443608" w:rsidP="004F368F"/>
    <w:p w14:paraId="2343BD64" w14:textId="77777777" w:rsidR="00443608" w:rsidRDefault="00443608" w:rsidP="004F368F"/>
    <w:p w14:paraId="180015E7" w14:textId="77777777" w:rsidR="004F368F" w:rsidRDefault="004F368F" w:rsidP="004F368F">
      <w:pPr>
        <w:rPr>
          <w:sz w:val="10"/>
          <w:szCs w:val="10"/>
        </w:rPr>
      </w:pPr>
    </w:p>
    <w:p w14:paraId="2C965CDC" w14:textId="77777777" w:rsidR="00026F70" w:rsidRDefault="00026F70" w:rsidP="004F368F">
      <w:pPr>
        <w:rPr>
          <w:sz w:val="10"/>
          <w:szCs w:val="10"/>
        </w:rPr>
      </w:pPr>
    </w:p>
    <w:p w14:paraId="1CA3673E" w14:textId="77777777" w:rsidR="00026F70" w:rsidRDefault="00026F70" w:rsidP="004F368F">
      <w:pPr>
        <w:rPr>
          <w:sz w:val="10"/>
          <w:szCs w:val="10"/>
        </w:rPr>
      </w:pPr>
    </w:p>
    <w:p w14:paraId="43BC83AC" w14:textId="77777777" w:rsidR="00026F70" w:rsidRDefault="00026F70" w:rsidP="004F368F">
      <w:pPr>
        <w:rPr>
          <w:sz w:val="10"/>
          <w:szCs w:val="10"/>
        </w:rPr>
      </w:pPr>
    </w:p>
    <w:p w14:paraId="321448A2" w14:textId="77777777" w:rsidR="00026F70" w:rsidRDefault="00026F70" w:rsidP="004F368F">
      <w:pPr>
        <w:rPr>
          <w:sz w:val="10"/>
          <w:szCs w:val="10"/>
        </w:rPr>
      </w:pPr>
    </w:p>
    <w:p w14:paraId="4F333EF3" w14:textId="77777777" w:rsidR="00026F70" w:rsidRDefault="00026F70" w:rsidP="004F368F">
      <w:pPr>
        <w:rPr>
          <w:sz w:val="10"/>
          <w:szCs w:val="10"/>
        </w:rPr>
      </w:pPr>
    </w:p>
    <w:p w14:paraId="7C02D0C8" w14:textId="77777777" w:rsidR="00026F70" w:rsidRDefault="00026F70" w:rsidP="004F368F">
      <w:pPr>
        <w:rPr>
          <w:sz w:val="10"/>
          <w:szCs w:val="10"/>
        </w:rPr>
      </w:pPr>
    </w:p>
    <w:p w14:paraId="377F3582" w14:textId="77777777" w:rsidR="0009646C" w:rsidRDefault="0009646C" w:rsidP="004F368F">
      <w:pPr>
        <w:rPr>
          <w:sz w:val="10"/>
          <w:szCs w:val="10"/>
        </w:rPr>
      </w:pPr>
    </w:p>
    <w:p w14:paraId="4A1D5F78" w14:textId="77777777" w:rsidR="0009646C" w:rsidRDefault="0009646C" w:rsidP="004F368F">
      <w:pPr>
        <w:rPr>
          <w:sz w:val="10"/>
          <w:szCs w:val="10"/>
        </w:rPr>
      </w:pPr>
    </w:p>
    <w:p w14:paraId="4A1BAC41" w14:textId="77777777" w:rsidR="0009646C" w:rsidRDefault="0009646C" w:rsidP="004F368F">
      <w:pPr>
        <w:rPr>
          <w:sz w:val="10"/>
          <w:szCs w:val="10"/>
        </w:rPr>
      </w:pPr>
    </w:p>
    <w:p w14:paraId="3F9E0D5D" w14:textId="77777777" w:rsidR="0009646C" w:rsidRDefault="0009646C" w:rsidP="004F368F">
      <w:pPr>
        <w:rPr>
          <w:sz w:val="10"/>
          <w:szCs w:val="10"/>
        </w:rPr>
      </w:pPr>
    </w:p>
    <w:p w14:paraId="4258D1F4" w14:textId="77777777" w:rsidR="0009646C" w:rsidRDefault="0009646C" w:rsidP="004F368F">
      <w:pPr>
        <w:rPr>
          <w:sz w:val="10"/>
          <w:szCs w:val="10"/>
        </w:rPr>
      </w:pPr>
    </w:p>
    <w:p w14:paraId="13108710" w14:textId="77777777" w:rsidR="00026F70" w:rsidRDefault="00026F70" w:rsidP="004F368F">
      <w:pPr>
        <w:rPr>
          <w:sz w:val="10"/>
          <w:szCs w:val="10"/>
        </w:rPr>
      </w:pPr>
    </w:p>
    <w:p w14:paraId="7C1A34C5" w14:textId="77777777" w:rsidR="00026F70" w:rsidRDefault="00026F70" w:rsidP="004F368F">
      <w:pPr>
        <w:rPr>
          <w:sz w:val="10"/>
          <w:szCs w:val="10"/>
        </w:rPr>
      </w:pPr>
    </w:p>
    <w:p w14:paraId="1467601B" w14:textId="77777777" w:rsidR="00026F70" w:rsidRDefault="00026F70" w:rsidP="004F368F">
      <w:pPr>
        <w:rPr>
          <w:sz w:val="10"/>
          <w:szCs w:val="10"/>
        </w:rPr>
      </w:pPr>
    </w:p>
    <w:p w14:paraId="5CDEAD12" w14:textId="77777777" w:rsidR="00026F70" w:rsidRDefault="00026F70" w:rsidP="004F368F">
      <w:pPr>
        <w:rPr>
          <w:sz w:val="10"/>
          <w:szCs w:val="10"/>
        </w:rPr>
      </w:pPr>
    </w:p>
    <w:p w14:paraId="65A26D65" w14:textId="77777777" w:rsidR="00026F70" w:rsidRDefault="00026F70" w:rsidP="004F368F">
      <w:pPr>
        <w:rPr>
          <w:sz w:val="10"/>
          <w:szCs w:val="10"/>
        </w:rPr>
      </w:pPr>
    </w:p>
    <w:p w14:paraId="234B9E13" w14:textId="77777777" w:rsidR="00026F70" w:rsidRDefault="00026F70" w:rsidP="004F368F">
      <w:pPr>
        <w:rPr>
          <w:sz w:val="10"/>
          <w:szCs w:val="10"/>
        </w:rPr>
      </w:pPr>
    </w:p>
    <w:p w14:paraId="26FC0556" w14:textId="77777777" w:rsidR="00026F70" w:rsidRDefault="00026F70" w:rsidP="004F368F">
      <w:pPr>
        <w:rPr>
          <w:sz w:val="10"/>
          <w:szCs w:val="10"/>
        </w:rPr>
      </w:pPr>
    </w:p>
    <w:p w14:paraId="449845B6" w14:textId="77777777" w:rsidR="00853BA1" w:rsidRDefault="00853BA1" w:rsidP="004F368F">
      <w:pPr>
        <w:rPr>
          <w:sz w:val="10"/>
          <w:szCs w:val="10"/>
        </w:rPr>
      </w:pPr>
    </w:p>
    <w:p w14:paraId="5506FE52" w14:textId="77777777" w:rsidR="000B7B68" w:rsidRDefault="000B7B68" w:rsidP="004F368F">
      <w:pPr>
        <w:rPr>
          <w:sz w:val="10"/>
          <w:szCs w:val="10"/>
        </w:rPr>
      </w:pPr>
    </w:p>
    <w:p w14:paraId="085765CF" w14:textId="77777777" w:rsidR="000B7B68" w:rsidRDefault="000B7B68" w:rsidP="004F368F">
      <w:pPr>
        <w:rPr>
          <w:sz w:val="10"/>
          <w:szCs w:val="10"/>
        </w:rPr>
      </w:pPr>
    </w:p>
    <w:p w14:paraId="1BE97DC2" w14:textId="77777777" w:rsidR="000B7B68" w:rsidRPr="00FF556E" w:rsidRDefault="000B7B68" w:rsidP="004F368F">
      <w:pPr>
        <w:rPr>
          <w:sz w:val="10"/>
          <w:szCs w:val="10"/>
        </w:rPr>
      </w:pPr>
    </w:p>
    <w:p w14:paraId="60440195" w14:textId="70B31881" w:rsidR="003E518D" w:rsidRPr="0009646C" w:rsidRDefault="001D0BCA" w:rsidP="003E518D">
      <w:pPr>
        <w:pStyle w:val="Titre1"/>
        <w:spacing w:line="240" w:lineRule="auto"/>
        <w:rPr>
          <w:rFonts w:asciiTheme="minorHAnsi" w:hAnsiTheme="minorHAnsi" w:cstheme="minorHAnsi"/>
          <w:b w:val="0"/>
          <w:bCs w:val="0"/>
          <w:color w:val="4472C4" w:themeColor="accent1"/>
          <w:sz w:val="22"/>
          <w:szCs w:val="22"/>
          <w:u w:val="single"/>
        </w:rPr>
      </w:pPr>
      <w:bookmarkStart w:id="9" w:name="_Toc112058402"/>
      <w:bookmarkStart w:id="10" w:name="_Toc128504284"/>
      <w:r w:rsidRPr="0009646C">
        <w:rPr>
          <w:rFonts w:asciiTheme="minorHAnsi" w:hAnsiTheme="minorHAnsi" w:cstheme="minorHAnsi"/>
          <w:color w:val="4472C4" w:themeColor="accent1"/>
          <w:sz w:val="22"/>
          <w:szCs w:val="22"/>
          <w:u w:val="single"/>
        </w:rPr>
        <w:lastRenderedPageBreak/>
        <w:t>FICHE S</w:t>
      </w:r>
      <w:r w:rsidR="00A74D05" w:rsidRPr="0009646C">
        <w:rPr>
          <w:rFonts w:asciiTheme="minorHAnsi" w:hAnsiTheme="minorHAnsi" w:cstheme="minorHAnsi"/>
          <w:color w:val="4472C4" w:themeColor="accent1"/>
          <w:sz w:val="22"/>
          <w:szCs w:val="22"/>
          <w:u w:val="single"/>
        </w:rPr>
        <w:t>YNTHETIQUE</w:t>
      </w:r>
      <w:r w:rsidR="008545F3" w:rsidRPr="0009646C">
        <w:rPr>
          <w:rFonts w:asciiTheme="minorHAnsi" w:hAnsiTheme="minorHAnsi" w:cstheme="minorHAnsi"/>
          <w:color w:val="4472C4" w:themeColor="accent1"/>
          <w:sz w:val="22"/>
          <w:szCs w:val="22"/>
          <w:u w:val="single"/>
        </w:rPr>
        <w:t xml:space="preserve"> DU PR</w:t>
      </w:r>
      <w:bookmarkEnd w:id="9"/>
      <w:r w:rsidR="00026F70" w:rsidRPr="0009646C">
        <w:rPr>
          <w:rFonts w:asciiTheme="minorHAnsi" w:hAnsiTheme="minorHAnsi" w:cstheme="minorHAnsi"/>
          <w:color w:val="4472C4" w:themeColor="accent1"/>
          <w:sz w:val="22"/>
          <w:szCs w:val="22"/>
          <w:u w:val="single"/>
        </w:rPr>
        <w:t>OGRAMME</w:t>
      </w:r>
      <w:r w:rsidR="001748B9" w:rsidRPr="0009646C">
        <w:rPr>
          <w:rFonts w:asciiTheme="minorHAnsi" w:hAnsiTheme="minorHAnsi" w:cstheme="minorHAnsi"/>
          <w:color w:val="4472C4" w:themeColor="accent1"/>
          <w:sz w:val="22"/>
          <w:szCs w:val="22"/>
          <w:u w:val="single"/>
        </w:rPr>
        <w:t xml:space="preserve"> </w:t>
      </w:r>
      <w:r w:rsidR="00A74D05" w:rsidRPr="0009646C">
        <w:rPr>
          <w:rFonts w:asciiTheme="minorHAnsi" w:hAnsiTheme="minorHAnsi" w:cstheme="minorHAnsi"/>
          <w:color w:val="4472C4" w:themeColor="accent1"/>
          <w:sz w:val="22"/>
          <w:szCs w:val="22"/>
          <w:u w:val="single"/>
        </w:rPr>
        <w:t>RAPPID</w:t>
      </w:r>
      <w:bookmarkEnd w:id="10"/>
    </w:p>
    <w:tbl>
      <w:tblPr>
        <w:tblStyle w:val="TableauGrille1Clair-Accentuation21"/>
        <w:tblW w:w="9782" w:type="dxa"/>
        <w:tblLook w:val="04A0" w:firstRow="1" w:lastRow="0" w:firstColumn="1" w:lastColumn="0" w:noHBand="0" w:noVBand="1"/>
      </w:tblPr>
      <w:tblGrid>
        <w:gridCol w:w="2127"/>
        <w:gridCol w:w="7655"/>
      </w:tblGrid>
      <w:tr w:rsidR="0009266D" w:rsidRPr="00141C38" w14:paraId="601CC8A8" w14:textId="77777777" w:rsidTr="00092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2"/>
          </w:tcPr>
          <w:p w14:paraId="3A0EAD57" w14:textId="77777777" w:rsidR="0009266D" w:rsidRPr="00141C38" w:rsidRDefault="0009266D" w:rsidP="009C3028">
            <w:pPr>
              <w:autoSpaceDE w:val="0"/>
              <w:autoSpaceDN w:val="0"/>
              <w:adjustRightInd w:val="0"/>
              <w:rPr>
                <w:rFonts w:ascii="Arial" w:hAnsi="Arial" w:cs="Arial"/>
                <w:sz w:val="18"/>
                <w:szCs w:val="18"/>
              </w:rPr>
            </w:pPr>
            <w:r w:rsidRPr="00141C38">
              <w:rPr>
                <w:rFonts w:ascii="Arial" w:hAnsi="Arial" w:cs="Arial"/>
                <w:sz w:val="18"/>
                <w:szCs w:val="18"/>
              </w:rPr>
              <w:t xml:space="preserve">INTITULE DE L’ACTION : </w:t>
            </w:r>
            <w:r w:rsidRPr="001D0B20">
              <w:rPr>
                <w:rFonts w:ascii="Arial" w:hAnsi="Arial" w:cs="Arial"/>
                <w:b w:val="0"/>
                <w:sz w:val="18"/>
                <w:szCs w:val="18"/>
              </w:rPr>
              <w:t>Renforcement et Appui pour des Partis Politiques Inclusifs et Démocratiques-RAPPID</w:t>
            </w:r>
          </w:p>
        </w:tc>
      </w:tr>
      <w:tr w:rsidR="0009266D" w:rsidRPr="00141C38" w14:paraId="0B944325"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4B4ACC64" w14:textId="77777777" w:rsidR="0009266D" w:rsidRPr="00141C38" w:rsidRDefault="0009266D" w:rsidP="009C3028">
            <w:pPr>
              <w:rPr>
                <w:rFonts w:ascii="Arial" w:hAnsi="Arial" w:cs="Arial"/>
                <w:b w:val="0"/>
                <w:sz w:val="18"/>
                <w:szCs w:val="18"/>
              </w:rPr>
            </w:pPr>
            <w:r w:rsidRPr="00141C38">
              <w:rPr>
                <w:rFonts w:ascii="Arial" w:hAnsi="Arial" w:cs="Arial"/>
                <w:sz w:val="18"/>
                <w:szCs w:val="18"/>
              </w:rPr>
              <w:t>Pilote de l’Action</w:t>
            </w:r>
          </w:p>
        </w:tc>
        <w:tc>
          <w:tcPr>
            <w:tcW w:w="7655" w:type="dxa"/>
          </w:tcPr>
          <w:p w14:paraId="0F8FFFBC"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 xml:space="preserve">Institut Néerlandais pour la Démocratie Multipartite (NIMD) </w:t>
            </w:r>
          </w:p>
          <w:p w14:paraId="225275E3"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gramStart"/>
            <w:r w:rsidRPr="00141C38">
              <w:rPr>
                <w:rFonts w:ascii="Arial" w:hAnsi="Arial" w:cs="Arial"/>
                <w:sz w:val="18"/>
                <w:szCs w:val="18"/>
              </w:rPr>
              <w:t>et</w:t>
            </w:r>
            <w:proofErr w:type="gramEnd"/>
          </w:p>
          <w:p w14:paraId="50814DD8"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 xml:space="preserve">Institut pour la Gouvernance Démocratique (IGD) </w:t>
            </w:r>
          </w:p>
        </w:tc>
      </w:tr>
      <w:tr w:rsidR="0009266D" w:rsidRPr="00141C38" w14:paraId="3FA77A67"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51E09697" w14:textId="77777777" w:rsidR="0009266D" w:rsidRPr="00141C38" w:rsidRDefault="0009266D" w:rsidP="009C3028">
            <w:pPr>
              <w:rPr>
                <w:rFonts w:ascii="Arial" w:hAnsi="Arial" w:cs="Arial"/>
                <w:b w:val="0"/>
                <w:sz w:val="18"/>
                <w:szCs w:val="18"/>
              </w:rPr>
            </w:pPr>
            <w:r w:rsidRPr="00141C38">
              <w:rPr>
                <w:rFonts w:ascii="Arial" w:hAnsi="Arial" w:cs="Arial"/>
                <w:sz w:val="18"/>
                <w:szCs w:val="18"/>
              </w:rPr>
              <w:t>Démarrage du Projet</w:t>
            </w:r>
          </w:p>
        </w:tc>
        <w:tc>
          <w:tcPr>
            <w:tcW w:w="7655" w:type="dxa"/>
          </w:tcPr>
          <w:p w14:paraId="2FFE08E1"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14 mars 2022</w:t>
            </w:r>
          </w:p>
        </w:tc>
      </w:tr>
      <w:tr w:rsidR="0009266D" w:rsidRPr="00141C38" w14:paraId="34B1ADB9"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170F9305" w14:textId="77777777" w:rsidR="0009266D" w:rsidRPr="00141C38" w:rsidRDefault="0009266D" w:rsidP="009C3028">
            <w:pPr>
              <w:rPr>
                <w:rFonts w:ascii="Arial" w:hAnsi="Arial" w:cs="Arial"/>
                <w:b w:val="0"/>
                <w:sz w:val="18"/>
                <w:szCs w:val="18"/>
              </w:rPr>
            </w:pPr>
            <w:r w:rsidRPr="00141C38">
              <w:rPr>
                <w:rFonts w:ascii="Arial" w:hAnsi="Arial" w:cs="Arial"/>
                <w:sz w:val="18"/>
                <w:szCs w:val="18"/>
              </w:rPr>
              <w:t>Durée</w:t>
            </w:r>
          </w:p>
        </w:tc>
        <w:tc>
          <w:tcPr>
            <w:tcW w:w="7655" w:type="dxa"/>
          </w:tcPr>
          <w:p w14:paraId="4B87D2E0"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Quarante-huit (48) mois</w:t>
            </w:r>
          </w:p>
        </w:tc>
      </w:tr>
      <w:tr w:rsidR="0009266D" w:rsidRPr="00141C38" w14:paraId="59BE6965"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1F625D96" w14:textId="77777777" w:rsidR="0009266D" w:rsidRPr="00141C38" w:rsidRDefault="0009266D" w:rsidP="009C3028">
            <w:pPr>
              <w:rPr>
                <w:rFonts w:ascii="Arial" w:hAnsi="Arial" w:cs="Arial"/>
                <w:b w:val="0"/>
                <w:sz w:val="18"/>
                <w:szCs w:val="18"/>
              </w:rPr>
            </w:pPr>
            <w:r w:rsidRPr="00141C38">
              <w:rPr>
                <w:rFonts w:ascii="Arial" w:hAnsi="Arial" w:cs="Arial"/>
                <w:sz w:val="18"/>
                <w:szCs w:val="18"/>
              </w:rPr>
              <w:t>Objectif général</w:t>
            </w:r>
          </w:p>
        </w:tc>
        <w:tc>
          <w:tcPr>
            <w:tcW w:w="7655" w:type="dxa"/>
          </w:tcPr>
          <w:p w14:paraId="1BAD12FE" w14:textId="77777777"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Renforcer les partis politiques du Bénin afin qu’ils contribuent plus efficacement au développement inclusif et la paix à travers la mise en œuvre de leurs rôles et missions</w:t>
            </w:r>
          </w:p>
        </w:tc>
      </w:tr>
      <w:tr w:rsidR="0009266D" w:rsidRPr="00141C38" w14:paraId="04163F85"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78DE40B3" w14:textId="77777777" w:rsidR="0009266D" w:rsidRPr="00141C38" w:rsidRDefault="0009266D" w:rsidP="009C3028">
            <w:pPr>
              <w:rPr>
                <w:rFonts w:ascii="Arial" w:hAnsi="Arial" w:cs="Arial"/>
                <w:b w:val="0"/>
                <w:sz w:val="18"/>
                <w:szCs w:val="18"/>
              </w:rPr>
            </w:pPr>
            <w:r w:rsidRPr="00141C38">
              <w:rPr>
                <w:rFonts w:ascii="Arial" w:hAnsi="Arial" w:cs="Arial"/>
                <w:sz w:val="18"/>
                <w:szCs w:val="18"/>
              </w:rPr>
              <w:t>Objectifs spécifiques</w:t>
            </w:r>
          </w:p>
        </w:tc>
        <w:tc>
          <w:tcPr>
            <w:tcW w:w="7655" w:type="dxa"/>
          </w:tcPr>
          <w:p w14:paraId="0164FA48" w14:textId="77777777"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-Contribuer à l’amélioration du fonctionnement et la gouvernance des partis afin de leur permettre de mieux jouer leurs rôles et missions ;</w:t>
            </w:r>
          </w:p>
          <w:p w14:paraId="19E25B53" w14:textId="77777777"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eastAsia="CIDFont+F6" w:hAnsi="Arial" w:cs="Arial"/>
                <w:sz w:val="18"/>
                <w:szCs w:val="18"/>
              </w:rPr>
              <w:t>-</w:t>
            </w:r>
            <w:r w:rsidRPr="00141C38">
              <w:rPr>
                <w:rFonts w:ascii="Arial" w:hAnsi="Arial" w:cs="Arial"/>
                <w:sz w:val="18"/>
                <w:szCs w:val="18"/>
              </w:rPr>
              <w:t>Appuyer les Institutions de la République et les ministères sectoriels dans leurs rôles et missions en lien avec le système partisan ;</w:t>
            </w:r>
          </w:p>
          <w:p w14:paraId="1BD6375A"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eastAsia="CIDFont+F6" w:hAnsi="Arial" w:cs="Arial"/>
                <w:sz w:val="18"/>
                <w:szCs w:val="18"/>
              </w:rPr>
              <w:t>-</w:t>
            </w:r>
            <w:r w:rsidRPr="00141C38">
              <w:rPr>
                <w:rFonts w:ascii="Arial" w:hAnsi="Arial" w:cs="Arial"/>
                <w:sz w:val="18"/>
                <w:szCs w:val="18"/>
              </w:rPr>
              <w:t>Contribuer à instituer le dialogue interpartis dans les pratiques politiques du Bénin.</w:t>
            </w:r>
          </w:p>
        </w:tc>
      </w:tr>
      <w:tr w:rsidR="0009266D" w:rsidRPr="00141C38" w14:paraId="711B2686"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648F758B" w14:textId="77777777" w:rsidR="0009266D" w:rsidRPr="00141C38" w:rsidRDefault="0009266D" w:rsidP="009C3028">
            <w:pPr>
              <w:rPr>
                <w:rFonts w:ascii="Arial" w:hAnsi="Arial" w:cs="Arial"/>
                <w:b w:val="0"/>
                <w:sz w:val="18"/>
                <w:szCs w:val="18"/>
              </w:rPr>
            </w:pPr>
            <w:r w:rsidRPr="00141C38">
              <w:rPr>
                <w:rFonts w:ascii="Arial" w:hAnsi="Arial" w:cs="Arial"/>
                <w:sz w:val="18"/>
                <w:szCs w:val="18"/>
              </w:rPr>
              <w:t>Résultats attendus</w:t>
            </w:r>
          </w:p>
        </w:tc>
        <w:tc>
          <w:tcPr>
            <w:tcW w:w="7655" w:type="dxa"/>
          </w:tcPr>
          <w:p w14:paraId="6E9D3BBC"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bCs/>
                <w:sz w:val="18"/>
                <w:szCs w:val="18"/>
              </w:rPr>
              <w:t>R1</w:t>
            </w:r>
            <w:r w:rsidRPr="00141C38">
              <w:rPr>
                <w:rFonts w:ascii="Arial" w:hAnsi="Arial" w:cs="Arial"/>
                <w:bCs/>
                <w:sz w:val="18"/>
                <w:szCs w:val="18"/>
              </w:rPr>
              <w:t xml:space="preserve"> :</w:t>
            </w:r>
            <w:r w:rsidRPr="00141C38">
              <w:rPr>
                <w:rFonts w:ascii="Arial" w:hAnsi="Arial" w:cs="Arial"/>
                <w:sz w:val="18"/>
                <w:szCs w:val="18"/>
              </w:rPr>
              <w:t xml:space="preserve"> Les partis politiques sont plus inclusifs, plus attractifs, plus représentatifs et performants</w:t>
            </w:r>
          </w:p>
          <w:p w14:paraId="2109828D"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bCs/>
                <w:sz w:val="18"/>
                <w:szCs w:val="18"/>
              </w:rPr>
              <w:t>R2</w:t>
            </w:r>
            <w:r w:rsidRPr="00141C38">
              <w:rPr>
                <w:rFonts w:ascii="Arial" w:hAnsi="Arial" w:cs="Arial"/>
                <w:bCs/>
                <w:sz w:val="18"/>
                <w:szCs w:val="18"/>
              </w:rPr>
              <w:t xml:space="preserve"> : </w:t>
            </w:r>
            <w:r w:rsidRPr="00141C38">
              <w:rPr>
                <w:rFonts w:ascii="Arial" w:hAnsi="Arial" w:cs="Arial"/>
                <w:sz w:val="18"/>
                <w:szCs w:val="18"/>
              </w:rPr>
              <w:t>L’environnement partisan et électoral béninois est favorable au rayonnement et à l’action efficace des partis politiques</w:t>
            </w:r>
          </w:p>
          <w:p w14:paraId="04E21A64"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bCs/>
                <w:sz w:val="18"/>
                <w:szCs w:val="18"/>
              </w:rPr>
              <w:t>R3</w:t>
            </w:r>
            <w:r w:rsidRPr="00141C38">
              <w:rPr>
                <w:rFonts w:ascii="Arial" w:hAnsi="Arial" w:cs="Arial"/>
                <w:bCs/>
                <w:sz w:val="18"/>
                <w:szCs w:val="18"/>
              </w:rPr>
              <w:t xml:space="preserve"> : </w:t>
            </w:r>
            <w:r w:rsidRPr="00141C38">
              <w:rPr>
                <w:rFonts w:ascii="Arial" w:hAnsi="Arial" w:cs="Arial"/>
                <w:sz w:val="18"/>
                <w:szCs w:val="18"/>
              </w:rPr>
              <w:t>Le dialogue interpartis est devenu un outil de prévention et règlement des crises politiques au Bénin</w:t>
            </w:r>
          </w:p>
        </w:tc>
      </w:tr>
      <w:tr w:rsidR="0009266D" w:rsidRPr="00141C38" w14:paraId="4BB2D676"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39A1C55C" w14:textId="77777777" w:rsidR="0009266D" w:rsidRPr="00141C38" w:rsidRDefault="0009266D" w:rsidP="009C3028">
            <w:pPr>
              <w:rPr>
                <w:rFonts w:ascii="Arial" w:hAnsi="Arial" w:cs="Arial"/>
                <w:b w:val="0"/>
                <w:sz w:val="18"/>
                <w:szCs w:val="18"/>
              </w:rPr>
            </w:pPr>
            <w:r w:rsidRPr="00141C38">
              <w:rPr>
                <w:rFonts w:ascii="Arial" w:hAnsi="Arial" w:cs="Arial"/>
                <w:sz w:val="18"/>
                <w:szCs w:val="18"/>
              </w:rPr>
              <w:t>Approches d’atteinte des résultats</w:t>
            </w:r>
          </w:p>
        </w:tc>
        <w:tc>
          <w:tcPr>
            <w:tcW w:w="7655" w:type="dxa"/>
          </w:tcPr>
          <w:p w14:paraId="0E1D3CCE" w14:textId="77777777" w:rsidR="0009266D" w:rsidRPr="00141C38" w:rsidRDefault="0009266D" w:rsidP="00EB5F5D">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41C38">
              <w:rPr>
                <w:rFonts w:ascii="Arial" w:hAnsi="Arial" w:cs="Arial"/>
                <w:sz w:val="18"/>
                <w:szCs w:val="18"/>
              </w:rPr>
              <w:t>Adapter les interventions aux différentes cibles</w:t>
            </w:r>
          </w:p>
          <w:p w14:paraId="12B27146" w14:textId="77777777" w:rsidR="0009266D" w:rsidRPr="00141C38" w:rsidRDefault="0009266D" w:rsidP="00EB5F5D">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41C38">
              <w:rPr>
                <w:rFonts w:ascii="Arial" w:hAnsi="Arial" w:cs="Arial"/>
                <w:sz w:val="18"/>
                <w:szCs w:val="18"/>
              </w:rPr>
              <w:t>L’andragogie comme base</w:t>
            </w:r>
          </w:p>
          <w:p w14:paraId="62B03403" w14:textId="77777777" w:rsidR="0009266D" w:rsidRPr="00141C38" w:rsidRDefault="0009266D" w:rsidP="00EB5F5D">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41C38">
              <w:rPr>
                <w:rFonts w:ascii="Arial" w:hAnsi="Arial" w:cs="Arial"/>
                <w:sz w:val="18"/>
                <w:szCs w:val="18"/>
              </w:rPr>
              <w:t>Garder le genre comme axe transversal</w:t>
            </w:r>
          </w:p>
          <w:p w14:paraId="1CC85007" w14:textId="77777777" w:rsidR="0009266D" w:rsidRPr="00141C38" w:rsidRDefault="0009266D" w:rsidP="00EB5F5D">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41C38">
              <w:rPr>
                <w:rFonts w:ascii="Arial" w:hAnsi="Arial" w:cs="Arial"/>
                <w:sz w:val="18"/>
                <w:szCs w:val="18"/>
              </w:rPr>
              <w:t xml:space="preserve">Adopter le « </w:t>
            </w:r>
            <w:proofErr w:type="spellStart"/>
            <w:r w:rsidRPr="00141C38">
              <w:rPr>
                <w:rFonts w:ascii="Arial" w:hAnsi="Arial" w:cs="Arial"/>
                <w:sz w:val="18"/>
                <w:szCs w:val="18"/>
              </w:rPr>
              <w:t>Leave</w:t>
            </w:r>
            <w:proofErr w:type="spellEnd"/>
            <w:r w:rsidRPr="00141C38">
              <w:rPr>
                <w:rFonts w:ascii="Arial" w:hAnsi="Arial" w:cs="Arial"/>
                <w:sz w:val="18"/>
                <w:szCs w:val="18"/>
              </w:rPr>
              <w:t xml:space="preserve"> No One </w:t>
            </w:r>
            <w:proofErr w:type="spellStart"/>
            <w:r w:rsidRPr="00141C38">
              <w:rPr>
                <w:rFonts w:ascii="Arial" w:hAnsi="Arial" w:cs="Arial"/>
                <w:sz w:val="18"/>
                <w:szCs w:val="18"/>
              </w:rPr>
              <w:t>Behind</w:t>
            </w:r>
            <w:proofErr w:type="spellEnd"/>
            <w:r w:rsidRPr="00141C38">
              <w:rPr>
                <w:rFonts w:ascii="Arial" w:hAnsi="Arial" w:cs="Arial"/>
                <w:sz w:val="18"/>
                <w:szCs w:val="18"/>
              </w:rPr>
              <w:t xml:space="preserve"> » ou « Ne laisser personne de côté »</w:t>
            </w:r>
          </w:p>
        </w:tc>
      </w:tr>
      <w:tr w:rsidR="0009266D" w:rsidRPr="00141C38" w14:paraId="6CBE9000"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26DA565E" w14:textId="77777777" w:rsidR="0009266D" w:rsidRPr="00141C38" w:rsidRDefault="0009266D" w:rsidP="009C3028">
            <w:pPr>
              <w:rPr>
                <w:rFonts w:ascii="Arial" w:hAnsi="Arial" w:cs="Arial"/>
                <w:b w:val="0"/>
                <w:sz w:val="18"/>
                <w:szCs w:val="18"/>
              </w:rPr>
            </w:pPr>
            <w:r w:rsidRPr="00141C38">
              <w:rPr>
                <w:rFonts w:ascii="Arial" w:hAnsi="Arial" w:cs="Arial"/>
                <w:sz w:val="18"/>
                <w:szCs w:val="18"/>
              </w:rPr>
              <w:t>Cible</w:t>
            </w:r>
          </w:p>
        </w:tc>
        <w:tc>
          <w:tcPr>
            <w:tcW w:w="7655" w:type="dxa"/>
          </w:tcPr>
          <w:p w14:paraId="21302466" w14:textId="77777777"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bCs/>
                <w:sz w:val="18"/>
                <w:szCs w:val="18"/>
              </w:rPr>
              <w:t xml:space="preserve">Bénéficiaires </w:t>
            </w:r>
            <w:proofErr w:type="spellStart"/>
            <w:r w:rsidRPr="00141C38">
              <w:rPr>
                <w:rFonts w:ascii="Arial" w:hAnsi="Arial" w:cs="Arial"/>
                <w:b/>
                <w:bCs/>
                <w:sz w:val="18"/>
                <w:szCs w:val="18"/>
              </w:rPr>
              <w:t>direct·e·s</w:t>
            </w:r>
            <w:proofErr w:type="spellEnd"/>
            <w:r w:rsidRPr="00141C38">
              <w:rPr>
                <w:rFonts w:ascii="Arial" w:hAnsi="Arial" w:cs="Arial"/>
                <w:b/>
                <w:bCs/>
                <w:sz w:val="18"/>
                <w:szCs w:val="18"/>
              </w:rPr>
              <w:t xml:space="preserve"> </w:t>
            </w:r>
            <w:r w:rsidRPr="00141C38">
              <w:rPr>
                <w:rFonts w:ascii="Arial" w:hAnsi="Arial" w:cs="Arial"/>
                <w:sz w:val="18"/>
                <w:szCs w:val="18"/>
              </w:rPr>
              <w:t xml:space="preserve">: </w:t>
            </w:r>
          </w:p>
          <w:p w14:paraId="4EF12523" w14:textId="77777777"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sz w:val="18"/>
                <w:szCs w:val="18"/>
                <w:u w:val="single"/>
              </w:rPr>
              <w:t>Niveau 1</w:t>
            </w:r>
            <w:r w:rsidRPr="00141C38">
              <w:rPr>
                <w:rFonts w:ascii="Arial" w:hAnsi="Arial" w:cs="Arial"/>
                <w:sz w:val="18"/>
                <w:szCs w:val="18"/>
              </w:rPr>
              <w:t> : Les partis politiques (actuels et futurs) et leurs militants</w:t>
            </w:r>
          </w:p>
          <w:p w14:paraId="142A7F84"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sz w:val="18"/>
                <w:szCs w:val="18"/>
                <w:u w:val="single"/>
              </w:rPr>
              <w:t>Niveau 2</w:t>
            </w:r>
            <w:r w:rsidRPr="00141C38">
              <w:rPr>
                <w:rFonts w:ascii="Arial" w:hAnsi="Arial" w:cs="Arial"/>
                <w:sz w:val="18"/>
                <w:szCs w:val="18"/>
              </w:rPr>
              <w:t xml:space="preserve"> : Les Institutions de la République ainsi que les ministères sectoriels intervenant dans le système partisan et les élections (Le Parlement, la CENA, le Médiateur de la République)</w:t>
            </w:r>
          </w:p>
          <w:p w14:paraId="3D6AAF97"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sz w:val="18"/>
                <w:szCs w:val="18"/>
                <w:u w:val="single"/>
              </w:rPr>
              <w:t>Niveau 3</w:t>
            </w:r>
            <w:r w:rsidRPr="00141C38">
              <w:rPr>
                <w:rFonts w:ascii="Arial" w:hAnsi="Arial" w:cs="Arial"/>
                <w:sz w:val="18"/>
                <w:szCs w:val="18"/>
              </w:rPr>
              <w:t> : Les citoyens à la base</w:t>
            </w:r>
          </w:p>
          <w:p w14:paraId="40DEF604" w14:textId="77777777" w:rsidR="0009266D" w:rsidRPr="00141C38" w:rsidRDefault="0009266D" w:rsidP="009C30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sz w:val="18"/>
                <w:szCs w:val="18"/>
                <w:u w:val="single"/>
              </w:rPr>
              <w:t>Niveau 4</w:t>
            </w:r>
            <w:r w:rsidRPr="00141C38">
              <w:rPr>
                <w:rFonts w:ascii="Arial" w:hAnsi="Arial" w:cs="Arial"/>
                <w:sz w:val="18"/>
                <w:szCs w:val="18"/>
              </w:rPr>
              <w:t> : la Société Civile et les médias</w:t>
            </w:r>
          </w:p>
          <w:p w14:paraId="4490E034" w14:textId="77777777"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
                <w:bCs/>
                <w:sz w:val="18"/>
                <w:szCs w:val="18"/>
              </w:rPr>
              <w:t xml:space="preserve">Bénéficiaires </w:t>
            </w:r>
            <w:proofErr w:type="spellStart"/>
            <w:r w:rsidRPr="00141C38">
              <w:rPr>
                <w:rFonts w:ascii="Arial" w:hAnsi="Arial" w:cs="Arial"/>
                <w:b/>
                <w:bCs/>
                <w:sz w:val="18"/>
                <w:szCs w:val="18"/>
              </w:rPr>
              <w:t>indirect·e·s</w:t>
            </w:r>
            <w:proofErr w:type="spellEnd"/>
            <w:r w:rsidRPr="00141C38">
              <w:rPr>
                <w:rFonts w:ascii="Arial" w:hAnsi="Arial" w:cs="Arial"/>
                <w:b/>
                <w:bCs/>
                <w:sz w:val="18"/>
                <w:szCs w:val="18"/>
              </w:rPr>
              <w:t xml:space="preserve"> </w:t>
            </w:r>
            <w:r w:rsidRPr="00141C38">
              <w:rPr>
                <w:rFonts w:ascii="Arial" w:hAnsi="Arial" w:cs="Arial"/>
                <w:sz w:val="18"/>
                <w:szCs w:val="18"/>
              </w:rPr>
              <w:t xml:space="preserve">: </w:t>
            </w:r>
          </w:p>
          <w:p w14:paraId="04F60230" w14:textId="77777777" w:rsidR="0009266D" w:rsidRPr="00141C38" w:rsidRDefault="0009266D" w:rsidP="000B7B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 xml:space="preserve">La Cour Constitutionnelle, la Cour Suprême, la Cour des Comptes, l’Agence Nationale d’Identification des Personnes (ANIP), la Haute Autorité de l’Audiovisuel et de la Communication (HAAC), le Ministère de l’Intérieur et de la Sécurité publique (MISP), le Ministère de l’Economie et des Finances (MEF), le Ministère de la Justice et de la législation (MJL) </w:t>
            </w:r>
          </w:p>
        </w:tc>
      </w:tr>
      <w:tr w:rsidR="0009266D" w:rsidRPr="00141C38" w14:paraId="449BADB1"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65A7426A" w14:textId="77777777" w:rsidR="0009266D" w:rsidRPr="00141C38" w:rsidRDefault="0009266D" w:rsidP="009C3028">
            <w:pPr>
              <w:jc w:val="both"/>
              <w:rPr>
                <w:rFonts w:ascii="Arial" w:hAnsi="Arial" w:cs="Arial"/>
                <w:b w:val="0"/>
                <w:sz w:val="18"/>
                <w:szCs w:val="18"/>
              </w:rPr>
            </w:pPr>
            <w:r w:rsidRPr="00141C38">
              <w:rPr>
                <w:rFonts w:ascii="Arial" w:hAnsi="Arial" w:cs="Arial"/>
                <w:sz w:val="18"/>
                <w:szCs w:val="18"/>
              </w:rPr>
              <w:t>Couverture géographique</w:t>
            </w:r>
          </w:p>
        </w:tc>
        <w:tc>
          <w:tcPr>
            <w:tcW w:w="7655" w:type="dxa"/>
          </w:tcPr>
          <w:p w14:paraId="5CABC46F" w14:textId="74B67931"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Le Programme RAPPID prend en compte, sans distinction aucune, toutes les communes du Bénin (77)</w:t>
            </w:r>
          </w:p>
        </w:tc>
      </w:tr>
      <w:tr w:rsidR="0009266D" w:rsidRPr="00141C38" w14:paraId="0CA025BC"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23633133" w14:textId="77777777" w:rsidR="0009266D" w:rsidRPr="00141C38" w:rsidRDefault="0009266D" w:rsidP="009C3028">
            <w:pPr>
              <w:rPr>
                <w:rFonts w:ascii="Arial" w:hAnsi="Arial" w:cs="Arial"/>
                <w:b w:val="0"/>
                <w:sz w:val="18"/>
                <w:szCs w:val="18"/>
              </w:rPr>
            </w:pPr>
            <w:r w:rsidRPr="00141C38">
              <w:rPr>
                <w:rFonts w:ascii="Arial" w:hAnsi="Arial" w:cs="Arial"/>
                <w:sz w:val="18"/>
                <w:szCs w:val="18"/>
              </w:rPr>
              <w:t>Parties prenantes</w:t>
            </w:r>
          </w:p>
        </w:tc>
        <w:tc>
          <w:tcPr>
            <w:tcW w:w="7655" w:type="dxa"/>
          </w:tcPr>
          <w:p w14:paraId="2F633976" w14:textId="77777777" w:rsidR="0009266D" w:rsidRPr="00141C38" w:rsidRDefault="0009266D" w:rsidP="009C30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bCs/>
                <w:sz w:val="18"/>
                <w:szCs w:val="18"/>
              </w:rPr>
              <w:t xml:space="preserve">L’Institut Néerlandais pour la Démocratie Multipartite (NIMD), l’Institut pour la Gouvernance Démocratique (IGD), l’Union européenne, l’Ambassade des Pays-Bas près le Bénin, tous les partis politiques du Bénin (actuels et futurs) et leurs militants, le Parlement, la CENA (Conseil Electoral et Direction Générale des Elections), le Président de la République, </w:t>
            </w:r>
            <w:r w:rsidRPr="00141C38">
              <w:rPr>
                <w:rFonts w:ascii="Arial" w:hAnsi="Arial" w:cs="Arial"/>
                <w:sz w:val="18"/>
                <w:szCs w:val="18"/>
              </w:rPr>
              <w:t>la Cour Constitutionnelle, la Cour Suprême, la Cour des Comptes, l’Agence Nationale d’Identification des Personnes (ANIP), la Haute Autorité de l’Audiovisuel et de la Communication (HAAC), le Ministère de l’Intérieur et de la Sécurité publique (MISP), le Ministère de l’Economie et des Finances (MEF), le Ministère de la Justice et de la législation (MJL), des OSC, les médias</w:t>
            </w:r>
          </w:p>
        </w:tc>
      </w:tr>
      <w:tr w:rsidR="0009266D" w:rsidRPr="00141C38" w14:paraId="60A8C83A"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76D443CF" w14:textId="77777777" w:rsidR="0009266D" w:rsidRPr="00141C38" w:rsidRDefault="0009266D" w:rsidP="009C3028">
            <w:pPr>
              <w:rPr>
                <w:rFonts w:ascii="Arial" w:hAnsi="Arial" w:cs="Arial"/>
                <w:b w:val="0"/>
                <w:sz w:val="18"/>
                <w:szCs w:val="18"/>
              </w:rPr>
            </w:pPr>
            <w:r w:rsidRPr="00141C38">
              <w:rPr>
                <w:rFonts w:ascii="Arial" w:hAnsi="Arial" w:cs="Arial"/>
                <w:sz w:val="18"/>
                <w:szCs w:val="18"/>
              </w:rPr>
              <w:t>Financement et moyens mobilisés</w:t>
            </w:r>
          </w:p>
        </w:tc>
        <w:tc>
          <w:tcPr>
            <w:tcW w:w="7655" w:type="dxa"/>
          </w:tcPr>
          <w:p w14:paraId="483A43FA" w14:textId="77777777" w:rsidR="0009266D" w:rsidRDefault="0009266D" w:rsidP="009C302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Le Programme ‘’ Renforcement et Appui pour des Partis Politiques Inclusifs et est entièrement financé par l’Ambassade des Pays-Bas près le Bénin.</w:t>
            </w:r>
          </w:p>
          <w:p w14:paraId="7E4E9752"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0"/>
                <w:szCs w:val="10"/>
              </w:rPr>
            </w:pPr>
          </w:p>
          <w:p w14:paraId="28102C43"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Néanmoins</w:t>
            </w:r>
          </w:p>
          <w:p w14:paraId="0F7EC967"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0"/>
                <w:szCs w:val="10"/>
              </w:rPr>
            </w:pPr>
          </w:p>
          <w:p w14:paraId="0E013DB4"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Un axe complémentaire contribuant à l’atteinte des objectifs du RAPPID sera financé sur deux (02) ans par la délégation de l’Union européenne au Bénin</w:t>
            </w:r>
          </w:p>
        </w:tc>
      </w:tr>
      <w:tr w:rsidR="0009266D" w:rsidRPr="00141C38" w14:paraId="7647D408" w14:textId="77777777" w:rsidTr="0009266D">
        <w:tc>
          <w:tcPr>
            <w:cnfStyle w:val="001000000000" w:firstRow="0" w:lastRow="0" w:firstColumn="1" w:lastColumn="0" w:oddVBand="0" w:evenVBand="0" w:oddHBand="0" w:evenHBand="0" w:firstRowFirstColumn="0" w:firstRowLastColumn="0" w:lastRowFirstColumn="0" w:lastRowLastColumn="0"/>
            <w:tcW w:w="2127" w:type="dxa"/>
          </w:tcPr>
          <w:p w14:paraId="46164EDC" w14:textId="77777777" w:rsidR="0009266D" w:rsidRPr="00141C38" w:rsidRDefault="0009266D" w:rsidP="009C3028">
            <w:pPr>
              <w:rPr>
                <w:rFonts w:ascii="Arial" w:hAnsi="Arial" w:cs="Arial"/>
                <w:b w:val="0"/>
                <w:sz w:val="18"/>
                <w:szCs w:val="18"/>
              </w:rPr>
            </w:pPr>
            <w:r w:rsidRPr="00141C38">
              <w:rPr>
                <w:rFonts w:ascii="Arial" w:hAnsi="Arial" w:cs="Arial"/>
                <w:sz w:val="18"/>
                <w:szCs w:val="18"/>
              </w:rPr>
              <w:t>Budget</w:t>
            </w:r>
          </w:p>
        </w:tc>
        <w:tc>
          <w:tcPr>
            <w:tcW w:w="7655" w:type="dxa"/>
          </w:tcPr>
          <w:p w14:paraId="60DC1613" w14:textId="77777777" w:rsidR="0009266D" w:rsidRPr="00141C38" w:rsidRDefault="0009266D" w:rsidP="009C30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C38">
              <w:rPr>
                <w:rFonts w:ascii="Arial" w:hAnsi="Arial" w:cs="Arial"/>
                <w:sz w:val="18"/>
                <w:szCs w:val="18"/>
              </w:rPr>
              <w:t xml:space="preserve">Deux millions cinquante mille euros (2 050 000 €) </w:t>
            </w:r>
            <w:proofErr w:type="gramStart"/>
            <w:r w:rsidRPr="00141C38">
              <w:rPr>
                <w:rFonts w:ascii="Arial" w:hAnsi="Arial" w:cs="Arial"/>
                <w:sz w:val="18"/>
                <w:szCs w:val="18"/>
              </w:rPr>
              <w:t>soit  un</w:t>
            </w:r>
            <w:proofErr w:type="gramEnd"/>
            <w:r w:rsidRPr="00141C38">
              <w:rPr>
                <w:rFonts w:ascii="Arial" w:hAnsi="Arial" w:cs="Arial"/>
                <w:sz w:val="18"/>
                <w:szCs w:val="18"/>
              </w:rPr>
              <w:t xml:space="preserve"> milliard trois cent quarante-quatre millions sept  cent onze mille huit cent cinquante francs (1 344 711 850 </w:t>
            </w:r>
            <w:r>
              <w:rPr>
                <w:rFonts w:ascii="Arial" w:hAnsi="Arial" w:cs="Arial"/>
                <w:sz w:val="18"/>
                <w:szCs w:val="18"/>
              </w:rPr>
              <w:t>) F CFA</w:t>
            </w:r>
          </w:p>
        </w:tc>
      </w:tr>
    </w:tbl>
    <w:p w14:paraId="2BFD8BCB" w14:textId="77777777" w:rsidR="003E518D" w:rsidRDefault="003E518D" w:rsidP="003E518D">
      <w:pPr>
        <w:rPr>
          <w:rFonts w:cstheme="minorHAnsi"/>
          <w:sz w:val="10"/>
          <w:szCs w:val="10"/>
        </w:rPr>
      </w:pPr>
    </w:p>
    <w:p w14:paraId="32D7841D" w14:textId="77777777" w:rsidR="00E65AF0" w:rsidRDefault="00E65AF0" w:rsidP="003E518D">
      <w:pPr>
        <w:rPr>
          <w:rFonts w:cstheme="minorHAnsi"/>
          <w:sz w:val="10"/>
          <w:szCs w:val="10"/>
        </w:rPr>
      </w:pPr>
    </w:p>
    <w:p w14:paraId="1A1B860B" w14:textId="77777777" w:rsidR="0009266D" w:rsidRDefault="0009266D" w:rsidP="003E518D">
      <w:pPr>
        <w:rPr>
          <w:rFonts w:cstheme="minorHAnsi"/>
          <w:sz w:val="10"/>
          <w:szCs w:val="10"/>
        </w:rPr>
      </w:pPr>
    </w:p>
    <w:p w14:paraId="2CF20B12" w14:textId="77777777" w:rsidR="0009266D" w:rsidRDefault="0009266D" w:rsidP="003E518D">
      <w:pPr>
        <w:rPr>
          <w:rFonts w:cstheme="minorHAnsi"/>
          <w:sz w:val="10"/>
          <w:szCs w:val="10"/>
        </w:rPr>
      </w:pPr>
    </w:p>
    <w:p w14:paraId="5C9F786B" w14:textId="77777777" w:rsidR="0009266D" w:rsidRDefault="0009266D" w:rsidP="003E518D">
      <w:pPr>
        <w:rPr>
          <w:rFonts w:cstheme="minorHAnsi"/>
          <w:sz w:val="10"/>
          <w:szCs w:val="10"/>
        </w:rPr>
      </w:pPr>
    </w:p>
    <w:p w14:paraId="6CDB9AA1" w14:textId="77777777" w:rsidR="0009266D" w:rsidRDefault="0009266D" w:rsidP="003E518D">
      <w:pPr>
        <w:rPr>
          <w:rFonts w:cstheme="minorHAnsi"/>
          <w:sz w:val="10"/>
          <w:szCs w:val="10"/>
        </w:rPr>
      </w:pPr>
    </w:p>
    <w:p w14:paraId="3520BA00" w14:textId="77777777" w:rsidR="001F45BC" w:rsidRDefault="001F45BC" w:rsidP="003E518D">
      <w:pPr>
        <w:rPr>
          <w:rFonts w:cstheme="minorHAnsi"/>
          <w:sz w:val="10"/>
          <w:szCs w:val="10"/>
        </w:rPr>
      </w:pPr>
    </w:p>
    <w:p w14:paraId="6F06B1C7" w14:textId="77777777" w:rsidR="00576BE1" w:rsidRDefault="00576BE1" w:rsidP="003E518D">
      <w:pPr>
        <w:rPr>
          <w:rFonts w:cstheme="minorHAnsi"/>
          <w:sz w:val="10"/>
          <w:szCs w:val="10"/>
        </w:rPr>
      </w:pPr>
    </w:p>
    <w:p w14:paraId="3CCA5F4A" w14:textId="77777777" w:rsidR="001748B9" w:rsidRDefault="001748B9" w:rsidP="003E518D">
      <w:pPr>
        <w:rPr>
          <w:rFonts w:cstheme="minorHAnsi"/>
          <w:sz w:val="10"/>
          <w:szCs w:val="10"/>
        </w:rPr>
      </w:pPr>
    </w:p>
    <w:p w14:paraId="03268188" w14:textId="77777777" w:rsidR="001748B9" w:rsidRDefault="001748B9" w:rsidP="003E518D">
      <w:pPr>
        <w:rPr>
          <w:rFonts w:cstheme="minorHAnsi"/>
          <w:sz w:val="10"/>
          <w:szCs w:val="10"/>
        </w:rPr>
      </w:pPr>
    </w:p>
    <w:p w14:paraId="048F1DAF" w14:textId="77777777" w:rsidR="001748B9" w:rsidRDefault="001748B9" w:rsidP="003E518D">
      <w:pPr>
        <w:rPr>
          <w:rFonts w:cstheme="minorHAnsi"/>
          <w:sz w:val="10"/>
          <w:szCs w:val="10"/>
        </w:rPr>
      </w:pPr>
    </w:p>
    <w:p w14:paraId="211BCBE5" w14:textId="77777777" w:rsidR="001748B9" w:rsidRDefault="001748B9" w:rsidP="003E518D">
      <w:pPr>
        <w:rPr>
          <w:rFonts w:cstheme="minorHAnsi"/>
          <w:sz w:val="10"/>
          <w:szCs w:val="10"/>
        </w:rPr>
      </w:pPr>
    </w:p>
    <w:p w14:paraId="2193530B" w14:textId="77777777" w:rsidR="001748B9" w:rsidRDefault="001748B9" w:rsidP="003E518D">
      <w:pPr>
        <w:rPr>
          <w:rFonts w:cstheme="minorHAnsi"/>
          <w:sz w:val="10"/>
          <w:szCs w:val="10"/>
        </w:rPr>
      </w:pPr>
    </w:p>
    <w:p w14:paraId="7D4BDDDF" w14:textId="77777777" w:rsidR="001748B9" w:rsidRPr="0009646C" w:rsidRDefault="001748B9" w:rsidP="001748B9">
      <w:pPr>
        <w:pStyle w:val="Titre1"/>
        <w:spacing w:line="240" w:lineRule="auto"/>
        <w:rPr>
          <w:rFonts w:asciiTheme="minorHAnsi" w:hAnsiTheme="minorHAnsi" w:cstheme="minorHAnsi"/>
          <w:color w:val="4472C4" w:themeColor="accent1"/>
          <w:sz w:val="22"/>
          <w:szCs w:val="22"/>
          <w:u w:val="single"/>
        </w:rPr>
      </w:pPr>
      <w:bookmarkStart w:id="11" w:name="_Toc112058403"/>
      <w:bookmarkStart w:id="12" w:name="_Toc128504285"/>
      <w:r w:rsidRPr="0009646C">
        <w:rPr>
          <w:rFonts w:asciiTheme="minorHAnsi" w:hAnsiTheme="minorHAnsi" w:cstheme="minorHAnsi"/>
          <w:color w:val="4472C4" w:themeColor="accent1"/>
          <w:sz w:val="22"/>
          <w:szCs w:val="22"/>
          <w:u w:val="single"/>
        </w:rPr>
        <w:lastRenderedPageBreak/>
        <w:t>Préambule</w:t>
      </w:r>
      <w:bookmarkEnd w:id="11"/>
      <w:bookmarkEnd w:id="12"/>
    </w:p>
    <w:p w14:paraId="628BC200" w14:textId="10663237" w:rsidR="001748B9" w:rsidRPr="008E092D" w:rsidRDefault="001748B9" w:rsidP="0051747A">
      <w:pPr>
        <w:spacing w:after="160"/>
        <w:jc w:val="both"/>
        <w:rPr>
          <w:rFonts w:ascii="Times New Roman" w:hAnsi="Times New Roman" w:cs="Times New Roman"/>
          <w:sz w:val="22"/>
          <w:szCs w:val="22"/>
        </w:rPr>
      </w:pPr>
      <w:r w:rsidRPr="008E092D">
        <w:rPr>
          <w:rFonts w:ascii="Times New Roman" w:hAnsi="Times New Roman" w:cs="Times New Roman"/>
          <w:sz w:val="22"/>
          <w:szCs w:val="22"/>
        </w:rPr>
        <w:t xml:space="preserve">Le présent rapport décrit le niveau de réalisation des activités et les résultats obtenus au cours </w:t>
      </w:r>
      <w:r w:rsidR="0051747A">
        <w:rPr>
          <w:rFonts w:ascii="Times New Roman" w:hAnsi="Times New Roman" w:cs="Times New Roman"/>
          <w:sz w:val="22"/>
          <w:szCs w:val="22"/>
        </w:rPr>
        <w:t xml:space="preserve">de la première année d’exercice </w:t>
      </w:r>
      <w:r w:rsidRPr="008E092D">
        <w:rPr>
          <w:rFonts w:ascii="Times New Roman" w:hAnsi="Times New Roman" w:cs="Times New Roman"/>
          <w:sz w:val="22"/>
          <w:szCs w:val="22"/>
        </w:rPr>
        <w:t xml:space="preserve">(du </w:t>
      </w:r>
      <w:r w:rsidR="0051747A" w:rsidRPr="0051747A">
        <w:rPr>
          <w:rFonts w:ascii="Times New Roman" w:hAnsi="Times New Roman" w:cs="Times New Roman"/>
          <w:sz w:val="22"/>
          <w:szCs w:val="22"/>
        </w:rPr>
        <w:t>15 mars</w:t>
      </w:r>
      <w:r w:rsidR="0051747A">
        <w:rPr>
          <w:rFonts w:ascii="Times New Roman" w:hAnsi="Times New Roman" w:cs="Times New Roman"/>
          <w:sz w:val="22"/>
          <w:szCs w:val="22"/>
        </w:rPr>
        <w:t xml:space="preserve"> au </w:t>
      </w:r>
      <w:r w:rsidR="0051747A" w:rsidRPr="0051747A">
        <w:rPr>
          <w:rFonts w:ascii="Times New Roman" w:hAnsi="Times New Roman" w:cs="Times New Roman"/>
          <w:sz w:val="22"/>
          <w:szCs w:val="22"/>
        </w:rPr>
        <w:t xml:space="preserve">31 </w:t>
      </w:r>
      <w:r w:rsidR="0051747A">
        <w:rPr>
          <w:rFonts w:ascii="Times New Roman" w:hAnsi="Times New Roman" w:cs="Times New Roman"/>
          <w:sz w:val="22"/>
          <w:szCs w:val="22"/>
        </w:rPr>
        <w:t>décembre</w:t>
      </w:r>
      <w:r w:rsidR="0051747A" w:rsidRPr="0051747A">
        <w:rPr>
          <w:rFonts w:ascii="Times New Roman" w:hAnsi="Times New Roman" w:cs="Times New Roman"/>
          <w:sz w:val="22"/>
          <w:szCs w:val="22"/>
        </w:rPr>
        <w:t>2022</w:t>
      </w:r>
      <w:r w:rsidRPr="008E092D">
        <w:rPr>
          <w:rFonts w:ascii="Times New Roman" w:hAnsi="Times New Roman" w:cs="Times New Roman"/>
          <w:sz w:val="22"/>
          <w:szCs w:val="22"/>
        </w:rPr>
        <w:t xml:space="preserve">) de vie du </w:t>
      </w:r>
      <w:r w:rsidR="0051747A">
        <w:rPr>
          <w:rFonts w:ascii="Times New Roman" w:hAnsi="Times New Roman" w:cs="Times New Roman"/>
          <w:sz w:val="22"/>
          <w:szCs w:val="22"/>
        </w:rPr>
        <w:t xml:space="preserve">programme </w:t>
      </w:r>
      <w:r w:rsidRPr="008E092D">
        <w:rPr>
          <w:rFonts w:ascii="Times New Roman" w:hAnsi="Times New Roman" w:cs="Times New Roman"/>
          <w:sz w:val="22"/>
          <w:szCs w:val="22"/>
        </w:rPr>
        <w:t>« </w:t>
      </w:r>
      <w:r w:rsidR="0051747A" w:rsidRPr="0051747A">
        <w:rPr>
          <w:rFonts w:ascii="Times New Roman" w:hAnsi="Times New Roman" w:cs="Times New Roman"/>
          <w:sz w:val="22"/>
          <w:szCs w:val="22"/>
        </w:rPr>
        <w:t>Renforcement et Appui pour des Partis Politiques Inclusifs et Démocratiques</w:t>
      </w:r>
      <w:r w:rsidR="0051747A">
        <w:rPr>
          <w:rFonts w:ascii="Times New Roman" w:hAnsi="Times New Roman" w:cs="Times New Roman"/>
          <w:sz w:val="22"/>
          <w:szCs w:val="22"/>
        </w:rPr>
        <w:t xml:space="preserve"> </w:t>
      </w:r>
      <w:r w:rsidRPr="008E092D">
        <w:rPr>
          <w:rFonts w:ascii="Times New Roman" w:hAnsi="Times New Roman" w:cs="Times New Roman"/>
          <w:sz w:val="22"/>
          <w:szCs w:val="22"/>
        </w:rPr>
        <w:t>» (</w:t>
      </w:r>
      <w:r w:rsidR="0051747A">
        <w:rPr>
          <w:rFonts w:ascii="Times New Roman" w:hAnsi="Times New Roman" w:cs="Times New Roman"/>
          <w:sz w:val="22"/>
          <w:szCs w:val="22"/>
        </w:rPr>
        <w:t>RAPPID</w:t>
      </w:r>
      <w:r w:rsidRPr="008E092D">
        <w:rPr>
          <w:rFonts w:ascii="Times New Roman" w:hAnsi="Times New Roman" w:cs="Times New Roman"/>
          <w:sz w:val="22"/>
          <w:szCs w:val="22"/>
        </w:rPr>
        <w:t>)</w:t>
      </w:r>
      <w:r w:rsidRPr="005933EF">
        <w:rPr>
          <w:rFonts w:ascii="Times New Roman" w:hAnsi="Times New Roman" w:cs="Times New Roman"/>
          <w:sz w:val="22"/>
          <w:szCs w:val="22"/>
        </w:rPr>
        <w:t xml:space="preserve"> aussi bien pour </w:t>
      </w:r>
      <w:r w:rsidR="0051747A">
        <w:rPr>
          <w:rFonts w:ascii="Times New Roman" w:hAnsi="Times New Roman" w:cs="Times New Roman"/>
          <w:sz w:val="22"/>
          <w:szCs w:val="22"/>
        </w:rPr>
        <w:t>l’</w:t>
      </w:r>
      <w:r w:rsidR="0051747A" w:rsidRPr="0051747A">
        <w:rPr>
          <w:rFonts w:ascii="Times New Roman" w:hAnsi="Times New Roman" w:cs="Times New Roman"/>
          <w:sz w:val="22"/>
          <w:szCs w:val="22"/>
        </w:rPr>
        <w:t xml:space="preserve">Institut Néerlandais pour la Démocratie Multipartite (NIMD) </w:t>
      </w:r>
      <w:r w:rsidR="0051747A">
        <w:rPr>
          <w:rFonts w:ascii="Times New Roman" w:hAnsi="Times New Roman" w:cs="Times New Roman"/>
          <w:sz w:val="22"/>
          <w:szCs w:val="22"/>
        </w:rPr>
        <w:t>que l’</w:t>
      </w:r>
      <w:r w:rsidR="0051747A" w:rsidRPr="0051747A">
        <w:rPr>
          <w:rFonts w:ascii="Times New Roman" w:hAnsi="Times New Roman" w:cs="Times New Roman"/>
          <w:sz w:val="22"/>
          <w:szCs w:val="22"/>
        </w:rPr>
        <w:t>Institut pour la Gouvernance Démocratique (IGD)</w:t>
      </w:r>
      <w:r w:rsidRPr="008E092D">
        <w:rPr>
          <w:rFonts w:ascii="Times New Roman" w:hAnsi="Times New Roman" w:cs="Times New Roman"/>
          <w:sz w:val="22"/>
          <w:szCs w:val="22"/>
        </w:rPr>
        <w:t xml:space="preserve">. Ce projet est mis en œuvre dans un contexte relativement calme excluant toute situation de crise politique. </w:t>
      </w:r>
    </w:p>
    <w:p w14:paraId="7F2851DA" w14:textId="77777777" w:rsidR="00B94687" w:rsidRDefault="001748B9" w:rsidP="001748B9">
      <w:pPr>
        <w:spacing w:before="120" w:after="120" w:line="259" w:lineRule="auto"/>
        <w:jc w:val="both"/>
        <w:rPr>
          <w:rFonts w:ascii="Times New Roman" w:hAnsi="Times New Roman" w:cs="Times New Roman"/>
          <w:sz w:val="22"/>
          <w:szCs w:val="22"/>
        </w:rPr>
      </w:pPr>
      <w:r w:rsidRPr="008E092D">
        <w:rPr>
          <w:rFonts w:ascii="Times New Roman" w:hAnsi="Times New Roman" w:cs="Times New Roman"/>
          <w:sz w:val="22"/>
          <w:szCs w:val="22"/>
        </w:rPr>
        <w:t>Sur le plan sanitaire, les mesures barrières relatives à la gestion de la pandémie du Corona virus ont été toutes levées</w:t>
      </w:r>
      <w:r w:rsidR="00B94687" w:rsidRPr="00B94687">
        <w:rPr>
          <w:rFonts w:ascii="Times New Roman" w:hAnsi="Times New Roman" w:cs="Times New Roman"/>
          <w:sz w:val="22"/>
          <w:szCs w:val="22"/>
        </w:rPr>
        <w:t xml:space="preserve"> </w:t>
      </w:r>
      <w:r w:rsidR="00B94687" w:rsidRPr="008E092D">
        <w:rPr>
          <w:rFonts w:ascii="Times New Roman" w:hAnsi="Times New Roman" w:cs="Times New Roman"/>
          <w:sz w:val="22"/>
          <w:szCs w:val="22"/>
        </w:rPr>
        <w:t>au cours du conseil des ministres en date du 15 Juin 2022</w:t>
      </w:r>
      <w:r w:rsidRPr="008E092D">
        <w:rPr>
          <w:rFonts w:ascii="Times New Roman" w:hAnsi="Times New Roman" w:cs="Times New Roman"/>
          <w:sz w:val="22"/>
          <w:szCs w:val="22"/>
        </w:rPr>
        <w:t>. Toutefois, le Gouvernement encourage les populations à poursuivre avec les gestes barrières simples qui protègent tels que le lavage des mains et le port de cache</w:t>
      </w:r>
      <w:r w:rsidRPr="005933EF">
        <w:rPr>
          <w:rFonts w:ascii="Times New Roman" w:hAnsi="Times New Roman" w:cs="Times New Roman"/>
          <w:sz w:val="22"/>
          <w:szCs w:val="22"/>
        </w:rPr>
        <w:t>-</w:t>
      </w:r>
      <w:r w:rsidRPr="008E092D">
        <w:rPr>
          <w:rFonts w:ascii="Times New Roman" w:hAnsi="Times New Roman" w:cs="Times New Roman"/>
          <w:sz w:val="22"/>
          <w:szCs w:val="22"/>
        </w:rPr>
        <w:t xml:space="preserve">nez. </w:t>
      </w:r>
    </w:p>
    <w:p w14:paraId="269E5BEF" w14:textId="5A880B2B" w:rsidR="001748B9" w:rsidRPr="008E092D" w:rsidRDefault="001748B9" w:rsidP="001748B9">
      <w:pPr>
        <w:spacing w:before="120" w:after="120" w:line="259" w:lineRule="auto"/>
        <w:jc w:val="both"/>
        <w:rPr>
          <w:rFonts w:ascii="Times New Roman" w:hAnsi="Times New Roman" w:cs="Times New Roman"/>
          <w:sz w:val="22"/>
          <w:szCs w:val="22"/>
        </w:rPr>
      </w:pPr>
      <w:r w:rsidRPr="008E092D">
        <w:rPr>
          <w:rFonts w:ascii="Times New Roman" w:hAnsi="Times New Roman" w:cs="Times New Roman"/>
          <w:sz w:val="22"/>
          <w:szCs w:val="22"/>
        </w:rPr>
        <w:t>Ainsi,</w:t>
      </w:r>
      <w:r w:rsidR="00B94687">
        <w:rPr>
          <w:rFonts w:ascii="Times New Roman" w:hAnsi="Times New Roman" w:cs="Times New Roman"/>
          <w:sz w:val="22"/>
          <w:szCs w:val="22"/>
        </w:rPr>
        <w:t xml:space="preserve"> sur le plan politique, </w:t>
      </w:r>
      <w:r w:rsidRPr="008E092D">
        <w:rPr>
          <w:rFonts w:ascii="Times New Roman" w:hAnsi="Times New Roman" w:cs="Times New Roman"/>
          <w:sz w:val="22"/>
          <w:szCs w:val="22"/>
        </w:rPr>
        <w:t xml:space="preserve">les </w:t>
      </w:r>
      <w:r w:rsidR="00B94687">
        <w:rPr>
          <w:rFonts w:ascii="Times New Roman" w:hAnsi="Times New Roman" w:cs="Times New Roman"/>
          <w:sz w:val="22"/>
          <w:szCs w:val="22"/>
        </w:rPr>
        <w:t>acteurs politiques</w:t>
      </w:r>
      <w:r w:rsidRPr="008E092D">
        <w:rPr>
          <w:rFonts w:ascii="Times New Roman" w:hAnsi="Times New Roman" w:cs="Times New Roman"/>
          <w:sz w:val="22"/>
          <w:szCs w:val="22"/>
        </w:rPr>
        <w:t xml:space="preserve"> travaille</w:t>
      </w:r>
      <w:r w:rsidR="00B94687">
        <w:rPr>
          <w:rFonts w:ascii="Times New Roman" w:hAnsi="Times New Roman" w:cs="Times New Roman"/>
          <w:sz w:val="22"/>
          <w:szCs w:val="22"/>
        </w:rPr>
        <w:t>nt</w:t>
      </w:r>
      <w:r w:rsidRPr="008E092D">
        <w:rPr>
          <w:rFonts w:ascii="Times New Roman" w:hAnsi="Times New Roman" w:cs="Times New Roman"/>
          <w:sz w:val="22"/>
          <w:szCs w:val="22"/>
        </w:rPr>
        <w:t xml:space="preserve"> </w:t>
      </w:r>
      <w:r w:rsidRPr="005933EF">
        <w:rPr>
          <w:rFonts w:ascii="Times New Roman" w:hAnsi="Times New Roman" w:cs="Times New Roman"/>
          <w:sz w:val="22"/>
          <w:szCs w:val="22"/>
        </w:rPr>
        <w:t>dans un environnement sain</w:t>
      </w:r>
      <w:r w:rsidRPr="008E092D">
        <w:rPr>
          <w:rFonts w:ascii="Times New Roman" w:hAnsi="Times New Roman" w:cs="Times New Roman"/>
          <w:sz w:val="22"/>
          <w:szCs w:val="22"/>
        </w:rPr>
        <w:t xml:space="preserve"> et favorable aux rencontres et compétitions politiques</w:t>
      </w:r>
      <w:r w:rsidRPr="005933EF">
        <w:rPr>
          <w:rFonts w:ascii="Times New Roman" w:hAnsi="Times New Roman" w:cs="Times New Roman"/>
          <w:sz w:val="22"/>
          <w:szCs w:val="22"/>
        </w:rPr>
        <w:t>.</w:t>
      </w:r>
      <w:r w:rsidR="00B94687">
        <w:rPr>
          <w:rFonts w:ascii="Times New Roman" w:hAnsi="Times New Roman" w:cs="Times New Roman"/>
          <w:sz w:val="22"/>
          <w:szCs w:val="22"/>
        </w:rPr>
        <w:t xml:space="preserve"> Les élections législatives de janvier 2023 ont été le fruit du système partisan.</w:t>
      </w:r>
    </w:p>
    <w:p w14:paraId="2439A2D0" w14:textId="14A358D3" w:rsidR="001748B9" w:rsidRPr="008E092D" w:rsidRDefault="001748B9" w:rsidP="001748B9">
      <w:pPr>
        <w:spacing w:before="120" w:after="120" w:line="259" w:lineRule="auto"/>
        <w:jc w:val="both"/>
        <w:rPr>
          <w:rFonts w:ascii="Times New Roman" w:hAnsi="Times New Roman" w:cs="Times New Roman"/>
          <w:sz w:val="22"/>
          <w:szCs w:val="22"/>
        </w:rPr>
      </w:pPr>
      <w:r w:rsidRPr="005933EF">
        <w:rPr>
          <w:rFonts w:ascii="Times New Roman" w:hAnsi="Times New Roman" w:cs="Times New Roman"/>
          <w:sz w:val="22"/>
          <w:szCs w:val="22"/>
        </w:rPr>
        <w:t>Au cours de cette</w:t>
      </w:r>
      <w:r w:rsidRPr="008E092D">
        <w:rPr>
          <w:rFonts w:ascii="Times New Roman" w:hAnsi="Times New Roman" w:cs="Times New Roman"/>
          <w:sz w:val="22"/>
          <w:szCs w:val="22"/>
        </w:rPr>
        <w:t xml:space="preserve"> période sous rapportage, il a été noté </w:t>
      </w:r>
      <w:r w:rsidR="00B94687">
        <w:rPr>
          <w:rFonts w:ascii="Times New Roman" w:hAnsi="Times New Roman" w:cs="Times New Roman"/>
          <w:sz w:val="22"/>
          <w:szCs w:val="22"/>
        </w:rPr>
        <w:t xml:space="preserve">l’existence de treize partis politiques qui se sont conformés à la réglementation du système partisan dans l’échiquier politique. </w:t>
      </w:r>
      <w:r w:rsidRPr="008E092D">
        <w:rPr>
          <w:rFonts w:ascii="Times New Roman" w:hAnsi="Times New Roman" w:cs="Times New Roman"/>
          <w:sz w:val="22"/>
          <w:szCs w:val="22"/>
        </w:rPr>
        <w:t xml:space="preserve">Ce qui constitue une opportunité assez intéressante pour les </w:t>
      </w:r>
      <w:r w:rsidR="00B94687">
        <w:rPr>
          <w:rFonts w:ascii="Times New Roman" w:hAnsi="Times New Roman" w:cs="Times New Roman"/>
          <w:sz w:val="22"/>
          <w:szCs w:val="22"/>
        </w:rPr>
        <w:t xml:space="preserve">partis politiques d’accueillir </w:t>
      </w:r>
      <w:r w:rsidRPr="008E092D">
        <w:rPr>
          <w:rFonts w:ascii="Times New Roman" w:hAnsi="Times New Roman" w:cs="Times New Roman"/>
          <w:sz w:val="22"/>
          <w:szCs w:val="22"/>
        </w:rPr>
        <w:t xml:space="preserve">un grand nombre de </w:t>
      </w:r>
      <w:r w:rsidR="00B94687">
        <w:rPr>
          <w:rFonts w:ascii="Times New Roman" w:hAnsi="Times New Roman" w:cs="Times New Roman"/>
          <w:sz w:val="22"/>
          <w:szCs w:val="22"/>
        </w:rPr>
        <w:t>militants</w:t>
      </w:r>
      <w:r w:rsidRPr="008E092D">
        <w:rPr>
          <w:rFonts w:ascii="Times New Roman" w:hAnsi="Times New Roman" w:cs="Times New Roman"/>
          <w:sz w:val="22"/>
          <w:szCs w:val="22"/>
        </w:rPr>
        <w:t xml:space="preserve"> politiques. </w:t>
      </w:r>
    </w:p>
    <w:p w14:paraId="5227C7E0" w14:textId="0FF9B293" w:rsidR="001748B9" w:rsidRPr="008E092D" w:rsidRDefault="001748B9" w:rsidP="001748B9">
      <w:pPr>
        <w:spacing w:after="160" w:line="259" w:lineRule="auto"/>
        <w:jc w:val="both"/>
        <w:rPr>
          <w:rFonts w:ascii="Times New Roman" w:hAnsi="Times New Roman" w:cs="Times New Roman"/>
          <w:sz w:val="22"/>
          <w:szCs w:val="22"/>
        </w:rPr>
      </w:pPr>
      <w:r w:rsidRPr="008E092D">
        <w:rPr>
          <w:rFonts w:ascii="Times New Roman" w:hAnsi="Times New Roman" w:cs="Times New Roman"/>
          <w:sz w:val="22"/>
          <w:szCs w:val="22"/>
        </w:rPr>
        <w:t xml:space="preserve">Sur le plan sécuritaire, il n’est pas superflu de remarquer l’augmentation des menaces sécuritaires en provenance du sahel entre les régions du Nord. Face à cette menace grandissante, l’Etat Béninois continue de renforcer les dispositions sécuritaires dans les zones où des attaques des groupes armés organisés ont été enregistrées. </w:t>
      </w:r>
    </w:p>
    <w:p w14:paraId="5B2BACB2" w14:textId="05DFDF7C" w:rsidR="001748B9" w:rsidRPr="00301F1D" w:rsidRDefault="001748B9" w:rsidP="001748B9">
      <w:pPr>
        <w:rPr>
          <w:rFonts w:ascii="Times New Roman" w:hAnsi="Times New Roman" w:cs="Times New Roman"/>
          <w:sz w:val="22"/>
          <w:szCs w:val="22"/>
        </w:rPr>
      </w:pPr>
      <w:r w:rsidRPr="00301F1D">
        <w:rPr>
          <w:rFonts w:ascii="Times New Roman" w:hAnsi="Times New Roman" w:cs="Times New Roman"/>
          <w:sz w:val="22"/>
          <w:szCs w:val="22"/>
        </w:rPr>
        <w:t xml:space="preserve">Que </w:t>
      </w:r>
      <w:r w:rsidR="0009646C">
        <w:rPr>
          <w:rFonts w:ascii="Times New Roman" w:hAnsi="Times New Roman" w:cs="Times New Roman"/>
          <w:sz w:val="22"/>
          <w:szCs w:val="22"/>
        </w:rPr>
        <w:t xml:space="preserve">peut-on </w:t>
      </w:r>
      <w:r w:rsidRPr="00301F1D">
        <w:rPr>
          <w:rFonts w:ascii="Times New Roman" w:hAnsi="Times New Roman" w:cs="Times New Roman"/>
          <w:sz w:val="22"/>
          <w:szCs w:val="22"/>
        </w:rPr>
        <w:t xml:space="preserve">retenir de la mise en œuvre du </w:t>
      </w:r>
      <w:r w:rsidR="00BB7A9F">
        <w:rPr>
          <w:rFonts w:ascii="Times New Roman" w:hAnsi="Times New Roman" w:cs="Times New Roman"/>
          <w:sz w:val="22"/>
          <w:szCs w:val="22"/>
        </w:rPr>
        <w:t>programme RAPPID</w:t>
      </w:r>
      <w:r w:rsidRPr="00301F1D">
        <w:rPr>
          <w:rFonts w:ascii="Times New Roman" w:hAnsi="Times New Roman" w:cs="Times New Roman"/>
          <w:sz w:val="22"/>
          <w:szCs w:val="22"/>
        </w:rPr>
        <w:t xml:space="preserve"> au cours </w:t>
      </w:r>
      <w:r w:rsidR="00BB7A9F">
        <w:rPr>
          <w:rFonts w:ascii="Times New Roman" w:hAnsi="Times New Roman" w:cs="Times New Roman"/>
          <w:sz w:val="22"/>
          <w:szCs w:val="22"/>
        </w:rPr>
        <w:t>de</w:t>
      </w:r>
      <w:r w:rsidRPr="00301F1D">
        <w:rPr>
          <w:rFonts w:ascii="Times New Roman" w:hAnsi="Times New Roman" w:cs="Times New Roman"/>
          <w:sz w:val="22"/>
          <w:szCs w:val="22"/>
        </w:rPr>
        <w:t xml:space="preserve"> l’an 1 ?</w:t>
      </w:r>
    </w:p>
    <w:p w14:paraId="22B46322" w14:textId="77777777" w:rsidR="001748B9" w:rsidRDefault="001748B9" w:rsidP="003E518D">
      <w:pPr>
        <w:rPr>
          <w:rFonts w:cstheme="minorHAnsi"/>
          <w:sz w:val="10"/>
          <w:szCs w:val="10"/>
        </w:rPr>
      </w:pPr>
    </w:p>
    <w:p w14:paraId="10F420E8" w14:textId="77777777" w:rsidR="00E65AF0" w:rsidRDefault="00E65AF0" w:rsidP="003E518D">
      <w:pPr>
        <w:rPr>
          <w:rFonts w:cstheme="minorHAnsi"/>
          <w:sz w:val="10"/>
          <w:szCs w:val="10"/>
        </w:rPr>
      </w:pPr>
    </w:p>
    <w:p w14:paraId="5D8BF8D0" w14:textId="77777777" w:rsidR="0051747A" w:rsidRDefault="0051747A" w:rsidP="003E518D">
      <w:pPr>
        <w:rPr>
          <w:rFonts w:cstheme="minorHAnsi"/>
          <w:sz w:val="10"/>
          <w:szCs w:val="10"/>
        </w:rPr>
      </w:pPr>
    </w:p>
    <w:p w14:paraId="534EB02B" w14:textId="77777777" w:rsidR="0051747A" w:rsidRDefault="0051747A" w:rsidP="003E518D">
      <w:pPr>
        <w:rPr>
          <w:rFonts w:cstheme="minorHAnsi"/>
          <w:sz w:val="10"/>
          <w:szCs w:val="10"/>
        </w:rPr>
      </w:pPr>
    </w:p>
    <w:p w14:paraId="1F318D16" w14:textId="77777777" w:rsidR="0051747A" w:rsidRDefault="0051747A" w:rsidP="003E518D">
      <w:pPr>
        <w:rPr>
          <w:rFonts w:cstheme="minorHAnsi"/>
          <w:sz w:val="10"/>
          <w:szCs w:val="10"/>
        </w:rPr>
      </w:pPr>
    </w:p>
    <w:p w14:paraId="157B88C3" w14:textId="77777777" w:rsidR="0051747A" w:rsidRDefault="0051747A" w:rsidP="003E518D">
      <w:pPr>
        <w:rPr>
          <w:rFonts w:cstheme="minorHAnsi"/>
          <w:sz w:val="10"/>
          <w:szCs w:val="10"/>
        </w:rPr>
      </w:pPr>
    </w:p>
    <w:p w14:paraId="3B1DA078" w14:textId="77777777" w:rsidR="0051747A" w:rsidRDefault="0051747A" w:rsidP="003E518D">
      <w:pPr>
        <w:rPr>
          <w:rFonts w:cstheme="minorHAnsi"/>
          <w:sz w:val="10"/>
          <w:szCs w:val="10"/>
        </w:rPr>
      </w:pPr>
    </w:p>
    <w:p w14:paraId="32F54DA0" w14:textId="77777777" w:rsidR="0051747A" w:rsidRDefault="0051747A" w:rsidP="003E518D">
      <w:pPr>
        <w:rPr>
          <w:rFonts w:cstheme="minorHAnsi"/>
          <w:sz w:val="10"/>
          <w:szCs w:val="10"/>
        </w:rPr>
      </w:pPr>
    </w:p>
    <w:p w14:paraId="7D937A31" w14:textId="77777777" w:rsidR="0051747A" w:rsidRDefault="0051747A" w:rsidP="003E518D">
      <w:pPr>
        <w:rPr>
          <w:rFonts w:cstheme="minorHAnsi"/>
          <w:sz w:val="10"/>
          <w:szCs w:val="10"/>
        </w:rPr>
      </w:pPr>
    </w:p>
    <w:p w14:paraId="780CE6B5" w14:textId="77777777" w:rsidR="0051747A" w:rsidRDefault="0051747A" w:rsidP="003E518D">
      <w:pPr>
        <w:rPr>
          <w:rFonts w:cstheme="minorHAnsi"/>
          <w:sz w:val="10"/>
          <w:szCs w:val="10"/>
        </w:rPr>
      </w:pPr>
    </w:p>
    <w:p w14:paraId="4FA0BDED" w14:textId="77777777" w:rsidR="0051747A" w:rsidRDefault="0051747A" w:rsidP="003E518D">
      <w:pPr>
        <w:rPr>
          <w:rFonts w:cstheme="minorHAnsi"/>
          <w:sz w:val="10"/>
          <w:szCs w:val="10"/>
        </w:rPr>
      </w:pPr>
    </w:p>
    <w:p w14:paraId="5C931F44" w14:textId="77777777" w:rsidR="0051747A" w:rsidRDefault="0051747A" w:rsidP="003E518D">
      <w:pPr>
        <w:rPr>
          <w:rFonts w:cstheme="minorHAnsi"/>
          <w:sz w:val="10"/>
          <w:szCs w:val="10"/>
        </w:rPr>
      </w:pPr>
    </w:p>
    <w:p w14:paraId="4C37811B" w14:textId="77777777" w:rsidR="0051747A" w:rsidRDefault="0051747A" w:rsidP="003E518D">
      <w:pPr>
        <w:rPr>
          <w:rFonts w:cstheme="minorHAnsi"/>
          <w:sz w:val="10"/>
          <w:szCs w:val="10"/>
        </w:rPr>
      </w:pPr>
    </w:p>
    <w:p w14:paraId="068AA447" w14:textId="77777777" w:rsidR="0051747A" w:rsidRDefault="0051747A" w:rsidP="003E518D">
      <w:pPr>
        <w:rPr>
          <w:rFonts w:cstheme="minorHAnsi"/>
          <w:sz w:val="10"/>
          <w:szCs w:val="10"/>
        </w:rPr>
      </w:pPr>
    </w:p>
    <w:p w14:paraId="4378E717" w14:textId="77777777" w:rsidR="0051747A" w:rsidRDefault="0051747A" w:rsidP="003E518D">
      <w:pPr>
        <w:rPr>
          <w:rFonts w:cstheme="minorHAnsi"/>
          <w:sz w:val="10"/>
          <w:szCs w:val="10"/>
        </w:rPr>
      </w:pPr>
    </w:p>
    <w:p w14:paraId="73584CF5" w14:textId="77777777" w:rsidR="0051747A" w:rsidRDefault="0051747A" w:rsidP="003E518D">
      <w:pPr>
        <w:rPr>
          <w:rFonts w:cstheme="minorHAnsi"/>
          <w:sz w:val="10"/>
          <w:szCs w:val="10"/>
        </w:rPr>
      </w:pPr>
    </w:p>
    <w:p w14:paraId="52BDBE6A" w14:textId="77777777" w:rsidR="0051747A" w:rsidRDefault="0051747A" w:rsidP="003E518D">
      <w:pPr>
        <w:rPr>
          <w:rFonts w:cstheme="minorHAnsi"/>
          <w:sz w:val="10"/>
          <w:szCs w:val="10"/>
        </w:rPr>
      </w:pPr>
    </w:p>
    <w:p w14:paraId="092825AF" w14:textId="77777777" w:rsidR="0051747A" w:rsidRDefault="0051747A" w:rsidP="003E518D">
      <w:pPr>
        <w:rPr>
          <w:rFonts w:cstheme="minorHAnsi"/>
          <w:sz w:val="10"/>
          <w:szCs w:val="10"/>
        </w:rPr>
      </w:pPr>
    </w:p>
    <w:p w14:paraId="30E02BBF" w14:textId="77777777" w:rsidR="0051747A" w:rsidRDefault="0051747A" w:rsidP="003E518D">
      <w:pPr>
        <w:rPr>
          <w:rFonts w:cstheme="minorHAnsi"/>
          <w:sz w:val="10"/>
          <w:szCs w:val="10"/>
        </w:rPr>
      </w:pPr>
    </w:p>
    <w:p w14:paraId="132879EA" w14:textId="77777777" w:rsidR="0051747A" w:rsidRDefault="0051747A" w:rsidP="003E518D">
      <w:pPr>
        <w:rPr>
          <w:rFonts w:cstheme="minorHAnsi"/>
          <w:sz w:val="10"/>
          <w:szCs w:val="10"/>
        </w:rPr>
      </w:pPr>
    </w:p>
    <w:p w14:paraId="44F883DE" w14:textId="77777777" w:rsidR="0051747A" w:rsidRDefault="0051747A" w:rsidP="003E518D">
      <w:pPr>
        <w:rPr>
          <w:rFonts w:cstheme="minorHAnsi"/>
          <w:sz w:val="10"/>
          <w:szCs w:val="10"/>
        </w:rPr>
      </w:pPr>
    </w:p>
    <w:p w14:paraId="2EC2FE40" w14:textId="77777777" w:rsidR="0051747A" w:rsidRDefault="0051747A" w:rsidP="003E518D">
      <w:pPr>
        <w:rPr>
          <w:rFonts w:cstheme="minorHAnsi"/>
          <w:sz w:val="10"/>
          <w:szCs w:val="10"/>
        </w:rPr>
      </w:pPr>
    </w:p>
    <w:p w14:paraId="724145B1" w14:textId="77777777" w:rsidR="0051747A" w:rsidRDefault="0051747A" w:rsidP="003E518D">
      <w:pPr>
        <w:rPr>
          <w:rFonts w:cstheme="minorHAnsi"/>
          <w:sz w:val="10"/>
          <w:szCs w:val="10"/>
        </w:rPr>
      </w:pPr>
    </w:p>
    <w:p w14:paraId="372E1A93" w14:textId="77777777" w:rsidR="0051747A" w:rsidRDefault="0051747A" w:rsidP="003E518D">
      <w:pPr>
        <w:rPr>
          <w:rFonts w:cstheme="minorHAnsi"/>
          <w:sz w:val="10"/>
          <w:szCs w:val="10"/>
        </w:rPr>
      </w:pPr>
    </w:p>
    <w:p w14:paraId="6359080D" w14:textId="77777777" w:rsidR="0051747A" w:rsidRDefault="0051747A" w:rsidP="003E518D">
      <w:pPr>
        <w:rPr>
          <w:rFonts w:cstheme="minorHAnsi"/>
          <w:sz w:val="10"/>
          <w:szCs w:val="10"/>
        </w:rPr>
      </w:pPr>
    </w:p>
    <w:p w14:paraId="5914E1E4" w14:textId="77777777" w:rsidR="0051747A" w:rsidRDefault="0051747A" w:rsidP="003E518D">
      <w:pPr>
        <w:rPr>
          <w:rFonts w:cstheme="minorHAnsi"/>
          <w:sz w:val="10"/>
          <w:szCs w:val="10"/>
        </w:rPr>
      </w:pPr>
    </w:p>
    <w:p w14:paraId="34486145" w14:textId="77777777" w:rsidR="0051747A" w:rsidRDefault="0051747A" w:rsidP="003E518D">
      <w:pPr>
        <w:rPr>
          <w:rFonts w:cstheme="minorHAnsi"/>
          <w:sz w:val="10"/>
          <w:szCs w:val="10"/>
        </w:rPr>
      </w:pPr>
    </w:p>
    <w:p w14:paraId="402FE350" w14:textId="77777777" w:rsidR="0051747A" w:rsidRDefault="0051747A" w:rsidP="003E518D">
      <w:pPr>
        <w:rPr>
          <w:rFonts w:cstheme="minorHAnsi"/>
          <w:sz w:val="10"/>
          <w:szCs w:val="10"/>
        </w:rPr>
      </w:pPr>
    </w:p>
    <w:p w14:paraId="4200D361" w14:textId="77777777" w:rsidR="0051747A" w:rsidRDefault="0051747A" w:rsidP="003E518D">
      <w:pPr>
        <w:rPr>
          <w:rFonts w:cstheme="minorHAnsi"/>
          <w:sz w:val="10"/>
          <w:szCs w:val="10"/>
        </w:rPr>
      </w:pPr>
    </w:p>
    <w:p w14:paraId="62439A5D" w14:textId="77777777" w:rsidR="0051747A" w:rsidRDefault="0051747A" w:rsidP="003E518D">
      <w:pPr>
        <w:rPr>
          <w:rFonts w:cstheme="minorHAnsi"/>
          <w:sz w:val="10"/>
          <w:szCs w:val="10"/>
        </w:rPr>
      </w:pPr>
    </w:p>
    <w:p w14:paraId="66CE9484" w14:textId="77777777" w:rsidR="0051747A" w:rsidRDefault="0051747A" w:rsidP="003E518D">
      <w:pPr>
        <w:rPr>
          <w:rFonts w:cstheme="minorHAnsi"/>
          <w:sz w:val="10"/>
          <w:szCs w:val="10"/>
        </w:rPr>
      </w:pPr>
    </w:p>
    <w:p w14:paraId="767BA1BE" w14:textId="77777777" w:rsidR="0051747A" w:rsidRDefault="0051747A" w:rsidP="003E518D">
      <w:pPr>
        <w:rPr>
          <w:rFonts w:cstheme="minorHAnsi"/>
          <w:sz w:val="10"/>
          <w:szCs w:val="10"/>
        </w:rPr>
      </w:pPr>
    </w:p>
    <w:p w14:paraId="09F18484" w14:textId="77777777" w:rsidR="0051747A" w:rsidRDefault="0051747A" w:rsidP="003E518D">
      <w:pPr>
        <w:rPr>
          <w:rFonts w:cstheme="minorHAnsi"/>
          <w:sz w:val="10"/>
          <w:szCs w:val="10"/>
        </w:rPr>
      </w:pPr>
    </w:p>
    <w:p w14:paraId="60382C87" w14:textId="77777777" w:rsidR="0051747A" w:rsidRDefault="0051747A" w:rsidP="003E518D">
      <w:pPr>
        <w:rPr>
          <w:rFonts w:cstheme="minorHAnsi"/>
          <w:sz w:val="10"/>
          <w:szCs w:val="10"/>
        </w:rPr>
      </w:pPr>
    </w:p>
    <w:p w14:paraId="3CC38618" w14:textId="77777777" w:rsidR="0051747A" w:rsidRDefault="0051747A" w:rsidP="003E518D">
      <w:pPr>
        <w:rPr>
          <w:rFonts w:cstheme="minorHAnsi"/>
          <w:sz w:val="10"/>
          <w:szCs w:val="10"/>
        </w:rPr>
      </w:pPr>
    </w:p>
    <w:p w14:paraId="6AECDA72" w14:textId="77777777" w:rsidR="0051747A" w:rsidRDefault="0051747A" w:rsidP="003E518D">
      <w:pPr>
        <w:rPr>
          <w:rFonts w:cstheme="minorHAnsi"/>
          <w:sz w:val="10"/>
          <w:szCs w:val="10"/>
        </w:rPr>
      </w:pPr>
    </w:p>
    <w:p w14:paraId="61531E94" w14:textId="77777777" w:rsidR="0051747A" w:rsidRDefault="0051747A" w:rsidP="003E518D">
      <w:pPr>
        <w:rPr>
          <w:rFonts w:cstheme="minorHAnsi"/>
          <w:sz w:val="10"/>
          <w:szCs w:val="10"/>
        </w:rPr>
      </w:pPr>
    </w:p>
    <w:p w14:paraId="5421FB8A" w14:textId="77777777" w:rsidR="0051747A" w:rsidRDefault="0051747A" w:rsidP="003E518D">
      <w:pPr>
        <w:rPr>
          <w:rFonts w:cstheme="minorHAnsi"/>
          <w:sz w:val="10"/>
          <w:szCs w:val="10"/>
        </w:rPr>
      </w:pPr>
    </w:p>
    <w:p w14:paraId="5B3ED66E" w14:textId="77777777" w:rsidR="0051747A" w:rsidRDefault="0051747A" w:rsidP="003E518D">
      <w:pPr>
        <w:rPr>
          <w:rFonts w:cstheme="minorHAnsi"/>
          <w:sz w:val="10"/>
          <w:szCs w:val="10"/>
        </w:rPr>
      </w:pPr>
    </w:p>
    <w:p w14:paraId="0160D5AD" w14:textId="77777777" w:rsidR="0051747A" w:rsidRDefault="0051747A" w:rsidP="003E518D">
      <w:pPr>
        <w:rPr>
          <w:rFonts w:cstheme="minorHAnsi"/>
          <w:sz w:val="10"/>
          <w:szCs w:val="10"/>
        </w:rPr>
      </w:pPr>
    </w:p>
    <w:p w14:paraId="2FB6CF82" w14:textId="77777777" w:rsidR="0051747A" w:rsidRDefault="0051747A" w:rsidP="003E518D">
      <w:pPr>
        <w:rPr>
          <w:rFonts w:cstheme="minorHAnsi"/>
          <w:sz w:val="10"/>
          <w:szCs w:val="10"/>
        </w:rPr>
      </w:pPr>
    </w:p>
    <w:p w14:paraId="21A23C05" w14:textId="77777777" w:rsidR="0051747A" w:rsidRDefault="0051747A" w:rsidP="003E518D">
      <w:pPr>
        <w:rPr>
          <w:rFonts w:cstheme="minorHAnsi"/>
          <w:sz w:val="10"/>
          <w:szCs w:val="10"/>
        </w:rPr>
      </w:pPr>
    </w:p>
    <w:p w14:paraId="6576FB57" w14:textId="77777777" w:rsidR="0051747A" w:rsidRDefault="0051747A" w:rsidP="003E518D">
      <w:pPr>
        <w:rPr>
          <w:rFonts w:cstheme="minorHAnsi"/>
          <w:sz w:val="10"/>
          <w:szCs w:val="10"/>
        </w:rPr>
      </w:pPr>
    </w:p>
    <w:p w14:paraId="15B745A3" w14:textId="77777777" w:rsidR="0051747A" w:rsidRDefault="0051747A" w:rsidP="003E518D">
      <w:pPr>
        <w:rPr>
          <w:rFonts w:cstheme="minorHAnsi"/>
          <w:sz w:val="10"/>
          <w:szCs w:val="10"/>
        </w:rPr>
      </w:pPr>
    </w:p>
    <w:p w14:paraId="4F9EEBF5" w14:textId="77777777" w:rsidR="0051747A" w:rsidRDefault="0051747A" w:rsidP="003E518D">
      <w:pPr>
        <w:rPr>
          <w:rFonts w:cstheme="minorHAnsi"/>
          <w:sz w:val="10"/>
          <w:szCs w:val="10"/>
        </w:rPr>
      </w:pPr>
    </w:p>
    <w:p w14:paraId="029D911D" w14:textId="77777777" w:rsidR="0051747A" w:rsidRDefault="0051747A" w:rsidP="003E518D">
      <w:pPr>
        <w:rPr>
          <w:rFonts w:cstheme="minorHAnsi"/>
          <w:sz w:val="10"/>
          <w:szCs w:val="10"/>
        </w:rPr>
      </w:pPr>
    </w:p>
    <w:p w14:paraId="066ED4ED" w14:textId="77777777" w:rsidR="0051747A" w:rsidRDefault="0051747A" w:rsidP="003E518D">
      <w:pPr>
        <w:rPr>
          <w:rFonts w:cstheme="minorHAnsi"/>
          <w:sz w:val="10"/>
          <w:szCs w:val="10"/>
        </w:rPr>
      </w:pPr>
    </w:p>
    <w:p w14:paraId="3033BE3F" w14:textId="77777777" w:rsidR="0051747A" w:rsidRDefault="0051747A" w:rsidP="003E518D">
      <w:pPr>
        <w:rPr>
          <w:rFonts w:cstheme="minorHAnsi"/>
          <w:sz w:val="10"/>
          <w:szCs w:val="10"/>
        </w:rPr>
      </w:pPr>
    </w:p>
    <w:p w14:paraId="0E210CE3" w14:textId="77777777" w:rsidR="0051747A" w:rsidRDefault="0051747A" w:rsidP="003E518D">
      <w:pPr>
        <w:rPr>
          <w:rFonts w:cstheme="minorHAnsi"/>
          <w:sz w:val="10"/>
          <w:szCs w:val="10"/>
        </w:rPr>
      </w:pPr>
    </w:p>
    <w:p w14:paraId="5A27ECFC" w14:textId="77777777" w:rsidR="0051747A" w:rsidRDefault="0051747A" w:rsidP="003E518D">
      <w:pPr>
        <w:rPr>
          <w:rFonts w:cstheme="minorHAnsi"/>
          <w:sz w:val="10"/>
          <w:szCs w:val="10"/>
        </w:rPr>
      </w:pPr>
    </w:p>
    <w:p w14:paraId="55C5C39F" w14:textId="77777777" w:rsidR="0051747A" w:rsidRDefault="0051747A" w:rsidP="003E518D">
      <w:pPr>
        <w:rPr>
          <w:rFonts w:cstheme="minorHAnsi"/>
          <w:sz w:val="10"/>
          <w:szCs w:val="10"/>
        </w:rPr>
      </w:pPr>
    </w:p>
    <w:p w14:paraId="663BC606" w14:textId="77777777" w:rsidR="0009646C" w:rsidRDefault="0009646C" w:rsidP="003E518D">
      <w:pPr>
        <w:rPr>
          <w:rFonts w:cstheme="minorHAnsi"/>
          <w:sz w:val="10"/>
          <w:szCs w:val="10"/>
        </w:rPr>
      </w:pPr>
    </w:p>
    <w:p w14:paraId="46E9D6C2" w14:textId="3FACDABB" w:rsidR="001748B9" w:rsidRPr="0009646C" w:rsidRDefault="001748B9" w:rsidP="0009646C">
      <w:pPr>
        <w:pStyle w:val="Titre1"/>
        <w:pBdr>
          <w:bottom w:val="single" w:sz="4" w:space="1" w:color="auto"/>
        </w:pBdr>
        <w:spacing w:before="0" w:after="0" w:line="240" w:lineRule="auto"/>
        <w:rPr>
          <w:rFonts w:asciiTheme="minorHAnsi" w:hAnsiTheme="minorHAnsi" w:cstheme="minorHAnsi"/>
          <w:color w:val="2E74B5" w:themeColor="accent5" w:themeShade="BF"/>
          <w:sz w:val="22"/>
          <w:szCs w:val="22"/>
        </w:rPr>
      </w:pPr>
      <w:bookmarkStart w:id="13" w:name="_Toc112058404"/>
      <w:bookmarkStart w:id="14" w:name="_Toc128504286"/>
      <w:proofErr w:type="spellStart"/>
      <w:r w:rsidRPr="0009646C">
        <w:rPr>
          <w:rFonts w:asciiTheme="minorHAnsi" w:hAnsiTheme="minorHAnsi" w:cstheme="minorHAnsi"/>
          <w:color w:val="2E74B5" w:themeColor="accent5" w:themeShade="BF"/>
          <w:sz w:val="22"/>
          <w:szCs w:val="22"/>
        </w:rPr>
        <w:lastRenderedPageBreak/>
        <w:t>S</w:t>
      </w:r>
      <w:r w:rsidR="00B12EF6" w:rsidRPr="0009646C">
        <w:rPr>
          <w:rFonts w:asciiTheme="minorHAnsi" w:hAnsiTheme="minorHAnsi" w:cstheme="minorHAnsi"/>
          <w:color w:val="2E74B5" w:themeColor="accent5" w:themeShade="BF"/>
          <w:sz w:val="22"/>
          <w:szCs w:val="22"/>
        </w:rPr>
        <w:t>ituation</w:t>
      </w:r>
      <w:proofErr w:type="spellEnd"/>
      <w:r w:rsidR="00B12EF6" w:rsidRPr="0009646C">
        <w:rPr>
          <w:rFonts w:asciiTheme="minorHAnsi" w:hAnsiTheme="minorHAnsi" w:cstheme="minorHAnsi"/>
          <w:color w:val="2E74B5" w:themeColor="accent5" w:themeShade="BF"/>
          <w:sz w:val="22"/>
          <w:szCs w:val="22"/>
        </w:rPr>
        <w:t xml:space="preserve"> de la mise en œuvre des </w:t>
      </w:r>
      <w:proofErr w:type="spellStart"/>
      <w:r w:rsidR="00B12EF6" w:rsidRPr="0009646C">
        <w:rPr>
          <w:rFonts w:asciiTheme="minorHAnsi" w:hAnsiTheme="minorHAnsi" w:cstheme="minorHAnsi"/>
          <w:color w:val="2E74B5" w:themeColor="accent5" w:themeShade="BF"/>
          <w:sz w:val="22"/>
          <w:szCs w:val="22"/>
        </w:rPr>
        <w:t>activites</w:t>
      </w:r>
      <w:proofErr w:type="spellEnd"/>
      <w:r w:rsidR="00B12EF6" w:rsidRPr="0009646C">
        <w:rPr>
          <w:rFonts w:asciiTheme="minorHAnsi" w:hAnsiTheme="minorHAnsi" w:cstheme="minorHAnsi"/>
          <w:color w:val="2E74B5" w:themeColor="accent5" w:themeShade="BF"/>
          <w:sz w:val="22"/>
          <w:szCs w:val="22"/>
        </w:rPr>
        <w:t xml:space="preserve"> et des </w:t>
      </w:r>
      <w:proofErr w:type="spellStart"/>
      <w:r w:rsidR="00B12EF6" w:rsidRPr="0009646C">
        <w:rPr>
          <w:rFonts w:asciiTheme="minorHAnsi" w:hAnsiTheme="minorHAnsi" w:cstheme="minorHAnsi"/>
          <w:color w:val="2E74B5" w:themeColor="accent5" w:themeShade="BF"/>
          <w:sz w:val="22"/>
          <w:szCs w:val="22"/>
        </w:rPr>
        <w:t>resultats</w:t>
      </w:r>
      <w:proofErr w:type="spellEnd"/>
      <w:r w:rsidR="00B12EF6" w:rsidRPr="0009646C">
        <w:rPr>
          <w:rFonts w:asciiTheme="minorHAnsi" w:hAnsiTheme="minorHAnsi" w:cstheme="minorHAnsi"/>
          <w:color w:val="2E74B5" w:themeColor="accent5" w:themeShade="BF"/>
          <w:sz w:val="22"/>
          <w:szCs w:val="22"/>
        </w:rPr>
        <w:t xml:space="preserve"> obtenus à l’an 1 </w:t>
      </w:r>
      <w:bookmarkEnd w:id="13"/>
      <w:r w:rsidR="00B12EF6" w:rsidRPr="0009646C">
        <w:rPr>
          <w:rFonts w:asciiTheme="minorHAnsi" w:hAnsiTheme="minorHAnsi" w:cstheme="minorHAnsi"/>
          <w:color w:val="2E74B5" w:themeColor="accent5" w:themeShade="BF"/>
          <w:sz w:val="22"/>
          <w:szCs w:val="22"/>
        </w:rPr>
        <w:t>du programme RAPPID</w:t>
      </w:r>
      <w:bookmarkEnd w:id="14"/>
    </w:p>
    <w:p w14:paraId="4FB75753" w14:textId="77777777" w:rsidR="00CC3D22" w:rsidRPr="00CC3D22" w:rsidRDefault="00CC3D22" w:rsidP="00CC3D22">
      <w:pPr>
        <w:spacing w:line="276" w:lineRule="auto"/>
        <w:jc w:val="both"/>
        <w:rPr>
          <w:rFonts w:cstheme="minorHAnsi"/>
          <w:b/>
          <w:i/>
          <w:color w:val="4472C4" w:themeColor="accent1"/>
          <w:sz w:val="10"/>
          <w:szCs w:val="10"/>
        </w:rPr>
      </w:pPr>
    </w:p>
    <w:p w14:paraId="09A05AD1" w14:textId="3AB21C36" w:rsidR="00BB7A9F" w:rsidRPr="0009646C" w:rsidRDefault="00BB7A9F" w:rsidP="00BB7A9F">
      <w:pPr>
        <w:pStyle w:val="Titre1"/>
        <w:numPr>
          <w:ilvl w:val="0"/>
          <w:numId w:val="5"/>
        </w:numPr>
        <w:spacing w:before="0" w:after="0" w:line="240" w:lineRule="auto"/>
        <w:rPr>
          <w:rFonts w:asciiTheme="minorHAnsi" w:hAnsiTheme="minorHAnsi" w:cstheme="minorHAnsi"/>
          <w:color w:val="4472C4" w:themeColor="accent1"/>
          <w:sz w:val="22"/>
          <w:szCs w:val="22"/>
        </w:rPr>
      </w:pPr>
      <w:bookmarkStart w:id="15" w:name="_Toc128504287"/>
      <w:proofErr w:type="spellStart"/>
      <w:r w:rsidRPr="0009646C">
        <w:rPr>
          <w:rFonts w:asciiTheme="majorHAnsi" w:hAnsiTheme="majorHAnsi" w:cstheme="majorHAnsi"/>
          <w:color w:val="4472C4" w:themeColor="accent1"/>
          <w:sz w:val="22"/>
          <w:szCs w:val="22"/>
          <w:lang w:val="fr-FR"/>
        </w:rPr>
        <w:t>Political</w:t>
      </w:r>
      <w:proofErr w:type="spellEnd"/>
      <w:r w:rsidRPr="0009646C">
        <w:rPr>
          <w:rFonts w:asciiTheme="majorHAnsi" w:hAnsiTheme="majorHAnsi" w:cstheme="majorHAnsi"/>
          <w:color w:val="4472C4" w:themeColor="accent1"/>
          <w:sz w:val="22"/>
          <w:szCs w:val="22"/>
          <w:lang w:val="fr-FR"/>
        </w:rPr>
        <w:t xml:space="preserve"> update (max 1 page)</w:t>
      </w:r>
      <w:bookmarkEnd w:id="15"/>
      <w:r w:rsidRPr="0009646C">
        <w:rPr>
          <w:rFonts w:asciiTheme="majorHAnsi" w:hAnsiTheme="majorHAnsi" w:cstheme="majorHAnsi"/>
          <w:color w:val="4472C4" w:themeColor="accent1"/>
          <w:sz w:val="22"/>
          <w:szCs w:val="22"/>
          <w:lang w:val="fr-FR"/>
        </w:rPr>
        <w:t xml:space="preserve"> </w:t>
      </w:r>
    </w:p>
    <w:p w14:paraId="67C8C868" w14:textId="77777777" w:rsidR="00BB7A9F" w:rsidRPr="008612A2" w:rsidRDefault="00BB7A9F" w:rsidP="00BB7A9F">
      <w:pPr>
        <w:jc w:val="both"/>
        <w:rPr>
          <w:rFonts w:cstheme="minorHAnsi"/>
          <w:i/>
          <w:color w:val="4472C4" w:themeColor="accent1"/>
          <w:sz w:val="22"/>
          <w:szCs w:val="22"/>
        </w:rPr>
      </w:pPr>
      <w:proofErr w:type="spellStart"/>
      <w:r w:rsidRPr="008612A2">
        <w:rPr>
          <w:rFonts w:cstheme="minorHAnsi"/>
          <w:i/>
          <w:color w:val="4472C4" w:themeColor="accent1"/>
          <w:sz w:val="22"/>
          <w:szCs w:val="22"/>
        </w:rPr>
        <w:t>Provide</w:t>
      </w:r>
      <w:proofErr w:type="spellEnd"/>
      <w:r w:rsidRPr="008612A2">
        <w:rPr>
          <w:rFonts w:cstheme="minorHAnsi"/>
          <w:i/>
          <w:color w:val="4472C4" w:themeColor="accent1"/>
          <w:sz w:val="22"/>
          <w:szCs w:val="22"/>
        </w:rPr>
        <w:t xml:space="preserve"> a short narrative update on the main </w:t>
      </w:r>
      <w:proofErr w:type="spellStart"/>
      <w:r w:rsidRPr="008612A2">
        <w:rPr>
          <w:rFonts w:cstheme="minorHAnsi"/>
          <w:i/>
          <w:color w:val="4472C4" w:themeColor="accent1"/>
          <w:sz w:val="22"/>
          <w:szCs w:val="22"/>
        </w:rPr>
        <w:t>political</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developments</w:t>
      </w:r>
      <w:proofErr w:type="spellEnd"/>
      <w:r w:rsidRPr="008612A2">
        <w:rPr>
          <w:rFonts w:cstheme="minorHAnsi"/>
          <w:i/>
          <w:color w:val="4472C4" w:themeColor="accent1"/>
          <w:sz w:val="22"/>
          <w:szCs w:val="22"/>
        </w:rPr>
        <w:t xml:space="preserve"> in </w:t>
      </w:r>
      <w:proofErr w:type="spellStart"/>
      <w:r w:rsidRPr="008612A2">
        <w:rPr>
          <w:rFonts w:cstheme="minorHAnsi"/>
          <w:i/>
          <w:color w:val="4472C4" w:themeColor="accent1"/>
          <w:sz w:val="22"/>
          <w:szCs w:val="22"/>
        </w:rPr>
        <w:t>your</w:t>
      </w:r>
      <w:proofErr w:type="spellEnd"/>
      <w:r w:rsidRPr="008612A2">
        <w:rPr>
          <w:rFonts w:cstheme="minorHAnsi"/>
          <w:i/>
          <w:color w:val="4472C4" w:themeColor="accent1"/>
          <w:sz w:val="22"/>
          <w:szCs w:val="22"/>
        </w:rPr>
        <w:t xml:space="preserve"> country. </w:t>
      </w:r>
      <w:proofErr w:type="spellStart"/>
      <w:r w:rsidRPr="008612A2">
        <w:rPr>
          <w:rFonts w:cstheme="minorHAnsi"/>
          <w:i/>
          <w:color w:val="4472C4" w:themeColor="accent1"/>
          <w:sz w:val="22"/>
          <w:szCs w:val="22"/>
        </w:rPr>
        <w:t>Please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take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your</w:t>
      </w:r>
      <w:proofErr w:type="spellEnd"/>
      <w:r w:rsidRPr="008612A2">
        <w:rPr>
          <w:rFonts w:cstheme="minorHAnsi"/>
          <w:i/>
          <w:color w:val="4472C4" w:themeColor="accent1"/>
          <w:sz w:val="22"/>
          <w:szCs w:val="22"/>
        </w:rPr>
        <w:t xml:space="preserve"> country Multi-</w:t>
      </w:r>
      <w:proofErr w:type="spellStart"/>
      <w:r w:rsidRPr="008612A2">
        <w:rPr>
          <w:rFonts w:cstheme="minorHAnsi"/>
          <w:i/>
          <w:color w:val="4472C4" w:themeColor="accent1"/>
          <w:sz w:val="22"/>
          <w:szCs w:val="22"/>
        </w:rPr>
        <w:t>Annual</w:t>
      </w:r>
      <w:proofErr w:type="spellEnd"/>
      <w:r w:rsidRPr="008612A2">
        <w:rPr>
          <w:rFonts w:cstheme="minorHAnsi"/>
          <w:i/>
          <w:color w:val="4472C4" w:themeColor="accent1"/>
          <w:sz w:val="22"/>
          <w:szCs w:val="22"/>
        </w:rPr>
        <w:t xml:space="preserve"> Plan (</w:t>
      </w:r>
      <w:proofErr w:type="spellStart"/>
      <w:r w:rsidRPr="008612A2">
        <w:rPr>
          <w:rFonts w:cstheme="minorHAnsi"/>
          <w:i/>
          <w:color w:val="4472C4" w:themeColor="accent1"/>
          <w:sz w:val="22"/>
          <w:szCs w:val="22"/>
        </w:rPr>
        <w:t>where</w:t>
      </w:r>
      <w:proofErr w:type="spellEnd"/>
      <w:r w:rsidRPr="008612A2">
        <w:rPr>
          <w:rFonts w:cstheme="minorHAnsi"/>
          <w:i/>
          <w:color w:val="4472C4" w:themeColor="accent1"/>
          <w:sz w:val="22"/>
          <w:szCs w:val="22"/>
        </w:rPr>
        <w:t xml:space="preserve"> applicable) as a point of </w:t>
      </w:r>
      <w:proofErr w:type="spellStart"/>
      <w:r w:rsidRPr="008612A2">
        <w:rPr>
          <w:rFonts w:cstheme="minorHAnsi"/>
          <w:i/>
          <w:color w:val="4472C4" w:themeColor="accent1"/>
          <w:sz w:val="22"/>
          <w:szCs w:val="22"/>
        </w:rPr>
        <w:t>reference</w:t>
      </w:r>
      <w:proofErr w:type="spellEnd"/>
      <w:r w:rsidRPr="008612A2">
        <w:rPr>
          <w:rFonts w:cstheme="minorHAnsi"/>
          <w:i/>
          <w:color w:val="4472C4" w:themeColor="accent1"/>
          <w:sz w:val="22"/>
          <w:szCs w:val="22"/>
        </w:rPr>
        <w:t xml:space="preserve">. </w:t>
      </w:r>
    </w:p>
    <w:p w14:paraId="1CBD3EBC" w14:textId="77777777" w:rsidR="00BB7A9F" w:rsidRPr="008612A2" w:rsidRDefault="00BB7A9F" w:rsidP="00BB7A9F">
      <w:pPr>
        <w:jc w:val="both"/>
        <w:rPr>
          <w:rFonts w:cstheme="minorHAnsi"/>
          <w:i/>
          <w:color w:val="4472C4" w:themeColor="accent1"/>
          <w:sz w:val="10"/>
          <w:szCs w:val="10"/>
        </w:rPr>
      </w:pPr>
    </w:p>
    <w:p w14:paraId="231C7CED" w14:textId="77777777" w:rsidR="00BB7A9F" w:rsidRPr="008612A2" w:rsidRDefault="00BB7A9F" w:rsidP="00BB7A9F">
      <w:pPr>
        <w:pStyle w:val="Paragraphedeliste"/>
        <w:numPr>
          <w:ilvl w:val="0"/>
          <w:numId w:val="13"/>
        </w:numPr>
        <w:contextualSpacing w:val="0"/>
        <w:jc w:val="both"/>
        <w:rPr>
          <w:rFonts w:cstheme="minorHAnsi"/>
          <w:i/>
          <w:color w:val="4472C4" w:themeColor="accent1"/>
          <w:sz w:val="22"/>
          <w:szCs w:val="22"/>
        </w:rPr>
      </w:pPr>
      <w:proofErr w:type="spellStart"/>
      <w:r w:rsidRPr="008612A2">
        <w:rPr>
          <w:rFonts w:cstheme="minorHAnsi"/>
          <w:i/>
          <w:color w:val="4472C4" w:themeColor="accent1"/>
          <w:sz w:val="22"/>
          <w:szCs w:val="22"/>
        </w:rPr>
        <w:t>Describe</w:t>
      </w:r>
      <w:proofErr w:type="spellEnd"/>
      <w:r w:rsidRPr="008612A2">
        <w:rPr>
          <w:rFonts w:cstheme="minorHAnsi"/>
          <w:i/>
          <w:color w:val="4472C4" w:themeColor="accent1"/>
          <w:sz w:val="22"/>
          <w:szCs w:val="22"/>
        </w:rPr>
        <w:t xml:space="preserve"> the main highlights/changes in the </w:t>
      </w:r>
      <w:proofErr w:type="spellStart"/>
      <w:r w:rsidRPr="008612A2">
        <w:rPr>
          <w:rFonts w:cstheme="minorHAnsi"/>
          <w:i/>
          <w:color w:val="4472C4" w:themeColor="accent1"/>
          <w:sz w:val="22"/>
          <w:szCs w:val="22"/>
        </w:rPr>
        <w:t>political</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context</w:t>
      </w:r>
      <w:proofErr w:type="spellEnd"/>
      <w:r w:rsidRPr="008612A2">
        <w:rPr>
          <w:rFonts w:cstheme="minorHAnsi"/>
          <w:i/>
          <w:color w:val="4472C4" w:themeColor="accent1"/>
          <w:sz w:val="22"/>
          <w:szCs w:val="22"/>
        </w:rPr>
        <w:t xml:space="preserve"> relevant to the country programme </w:t>
      </w:r>
      <w:proofErr w:type="spellStart"/>
      <w:r w:rsidRPr="008612A2">
        <w:rPr>
          <w:rFonts w:cstheme="minorHAnsi"/>
          <w:i/>
          <w:color w:val="4472C4" w:themeColor="accent1"/>
          <w:sz w:val="22"/>
          <w:szCs w:val="22"/>
        </w:rPr>
        <w:t>during</w:t>
      </w:r>
      <w:proofErr w:type="spellEnd"/>
      <w:r w:rsidRPr="008612A2">
        <w:rPr>
          <w:rFonts w:cstheme="minorHAnsi"/>
          <w:i/>
          <w:color w:val="4472C4" w:themeColor="accent1"/>
          <w:sz w:val="22"/>
          <w:szCs w:val="22"/>
        </w:rPr>
        <w:t xml:space="preserve"> the </w:t>
      </w:r>
      <w:proofErr w:type="spellStart"/>
      <w:r w:rsidRPr="008612A2">
        <w:rPr>
          <w:rFonts w:cstheme="minorHAnsi"/>
          <w:i/>
          <w:color w:val="4472C4" w:themeColor="accent1"/>
          <w:sz w:val="22"/>
          <w:szCs w:val="22"/>
        </w:rPr>
        <w:t>reporting</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period</w:t>
      </w:r>
      <w:proofErr w:type="spellEnd"/>
      <w:r w:rsidRPr="008612A2">
        <w:rPr>
          <w:rFonts w:cstheme="minorHAnsi"/>
          <w:i/>
          <w:color w:val="4472C4" w:themeColor="accent1"/>
          <w:sz w:val="22"/>
          <w:szCs w:val="22"/>
        </w:rPr>
        <w:t>.</w:t>
      </w:r>
    </w:p>
    <w:p w14:paraId="16F166A5" w14:textId="77777777" w:rsidR="00BB7A9F" w:rsidRPr="008612A2" w:rsidRDefault="00BB7A9F" w:rsidP="00BB7A9F">
      <w:pPr>
        <w:numPr>
          <w:ilvl w:val="0"/>
          <w:numId w:val="13"/>
        </w:numPr>
        <w:jc w:val="both"/>
        <w:rPr>
          <w:rFonts w:cstheme="minorHAnsi"/>
          <w:i/>
          <w:color w:val="4472C4" w:themeColor="accent1"/>
          <w:sz w:val="22"/>
          <w:szCs w:val="22"/>
        </w:rPr>
      </w:pPr>
      <w:r w:rsidRPr="008612A2">
        <w:rPr>
          <w:rFonts w:cstheme="minorHAnsi"/>
          <w:i/>
          <w:color w:val="4472C4" w:themeColor="accent1"/>
          <w:sz w:val="22"/>
          <w:szCs w:val="22"/>
        </w:rPr>
        <w:t xml:space="preserve">In </w:t>
      </w:r>
      <w:proofErr w:type="spellStart"/>
      <w:r w:rsidRPr="008612A2">
        <w:rPr>
          <w:rFonts w:cstheme="minorHAnsi"/>
          <w:i/>
          <w:color w:val="4472C4" w:themeColor="accent1"/>
          <w:sz w:val="22"/>
          <w:szCs w:val="22"/>
        </w:rPr>
        <w:t>this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paragraph</w:t>
      </w:r>
      <w:proofErr w:type="spellEnd"/>
      <w:r w:rsidRPr="008612A2">
        <w:rPr>
          <w:rFonts w:cstheme="minorHAnsi"/>
          <w:i/>
          <w:color w:val="4472C4" w:themeColor="accent1"/>
          <w:sz w:val="22"/>
          <w:szCs w:val="22"/>
        </w:rPr>
        <w:t xml:space="preserve">, focus on the highlights/challenges </w:t>
      </w:r>
      <w:proofErr w:type="spellStart"/>
      <w:r w:rsidRPr="008612A2">
        <w:rPr>
          <w:rFonts w:cstheme="minorHAnsi"/>
          <w:i/>
          <w:color w:val="4472C4" w:themeColor="accent1"/>
          <w:sz w:val="22"/>
          <w:szCs w:val="22"/>
        </w:rPr>
        <w:t>regarding</w:t>
      </w:r>
      <w:proofErr w:type="spellEnd"/>
      <w:r w:rsidRPr="008612A2">
        <w:rPr>
          <w:rFonts w:cstheme="minorHAnsi"/>
          <w:i/>
          <w:color w:val="4472C4" w:themeColor="accent1"/>
          <w:sz w:val="22"/>
          <w:szCs w:val="22"/>
        </w:rPr>
        <w:t xml:space="preserve"> the main stakeholders in </w:t>
      </w:r>
      <w:proofErr w:type="spellStart"/>
      <w:r w:rsidRPr="008612A2">
        <w:rPr>
          <w:rFonts w:cstheme="minorHAnsi"/>
          <w:i/>
          <w:color w:val="4472C4" w:themeColor="accent1"/>
          <w:sz w:val="22"/>
          <w:szCs w:val="22"/>
        </w:rPr>
        <w:t>your</w:t>
      </w:r>
      <w:proofErr w:type="spellEnd"/>
      <w:r w:rsidRPr="008612A2">
        <w:rPr>
          <w:rFonts w:cstheme="minorHAnsi"/>
          <w:i/>
          <w:color w:val="4472C4" w:themeColor="accent1"/>
          <w:sz w:val="22"/>
          <w:szCs w:val="22"/>
        </w:rPr>
        <w:t xml:space="preserve"> programme</w:t>
      </w:r>
    </w:p>
    <w:p w14:paraId="45FB738D" w14:textId="77777777" w:rsidR="00BB7A9F" w:rsidRPr="008612A2" w:rsidRDefault="00BB7A9F" w:rsidP="00BB7A9F">
      <w:pPr>
        <w:numPr>
          <w:ilvl w:val="0"/>
          <w:numId w:val="13"/>
        </w:numPr>
        <w:jc w:val="both"/>
        <w:rPr>
          <w:rFonts w:cstheme="minorHAnsi"/>
          <w:color w:val="4472C4" w:themeColor="accent1"/>
          <w:sz w:val="22"/>
          <w:szCs w:val="22"/>
        </w:rPr>
      </w:pPr>
      <w:proofErr w:type="spellStart"/>
      <w:r w:rsidRPr="008612A2">
        <w:rPr>
          <w:rFonts w:cstheme="minorHAnsi"/>
          <w:i/>
          <w:color w:val="4472C4" w:themeColor="accent1"/>
          <w:sz w:val="22"/>
          <w:szCs w:val="22"/>
        </w:rPr>
        <w:t>Explain</w:t>
      </w:r>
      <w:proofErr w:type="spellEnd"/>
      <w:r w:rsidRPr="008612A2">
        <w:rPr>
          <w:rFonts w:cstheme="minorHAnsi"/>
          <w:i/>
          <w:color w:val="4472C4" w:themeColor="accent1"/>
          <w:sz w:val="22"/>
          <w:szCs w:val="22"/>
        </w:rPr>
        <w:t xml:space="preserve"> in case </w:t>
      </w:r>
      <w:proofErr w:type="spellStart"/>
      <w:r w:rsidRPr="008612A2">
        <w:rPr>
          <w:rFonts w:cstheme="minorHAnsi"/>
          <w:i/>
          <w:color w:val="4472C4" w:themeColor="accent1"/>
          <w:sz w:val="22"/>
          <w:szCs w:val="22"/>
        </w:rPr>
        <w:t>there</w:t>
      </w:r>
      <w:proofErr w:type="spellEnd"/>
      <w:r w:rsidRPr="008612A2">
        <w:rPr>
          <w:rFonts w:cstheme="minorHAnsi"/>
          <w:i/>
          <w:color w:val="4472C4" w:themeColor="accent1"/>
          <w:sz w:val="22"/>
          <w:szCs w:val="22"/>
        </w:rPr>
        <w:t xml:space="preserve"> have been changes or </w:t>
      </w:r>
      <w:proofErr w:type="spellStart"/>
      <w:r w:rsidRPr="008612A2">
        <w:rPr>
          <w:rFonts w:cstheme="minorHAnsi"/>
          <w:i/>
          <w:color w:val="4472C4" w:themeColor="accent1"/>
          <w:sz w:val="22"/>
          <w:szCs w:val="22"/>
        </w:rPr>
        <w:t>political</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development</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that</w:t>
      </w:r>
      <w:proofErr w:type="spellEnd"/>
      <w:r w:rsidRPr="008612A2">
        <w:rPr>
          <w:rFonts w:cstheme="minorHAnsi"/>
          <w:i/>
          <w:color w:val="4472C4" w:themeColor="accent1"/>
          <w:sz w:val="22"/>
          <w:szCs w:val="22"/>
        </w:rPr>
        <w:t xml:space="preserve"> have </w:t>
      </w:r>
      <w:proofErr w:type="spellStart"/>
      <w:r w:rsidRPr="008612A2">
        <w:rPr>
          <w:rFonts w:cstheme="minorHAnsi"/>
          <w:i/>
          <w:color w:val="4472C4" w:themeColor="accent1"/>
          <w:sz w:val="22"/>
          <w:szCs w:val="22"/>
        </w:rPr>
        <w:t>influenced</w:t>
      </w:r>
      <w:proofErr w:type="spellEnd"/>
      <w:r w:rsidRPr="008612A2">
        <w:rPr>
          <w:rFonts w:cstheme="minorHAnsi"/>
          <w:i/>
          <w:color w:val="4472C4" w:themeColor="accent1"/>
          <w:sz w:val="22"/>
          <w:szCs w:val="22"/>
        </w:rPr>
        <w:t xml:space="preserve"> the NIMD programme </w:t>
      </w:r>
      <w:proofErr w:type="spellStart"/>
      <w:r w:rsidRPr="008612A2">
        <w:rPr>
          <w:rFonts w:cstheme="minorHAnsi"/>
          <w:i/>
          <w:color w:val="4472C4" w:themeColor="accent1"/>
          <w:sz w:val="22"/>
          <w:szCs w:val="22"/>
        </w:rPr>
        <w:t>ToC</w:t>
      </w:r>
      <w:proofErr w:type="spellEnd"/>
      <w:r w:rsidRPr="008612A2">
        <w:rPr>
          <w:rFonts w:cstheme="minorHAnsi"/>
          <w:i/>
          <w:color w:val="4472C4" w:themeColor="accent1"/>
          <w:sz w:val="22"/>
          <w:szCs w:val="22"/>
        </w:rPr>
        <w:t xml:space="preserve"> and </w:t>
      </w:r>
      <w:proofErr w:type="spellStart"/>
      <w:r w:rsidRPr="008612A2">
        <w:rPr>
          <w:rFonts w:cstheme="minorHAnsi"/>
          <w:i/>
          <w:color w:val="4472C4" w:themeColor="accent1"/>
          <w:sz w:val="22"/>
          <w:szCs w:val="22"/>
        </w:rPr>
        <w:t>pathways</w:t>
      </w:r>
      <w:proofErr w:type="spellEnd"/>
      <w:r w:rsidRPr="008612A2">
        <w:rPr>
          <w:rFonts w:cstheme="minorHAnsi"/>
          <w:i/>
          <w:color w:val="4472C4" w:themeColor="accent1"/>
          <w:sz w:val="22"/>
          <w:szCs w:val="22"/>
        </w:rPr>
        <w:t xml:space="preserve"> or </w:t>
      </w:r>
      <w:proofErr w:type="spellStart"/>
      <w:r w:rsidRPr="008612A2">
        <w:rPr>
          <w:rFonts w:cstheme="minorHAnsi"/>
          <w:i/>
          <w:color w:val="4472C4" w:themeColor="accent1"/>
          <w:sz w:val="22"/>
          <w:szCs w:val="22"/>
        </w:rPr>
        <w:t>your</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operations</w:t>
      </w:r>
      <w:proofErr w:type="spellEnd"/>
      <w:r w:rsidRPr="008612A2">
        <w:rPr>
          <w:rFonts w:cstheme="minorHAnsi"/>
          <w:i/>
          <w:color w:val="4472C4" w:themeColor="accent1"/>
          <w:sz w:val="22"/>
          <w:szCs w:val="22"/>
        </w:rPr>
        <w:t xml:space="preserve"> and interventions</w:t>
      </w:r>
      <w:r w:rsidRPr="008612A2">
        <w:rPr>
          <w:rFonts w:cstheme="minorHAnsi"/>
          <w:color w:val="4472C4" w:themeColor="accent1"/>
          <w:sz w:val="22"/>
          <w:szCs w:val="22"/>
        </w:rPr>
        <w:t xml:space="preserve">. </w:t>
      </w:r>
    </w:p>
    <w:p w14:paraId="262144CA" w14:textId="77777777" w:rsidR="00746A7C" w:rsidRPr="001748B9" w:rsidRDefault="00746A7C" w:rsidP="008433AC">
      <w:pPr>
        <w:spacing w:after="120" w:line="259" w:lineRule="auto"/>
        <w:jc w:val="both"/>
        <w:rPr>
          <w:rFonts w:ascii="Times New Roman" w:hAnsi="Times New Roman" w:cs="Times New Roman"/>
          <w:sz w:val="10"/>
          <w:szCs w:val="10"/>
          <w:lang w:val="nl-NL"/>
        </w:rPr>
      </w:pPr>
    </w:p>
    <w:p w14:paraId="34B403C7" w14:textId="77777777" w:rsidR="00F32070" w:rsidRDefault="00F32070" w:rsidP="006C5E18">
      <w:pPr>
        <w:jc w:val="both"/>
        <w:rPr>
          <w:rFonts w:ascii="Times New Roman" w:hAnsi="Times New Roman" w:cs="Times New Roman"/>
          <w:sz w:val="21"/>
          <w:szCs w:val="21"/>
        </w:rPr>
      </w:pPr>
      <w:r w:rsidRPr="00F32070">
        <w:rPr>
          <w:rFonts w:ascii="Times New Roman" w:hAnsi="Times New Roman" w:cs="Times New Roman"/>
          <w:sz w:val="21"/>
          <w:szCs w:val="21"/>
        </w:rPr>
        <w:t>Lancé le 19 avril 2022, le programme ‘’Renforcement et Appui pour des Partis Politiques Inclusifs et Démocratiques’’ (RAPPID) est envisagé pour une durée de 4 ans (2022-2026) et est mis en œuvre par l’Institut Néerlandais pour la Démocratie Multipartite (NIMD) et l’Institut pour la Gouvernance Démocratique (IGD). Il vise à renforcer les partis politiques du Bénin afin qu’ils contribuent plus efficacement au développement inclusif et à la paix à travers la mise en œuvre de leurs rôles et missions démocratiques. Cet objectif stratégique est en cohérence avec les priorités nationales définies dans le Programme d’Actions du Gouvernement (PAG 2016-2021) notamment le premier pilier qui est de « consolider la démocratie, l’Etat de droit et la bonne gouvernance ».</w:t>
      </w:r>
    </w:p>
    <w:p w14:paraId="01169985" w14:textId="77777777" w:rsidR="006C5E18" w:rsidRPr="006C5E18" w:rsidRDefault="006C5E18" w:rsidP="006C5E18">
      <w:pPr>
        <w:jc w:val="both"/>
        <w:rPr>
          <w:rFonts w:ascii="Times New Roman" w:hAnsi="Times New Roman" w:cs="Times New Roman"/>
          <w:sz w:val="10"/>
          <w:szCs w:val="10"/>
        </w:rPr>
      </w:pPr>
    </w:p>
    <w:p w14:paraId="0333F9CA" w14:textId="419CBAB8" w:rsidR="00F32070" w:rsidRDefault="00F32070" w:rsidP="006C5E18">
      <w:pPr>
        <w:jc w:val="both"/>
        <w:rPr>
          <w:rFonts w:ascii="Times New Roman" w:hAnsi="Times New Roman" w:cs="Times New Roman"/>
          <w:sz w:val="21"/>
          <w:szCs w:val="21"/>
        </w:rPr>
      </w:pPr>
      <w:r w:rsidRPr="00F32070">
        <w:rPr>
          <w:rFonts w:ascii="Times New Roman" w:hAnsi="Times New Roman" w:cs="Times New Roman"/>
          <w:sz w:val="21"/>
          <w:szCs w:val="21"/>
        </w:rPr>
        <w:t xml:space="preserve">Axé sur la Théorie du Changement collée aux besoins et variations du système partisan béninois et de ses acteurs dans leur diversité, le programme RAPPID vise de manière spécifique à : </w:t>
      </w:r>
    </w:p>
    <w:p w14:paraId="52659CF7" w14:textId="77777777" w:rsidR="006C5E18" w:rsidRPr="006C5E18" w:rsidRDefault="006C5E18" w:rsidP="006C5E18">
      <w:pPr>
        <w:jc w:val="both"/>
        <w:rPr>
          <w:rFonts w:ascii="Times New Roman" w:hAnsi="Times New Roman" w:cs="Times New Roman"/>
          <w:sz w:val="10"/>
          <w:szCs w:val="10"/>
        </w:rPr>
      </w:pPr>
    </w:p>
    <w:p w14:paraId="7C027CEA" w14:textId="6D4FC47F" w:rsidR="00F32070" w:rsidRPr="00F32070" w:rsidRDefault="00F32070" w:rsidP="00F32070">
      <w:pPr>
        <w:pStyle w:val="Paragraphedeliste"/>
        <w:numPr>
          <w:ilvl w:val="0"/>
          <w:numId w:val="14"/>
        </w:numPr>
        <w:spacing w:after="240"/>
        <w:jc w:val="both"/>
        <w:rPr>
          <w:rFonts w:ascii="Times New Roman" w:hAnsi="Times New Roman" w:cs="Times New Roman"/>
          <w:sz w:val="21"/>
          <w:szCs w:val="21"/>
        </w:rPr>
      </w:pPr>
      <w:proofErr w:type="gramStart"/>
      <w:r w:rsidRPr="00F32070">
        <w:rPr>
          <w:rFonts w:ascii="Times New Roman" w:hAnsi="Times New Roman" w:cs="Times New Roman"/>
          <w:sz w:val="21"/>
          <w:szCs w:val="21"/>
        </w:rPr>
        <w:t>contribuer</w:t>
      </w:r>
      <w:proofErr w:type="gramEnd"/>
      <w:r w:rsidRPr="00F32070">
        <w:rPr>
          <w:rFonts w:ascii="Times New Roman" w:hAnsi="Times New Roman" w:cs="Times New Roman"/>
          <w:sz w:val="21"/>
          <w:szCs w:val="21"/>
        </w:rPr>
        <w:t xml:space="preserve"> à l’amélioration du fonctionnement et la gouvernance des partis afin de leur permettre de mieux jouer leurs rôles et missions ; </w:t>
      </w:r>
    </w:p>
    <w:p w14:paraId="067F289B" w14:textId="283234D9" w:rsidR="00F32070" w:rsidRPr="00F32070" w:rsidRDefault="00F32070" w:rsidP="00F32070">
      <w:pPr>
        <w:pStyle w:val="Paragraphedeliste"/>
        <w:numPr>
          <w:ilvl w:val="0"/>
          <w:numId w:val="14"/>
        </w:numPr>
        <w:spacing w:after="240"/>
        <w:jc w:val="both"/>
        <w:rPr>
          <w:rFonts w:ascii="Times New Roman" w:hAnsi="Times New Roman" w:cs="Times New Roman"/>
          <w:sz w:val="21"/>
          <w:szCs w:val="21"/>
        </w:rPr>
      </w:pPr>
      <w:proofErr w:type="gramStart"/>
      <w:r w:rsidRPr="00F32070">
        <w:rPr>
          <w:rFonts w:ascii="Times New Roman" w:hAnsi="Times New Roman" w:cs="Times New Roman"/>
          <w:sz w:val="21"/>
          <w:szCs w:val="21"/>
        </w:rPr>
        <w:t>appuyer</w:t>
      </w:r>
      <w:proofErr w:type="gramEnd"/>
      <w:r w:rsidRPr="00F32070">
        <w:rPr>
          <w:rFonts w:ascii="Times New Roman" w:hAnsi="Times New Roman" w:cs="Times New Roman"/>
          <w:sz w:val="21"/>
          <w:szCs w:val="21"/>
        </w:rPr>
        <w:t xml:space="preserve"> les Institutions de la République et les ministères sectoriels dans leurs rôles et missions en lien avec le système partisan ; </w:t>
      </w:r>
    </w:p>
    <w:p w14:paraId="1EBEB1F4" w14:textId="29223449" w:rsidR="00F32070" w:rsidRPr="00F32070" w:rsidRDefault="00F32070" w:rsidP="00F32070">
      <w:pPr>
        <w:pStyle w:val="Paragraphedeliste"/>
        <w:numPr>
          <w:ilvl w:val="0"/>
          <w:numId w:val="14"/>
        </w:numPr>
        <w:spacing w:after="240"/>
        <w:jc w:val="both"/>
        <w:rPr>
          <w:rFonts w:ascii="Times New Roman" w:hAnsi="Times New Roman" w:cs="Times New Roman"/>
          <w:sz w:val="21"/>
          <w:szCs w:val="21"/>
        </w:rPr>
      </w:pPr>
      <w:proofErr w:type="gramStart"/>
      <w:r w:rsidRPr="00F32070">
        <w:rPr>
          <w:rFonts w:ascii="Times New Roman" w:hAnsi="Times New Roman" w:cs="Times New Roman"/>
          <w:sz w:val="21"/>
          <w:szCs w:val="21"/>
        </w:rPr>
        <w:t>contribuer</w:t>
      </w:r>
      <w:proofErr w:type="gramEnd"/>
      <w:r w:rsidRPr="00F32070">
        <w:rPr>
          <w:rFonts w:ascii="Times New Roman" w:hAnsi="Times New Roman" w:cs="Times New Roman"/>
          <w:sz w:val="21"/>
          <w:szCs w:val="21"/>
        </w:rPr>
        <w:t xml:space="preserve"> à instituer le dialogue interpartis dans les pratiques politiques du Bénin.</w:t>
      </w:r>
    </w:p>
    <w:p w14:paraId="489FF01F" w14:textId="0E120706" w:rsidR="00F32070" w:rsidRDefault="00F32070" w:rsidP="00F32070">
      <w:pPr>
        <w:jc w:val="both"/>
        <w:rPr>
          <w:rFonts w:ascii="Times New Roman" w:hAnsi="Times New Roman" w:cs="Times New Roman"/>
          <w:sz w:val="21"/>
          <w:szCs w:val="21"/>
        </w:rPr>
      </w:pPr>
      <w:r w:rsidRPr="00F32070">
        <w:rPr>
          <w:rFonts w:ascii="Times New Roman" w:hAnsi="Times New Roman" w:cs="Times New Roman"/>
          <w:sz w:val="21"/>
          <w:szCs w:val="21"/>
        </w:rPr>
        <w:t>Couvrant toute l’étendue du territoire national, il prend en compte tous les acteurs actuels et futurs du système partisan et est mis en œuvre dans un contexte relativement calme excluant toute situation de crise politique à cette date du 31 décembre 2022. Retenons qu’à cette date, le cadre légal et réglementaire organisant la vie des partis politiques au Bénin est resté le même qu’à la date de démarrage du programme. La vie des partis politiques au Bénin est régie par l</w:t>
      </w:r>
      <w:r w:rsidR="006C5E18">
        <w:rPr>
          <w:rFonts w:ascii="Times New Roman" w:hAnsi="Times New Roman" w:cs="Times New Roman"/>
          <w:sz w:val="21"/>
          <w:szCs w:val="21"/>
        </w:rPr>
        <w:t xml:space="preserve">a </w:t>
      </w:r>
      <w:r w:rsidRPr="00F32070">
        <w:rPr>
          <w:rFonts w:ascii="Times New Roman" w:hAnsi="Times New Roman" w:cs="Times New Roman"/>
          <w:sz w:val="21"/>
          <w:szCs w:val="21"/>
        </w:rPr>
        <w:t xml:space="preserve">: </w:t>
      </w:r>
    </w:p>
    <w:p w14:paraId="7EC439BC" w14:textId="77777777" w:rsidR="006C5E18" w:rsidRPr="00F32070" w:rsidRDefault="006C5E18" w:rsidP="00F32070">
      <w:pPr>
        <w:jc w:val="both"/>
        <w:rPr>
          <w:rFonts w:ascii="Times New Roman" w:hAnsi="Times New Roman" w:cs="Times New Roman"/>
          <w:sz w:val="21"/>
          <w:szCs w:val="21"/>
        </w:rPr>
      </w:pPr>
    </w:p>
    <w:p w14:paraId="3ACBA80F" w14:textId="7C0FFBD3" w:rsidR="00F32070" w:rsidRPr="006C5E18"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Loi n°2018-23 du 17 septembre 2018 portant charte des partis politiques en République du Bénin ;</w:t>
      </w:r>
    </w:p>
    <w:p w14:paraId="31FB1646" w14:textId="65EE3A5A" w:rsidR="00F32070" w:rsidRPr="006C5E18"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 xml:space="preserve">Loi n°2019-41 du 15 novembre 2019 modifiant et complétant la loi n°2018-23 du 17 septembre 2018 portant charte des partis politiques en République du Bénin ; </w:t>
      </w:r>
    </w:p>
    <w:p w14:paraId="08925892" w14:textId="2934DCB8" w:rsidR="00F32070" w:rsidRPr="006C5E18"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 xml:space="preserve">Loi n°2018-31 du 9 Octobre 2018 portant code électoral en République du Bénin ; </w:t>
      </w:r>
    </w:p>
    <w:p w14:paraId="715C840C" w14:textId="4CAC86C3" w:rsidR="00F32070" w:rsidRPr="006C5E18"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 xml:space="preserve">La loi n°2019-43 du 17 novembre 2019 portant code électoral en République du Bénin ; </w:t>
      </w:r>
    </w:p>
    <w:p w14:paraId="0542A43E" w14:textId="417DCA18" w:rsidR="00F32070" w:rsidRPr="006C5E18"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 xml:space="preserve">Loi n°2020-13 du 4 juin 2020 portant interprétation et complétant la loi n°2019-43 du 15 novembre 2019 portant code électoral en République du Bénin ; </w:t>
      </w:r>
    </w:p>
    <w:p w14:paraId="68A396F1" w14:textId="206BAF46" w:rsidR="00F32070" w:rsidRPr="006C5E18"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 xml:space="preserve">Loi n°2019-44 portant financement public des partis politiques en République du Bénin ; </w:t>
      </w:r>
    </w:p>
    <w:p w14:paraId="66E29322" w14:textId="00BD215A" w:rsidR="00F32070" w:rsidRPr="006C5E18"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 xml:space="preserve">Loi n°2019-45 du 25 novembre 2019 portant statut de l’opposition en République du Bénin. </w:t>
      </w:r>
    </w:p>
    <w:p w14:paraId="5B1BC2FB" w14:textId="21B4B335" w:rsidR="00F32070" w:rsidRDefault="00F32070" w:rsidP="006C5E18">
      <w:pPr>
        <w:pStyle w:val="Paragraphedeliste"/>
        <w:numPr>
          <w:ilvl w:val="0"/>
          <w:numId w:val="15"/>
        </w:numPr>
        <w:spacing w:line="276" w:lineRule="auto"/>
        <w:jc w:val="both"/>
        <w:rPr>
          <w:rFonts w:ascii="Times New Roman" w:hAnsi="Times New Roman" w:cs="Times New Roman"/>
          <w:sz w:val="21"/>
          <w:szCs w:val="21"/>
        </w:rPr>
      </w:pPr>
      <w:r w:rsidRPr="006C5E18">
        <w:rPr>
          <w:rFonts w:ascii="Times New Roman" w:hAnsi="Times New Roman" w:cs="Times New Roman"/>
          <w:sz w:val="21"/>
          <w:szCs w:val="21"/>
        </w:rPr>
        <w:t xml:space="preserve">Loi n°2019-40 du 07 novembre 2019 portant révision de la loi numéro 90-32 du 11 décembre 1990 portant Constitution de la République du Bénin. </w:t>
      </w:r>
    </w:p>
    <w:p w14:paraId="0F3B9EB2" w14:textId="77777777" w:rsidR="006C5E18" w:rsidRPr="006C5E18" w:rsidRDefault="006C5E18" w:rsidP="006C5E18">
      <w:pPr>
        <w:pStyle w:val="Paragraphedeliste"/>
        <w:spacing w:line="276" w:lineRule="auto"/>
        <w:jc w:val="both"/>
        <w:rPr>
          <w:rFonts w:ascii="Times New Roman" w:hAnsi="Times New Roman" w:cs="Times New Roman"/>
          <w:sz w:val="10"/>
          <w:szCs w:val="10"/>
        </w:rPr>
      </w:pPr>
    </w:p>
    <w:p w14:paraId="5314070D" w14:textId="77777777" w:rsidR="00F32070" w:rsidRPr="00F32070" w:rsidRDefault="00F32070" w:rsidP="006C5E18">
      <w:pPr>
        <w:spacing w:after="240" w:line="276" w:lineRule="auto"/>
        <w:jc w:val="both"/>
        <w:rPr>
          <w:rFonts w:ascii="Times New Roman" w:hAnsi="Times New Roman" w:cs="Times New Roman"/>
          <w:sz w:val="21"/>
          <w:szCs w:val="21"/>
        </w:rPr>
      </w:pPr>
      <w:r w:rsidRPr="00F32070">
        <w:rPr>
          <w:rFonts w:ascii="Times New Roman" w:hAnsi="Times New Roman" w:cs="Times New Roman"/>
          <w:sz w:val="21"/>
          <w:szCs w:val="21"/>
        </w:rPr>
        <w:t xml:space="preserve">Les grands points d’attention de ce cadre légal sont prioritairement l’interdiction des alliances de partis politiques, le seuil de représentativité de 10% de l’électoral national pour être éligibles à la répartition des sièges pour les élections législatives et les communales/municipales, le caractère obligatoire des sièges nationaux et départementaux fonctionnels pour chaque parti, l’obligation d’obtention de 10% des parrainages </w:t>
      </w:r>
      <w:r w:rsidRPr="00F32070">
        <w:rPr>
          <w:rFonts w:ascii="Times New Roman" w:hAnsi="Times New Roman" w:cs="Times New Roman"/>
          <w:sz w:val="21"/>
          <w:szCs w:val="21"/>
        </w:rPr>
        <w:lastRenderedPageBreak/>
        <w:t xml:space="preserve">des maires et députés pour être candidat à l’élection présidentielle, l’instauration du ticket présidentiel sans changement de régime, l’obligation pour les partis politiques de présenter des candidats dans toutes les 5 circonscriptions électorales pour tous les scrutins de liste, la mise à jour de la liste des pièces indispensables entrant dans la constitution des déclarations de candidature, l’obligation d’animation d’écoles de partis, le risque de perte de l’existence légale en cas de non-participation d’un parti à deux élections législatives consécutives etc. </w:t>
      </w:r>
    </w:p>
    <w:p w14:paraId="425F5ED4" w14:textId="4392B2B2" w:rsidR="00F32070" w:rsidRDefault="00F32070" w:rsidP="006C5E18">
      <w:pPr>
        <w:spacing w:line="276" w:lineRule="auto"/>
        <w:jc w:val="both"/>
        <w:rPr>
          <w:rFonts w:ascii="Times New Roman" w:hAnsi="Times New Roman" w:cs="Times New Roman"/>
          <w:sz w:val="21"/>
          <w:szCs w:val="21"/>
        </w:rPr>
      </w:pPr>
      <w:r w:rsidRPr="00F32070">
        <w:rPr>
          <w:rFonts w:ascii="Times New Roman" w:hAnsi="Times New Roman" w:cs="Times New Roman"/>
          <w:sz w:val="21"/>
          <w:szCs w:val="21"/>
        </w:rPr>
        <w:t>Dès l’entrée dans la période pré-électorale au début du troisième trimestre 2022, de grands mouvements stratégiques ont été enclenchés dans le rang des partis politiques. Plusieurs ont progressivement fusionné, ramenant le nombre de partis de dix-huit (18) à treize (13) à la date du 31 décembre 2022. A l’issue du processus électoral ainsi enclenché, la neuvième législature du parlement qui sera installé reflètera conformément au code électoral de 2019, des changements majeurs : le nombre de sièges passera de 83 à 109 et 22% (24 sièges) des sièges sont d’office réservés à des femmes. Cette mandature du parlement a la particularité d’être une transition vers l’application de la nouvelle disposition d’alignement</w:t>
      </w:r>
      <w:r w:rsidR="002F0FFF">
        <w:rPr>
          <w:rStyle w:val="Appelnotedebasdep"/>
          <w:rFonts w:ascii="Times New Roman" w:hAnsi="Times New Roman" w:cs="Times New Roman"/>
          <w:sz w:val="21"/>
          <w:szCs w:val="21"/>
        </w:rPr>
        <w:footnoteReference w:id="1"/>
      </w:r>
      <w:r w:rsidR="00CC3D22">
        <w:rPr>
          <w:rFonts w:ascii="Times New Roman" w:hAnsi="Times New Roman" w:cs="Times New Roman"/>
          <w:sz w:val="21"/>
          <w:szCs w:val="21"/>
        </w:rPr>
        <w:t xml:space="preserve"> </w:t>
      </w:r>
      <w:r w:rsidRPr="00F32070">
        <w:rPr>
          <w:rFonts w:ascii="Times New Roman" w:hAnsi="Times New Roman" w:cs="Times New Roman"/>
          <w:sz w:val="21"/>
          <w:szCs w:val="21"/>
        </w:rPr>
        <w:t>des mandats et va durer 3ans (2023-2026). A la phase de dépôt des dossiers de déclarations de candidature à ces élections, huit (08) partis politiques ont soumis leur candidature au niveau de la Commission Electorale Nationale Autonome (CENA). Il s’agit des partis</w:t>
      </w:r>
      <w:r w:rsidR="006C5E18">
        <w:rPr>
          <w:rFonts w:ascii="Times New Roman" w:hAnsi="Times New Roman" w:cs="Times New Roman"/>
          <w:sz w:val="21"/>
          <w:szCs w:val="21"/>
        </w:rPr>
        <w:t xml:space="preserve"> : </w:t>
      </w:r>
    </w:p>
    <w:p w14:paraId="676A08FF" w14:textId="77777777" w:rsidR="006C5E18" w:rsidRPr="00B12EF6" w:rsidRDefault="006C5E18" w:rsidP="006C5E18">
      <w:pPr>
        <w:spacing w:line="276" w:lineRule="auto"/>
        <w:jc w:val="both"/>
        <w:rPr>
          <w:rFonts w:ascii="Times New Roman" w:hAnsi="Times New Roman" w:cs="Times New Roman"/>
          <w:sz w:val="10"/>
          <w:szCs w:val="10"/>
        </w:rPr>
      </w:pPr>
    </w:p>
    <w:p w14:paraId="5FC5D470" w14:textId="2DFBFC04"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 xml:space="preserve">Union Progressiste le Renouveau </w:t>
      </w:r>
    </w:p>
    <w:p w14:paraId="4373BC55" w14:textId="1D627E63"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 xml:space="preserve">Bloc Républicain </w:t>
      </w:r>
    </w:p>
    <w:p w14:paraId="4A0CD515" w14:textId="6D5B4152"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Les Démocrates</w:t>
      </w:r>
    </w:p>
    <w:p w14:paraId="6957560D" w14:textId="2982A18E"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Forces Cauris pour un Bénin Emergent</w:t>
      </w:r>
    </w:p>
    <w:p w14:paraId="568D1F3E" w14:textId="32845B3D"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 xml:space="preserve">Mouvement des Elites Engagées pour l’Emancipation du Bénin </w:t>
      </w:r>
    </w:p>
    <w:p w14:paraId="7EF46449" w14:textId="2A61D764"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 xml:space="preserve">Mouvement Populaire de Libération </w:t>
      </w:r>
    </w:p>
    <w:p w14:paraId="00B851C3" w14:textId="02B81639"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Nouvelle Force Nationale</w:t>
      </w:r>
    </w:p>
    <w:p w14:paraId="3A256874" w14:textId="1786CBE7" w:rsidR="00F32070" w:rsidRPr="00B12EF6" w:rsidRDefault="00F32070" w:rsidP="00B12EF6">
      <w:pPr>
        <w:pStyle w:val="Paragraphedeliste"/>
        <w:numPr>
          <w:ilvl w:val="0"/>
          <w:numId w:val="16"/>
        </w:numPr>
        <w:spacing w:line="276" w:lineRule="auto"/>
        <w:jc w:val="both"/>
        <w:rPr>
          <w:rFonts w:ascii="Times New Roman" w:hAnsi="Times New Roman" w:cs="Times New Roman"/>
          <w:sz w:val="21"/>
          <w:szCs w:val="21"/>
        </w:rPr>
      </w:pPr>
      <w:r w:rsidRPr="00B12EF6">
        <w:rPr>
          <w:rFonts w:ascii="Times New Roman" w:hAnsi="Times New Roman" w:cs="Times New Roman"/>
          <w:sz w:val="21"/>
          <w:szCs w:val="21"/>
        </w:rPr>
        <w:t xml:space="preserve">UDBN </w:t>
      </w:r>
    </w:p>
    <w:p w14:paraId="2197C2C9" w14:textId="4824EFFA" w:rsidR="00F32070" w:rsidRDefault="00F32070" w:rsidP="00F32070">
      <w:pPr>
        <w:spacing w:after="240"/>
        <w:jc w:val="both"/>
        <w:rPr>
          <w:rFonts w:ascii="Times New Roman" w:hAnsi="Times New Roman" w:cs="Times New Roman"/>
          <w:sz w:val="21"/>
          <w:szCs w:val="21"/>
        </w:rPr>
      </w:pPr>
      <w:r w:rsidRPr="00F32070">
        <w:rPr>
          <w:rFonts w:ascii="Times New Roman" w:hAnsi="Times New Roman" w:cs="Times New Roman"/>
          <w:sz w:val="21"/>
          <w:szCs w:val="21"/>
        </w:rPr>
        <w:t>A l’issue de l’étude des dossiers par la Commission Electorale, les dossiers de sept (07) partis sur huit (08) ont été déclarés conformes. Le seul dossier rejeté est celui du parti ‘’Nouvelle Force Nationale’’. Ainsi quatre (04) partis de la mouvance et trois (03) partis d’opposition prennent part au scrutin législatif du 8 janvier 2023.</w:t>
      </w:r>
    </w:p>
    <w:p w14:paraId="54873FAB" w14:textId="1D59961E" w:rsidR="00B12EF6" w:rsidRPr="0009646C" w:rsidRDefault="00B12EF6" w:rsidP="0009646C">
      <w:pPr>
        <w:pStyle w:val="Titre1"/>
        <w:numPr>
          <w:ilvl w:val="0"/>
          <w:numId w:val="5"/>
        </w:numPr>
        <w:spacing w:before="0" w:after="0" w:line="240" w:lineRule="auto"/>
        <w:rPr>
          <w:rFonts w:asciiTheme="majorHAnsi" w:hAnsiTheme="majorHAnsi" w:cstheme="majorHAnsi"/>
          <w:color w:val="4472C4" w:themeColor="accent1"/>
          <w:sz w:val="22"/>
          <w:szCs w:val="22"/>
          <w:lang w:val="fr-FR"/>
        </w:rPr>
      </w:pPr>
      <w:bookmarkStart w:id="16" w:name="_Toc128504288"/>
      <w:proofErr w:type="spellStart"/>
      <w:r w:rsidRPr="0009646C">
        <w:rPr>
          <w:rFonts w:asciiTheme="majorHAnsi" w:hAnsiTheme="majorHAnsi" w:cstheme="majorHAnsi"/>
          <w:color w:val="4472C4" w:themeColor="accent1"/>
          <w:sz w:val="22"/>
          <w:szCs w:val="22"/>
          <w:lang w:val="fr-FR"/>
        </w:rPr>
        <w:t>Problem</w:t>
      </w:r>
      <w:proofErr w:type="spellEnd"/>
      <w:r w:rsidRPr="0009646C">
        <w:rPr>
          <w:rFonts w:asciiTheme="majorHAnsi" w:hAnsiTheme="majorHAnsi" w:cstheme="majorHAnsi"/>
          <w:color w:val="4472C4" w:themeColor="accent1"/>
          <w:sz w:val="22"/>
          <w:szCs w:val="22"/>
          <w:lang w:val="fr-FR"/>
        </w:rPr>
        <w:t xml:space="preserve"> </w:t>
      </w:r>
      <w:proofErr w:type="spellStart"/>
      <w:r w:rsidRPr="0009646C">
        <w:rPr>
          <w:rFonts w:asciiTheme="majorHAnsi" w:hAnsiTheme="majorHAnsi" w:cstheme="majorHAnsi"/>
          <w:color w:val="4472C4" w:themeColor="accent1"/>
          <w:sz w:val="22"/>
          <w:szCs w:val="22"/>
          <w:lang w:val="fr-FR"/>
        </w:rPr>
        <w:t>Analysis</w:t>
      </w:r>
      <w:proofErr w:type="spellEnd"/>
      <w:r w:rsidRPr="0009646C">
        <w:rPr>
          <w:rFonts w:asciiTheme="majorHAnsi" w:hAnsiTheme="majorHAnsi" w:cstheme="majorHAnsi"/>
          <w:color w:val="4472C4" w:themeColor="accent1"/>
          <w:sz w:val="22"/>
          <w:szCs w:val="22"/>
          <w:lang w:val="fr-FR"/>
        </w:rPr>
        <w:t xml:space="preserve"> &amp; Actor-</w:t>
      </w:r>
      <w:proofErr w:type="spellStart"/>
      <w:r w:rsidRPr="0009646C">
        <w:rPr>
          <w:rFonts w:asciiTheme="majorHAnsi" w:hAnsiTheme="majorHAnsi" w:cstheme="majorHAnsi"/>
          <w:color w:val="4472C4" w:themeColor="accent1"/>
          <w:sz w:val="22"/>
          <w:szCs w:val="22"/>
          <w:lang w:val="fr-FR"/>
        </w:rPr>
        <w:t>based</w:t>
      </w:r>
      <w:proofErr w:type="spellEnd"/>
      <w:r w:rsidRPr="0009646C">
        <w:rPr>
          <w:rFonts w:asciiTheme="majorHAnsi" w:hAnsiTheme="majorHAnsi" w:cstheme="majorHAnsi"/>
          <w:color w:val="4472C4" w:themeColor="accent1"/>
          <w:sz w:val="22"/>
          <w:szCs w:val="22"/>
          <w:lang w:val="fr-FR"/>
        </w:rPr>
        <w:t xml:space="preserve"> </w:t>
      </w:r>
      <w:proofErr w:type="spellStart"/>
      <w:r w:rsidRPr="0009646C">
        <w:rPr>
          <w:rFonts w:asciiTheme="majorHAnsi" w:hAnsiTheme="majorHAnsi" w:cstheme="majorHAnsi"/>
          <w:color w:val="4472C4" w:themeColor="accent1"/>
          <w:sz w:val="22"/>
          <w:szCs w:val="22"/>
          <w:lang w:val="fr-FR"/>
        </w:rPr>
        <w:t>Pathways</w:t>
      </w:r>
      <w:proofErr w:type="spellEnd"/>
      <w:r w:rsidRPr="0009646C">
        <w:rPr>
          <w:rFonts w:asciiTheme="majorHAnsi" w:hAnsiTheme="majorHAnsi" w:cstheme="majorHAnsi"/>
          <w:color w:val="4472C4" w:themeColor="accent1"/>
          <w:sz w:val="22"/>
          <w:szCs w:val="22"/>
          <w:lang w:val="fr-FR"/>
        </w:rPr>
        <w:t xml:space="preserve"> of Change Update (max 2 pages)</w:t>
      </w:r>
      <w:bookmarkEnd w:id="16"/>
      <w:r w:rsidRPr="0009646C">
        <w:rPr>
          <w:rFonts w:asciiTheme="majorHAnsi" w:hAnsiTheme="majorHAnsi" w:cstheme="majorHAnsi"/>
          <w:color w:val="4472C4" w:themeColor="accent1"/>
          <w:sz w:val="22"/>
          <w:szCs w:val="22"/>
          <w:lang w:val="fr-FR"/>
        </w:rPr>
        <w:t xml:space="preserve"> </w:t>
      </w:r>
    </w:p>
    <w:p w14:paraId="190BAB55" w14:textId="77777777" w:rsidR="0009646C" w:rsidRPr="0009646C" w:rsidRDefault="0009646C" w:rsidP="00B12EF6">
      <w:pPr>
        <w:spacing w:line="276" w:lineRule="auto"/>
        <w:jc w:val="both"/>
        <w:rPr>
          <w:rFonts w:cstheme="minorHAnsi"/>
          <w:i/>
          <w:color w:val="4472C4" w:themeColor="accent1"/>
          <w:sz w:val="10"/>
          <w:szCs w:val="10"/>
        </w:rPr>
      </w:pPr>
    </w:p>
    <w:p w14:paraId="63A261D4" w14:textId="10E0BEFD" w:rsidR="00B12EF6" w:rsidRPr="008612A2" w:rsidRDefault="00B12EF6" w:rsidP="00B12EF6">
      <w:pPr>
        <w:spacing w:line="276" w:lineRule="auto"/>
        <w:jc w:val="both"/>
        <w:rPr>
          <w:rFonts w:cstheme="minorHAnsi"/>
          <w:i/>
          <w:color w:val="4472C4" w:themeColor="accent1"/>
          <w:sz w:val="22"/>
          <w:szCs w:val="22"/>
        </w:rPr>
      </w:pPr>
      <w:proofErr w:type="spellStart"/>
      <w:r w:rsidRPr="008612A2">
        <w:rPr>
          <w:rFonts w:cstheme="minorHAnsi"/>
          <w:i/>
          <w:color w:val="4472C4" w:themeColor="accent1"/>
          <w:sz w:val="22"/>
          <w:szCs w:val="22"/>
        </w:rPr>
        <w:t>Provide</w:t>
      </w:r>
      <w:proofErr w:type="spellEnd"/>
      <w:r w:rsidRPr="008612A2">
        <w:rPr>
          <w:rFonts w:cstheme="minorHAnsi"/>
          <w:i/>
          <w:color w:val="4472C4" w:themeColor="accent1"/>
          <w:sz w:val="22"/>
          <w:szCs w:val="22"/>
        </w:rPr>
        <w:t xml:space="preserve"> a short narrative update on the </w:t>
      </w:r>
      <w:proofErr w:type="spellStart"/>
      <w:r w:rsidRPr="008612A2">
        <w:rPr>
          <w:rFonts w:cstheme="minorHAnsi"/>
          <w:i/>
          <w:color w:val="4472C4" w:themeColor="accent1"/>
          <w:sz w:val="22"/>
          <w:szCs w:val="22"/>
        </w:rPr>
        <w:t>problem</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analysis</w:t>
      </w:r>
      <w:proofErr w:type="spellEnd"/>
      <w:r w:rsidRPr="008612A2">
        <w:rPr>
          <w:rFonts w:cstheme="minorHAnsi"/>
          <w:i/>
          <w:color w:val="4472C4" w:themeColor="accent1"/>
          <w:sz w:val="22"/>
          <w:szCs w:val="22"/>
        </w:rPr>
        <w:t xml:space="preserve"> and the Actor-</w:t>
      </w:r>
      <w:proofErr w:type="spellStart"/>
      <w:r w:rsidRPr="008612A2">
        <w:rPr>
          <w:rFonts w:cstheme="minorHAnsi"/>
          <w:i/>
          <w:color w:val="4472C4" w:themeColor="accent1"/>
          <w:sz w:val="22"/>
          <w:szCs w:val="22"/>
        </w:rPr>
        <w:t>based</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Pathways</w:t>
      </w:r>
      <w:proofErr w:type="spellEnd"/>
      <w:r w:rsidRPr="008612A2">
        <w:rPr>
          <w:rFonts w:cstheme="minorHAnsi"/>
          <w:i/>
          <w:color w:val="4472C4" w:themeColor="accent1"/>
          <w:sz w:val="22"/>
          <w:szCs w:val="22"/>
        </w:rPr>
        <w:t xml:space="preserve"> of Change in light of the </w:t>
      </w:r>
      <w:proofErr w:type="spellStart"/>
      <w:r w:rsidRPr="008612A2">
        <w:rPr>
          <w:rFonts w:cstheme="minorHAnsi"/>
          <w:i/>
          <w:color w:val="4472C4" w:themeColor="accent1"/>
          <w:sz w:val="22"/>
          <w:szCs w:val="22"/>
        </w:rPr>
        <w:t>political</w:t>
      </w:r>
      <w:proofErr w:type="spellEnd"/>
      <w:r w:rsidRPr="008612A2">
        <w:rPr>
          <w:rFonts w:cstheme="minorHAnsi"/>
          <w:i/>
          <w:color w:val="4472C4" w:themeColor="accent1"/>
          <w:sz w:val="22"/>
          <w:szCs w:val="22"/>
        </w:rPr>
        <w:t xml:space="preserve"> update. </w:t>
      </w:r>
    </w:p>
    <w:p w14:paraId="321CC1D3" w14:textId="77777777" w:rsidR="00B12EF6" w:rsidRPr="00B12EF6" w:rsidRDefault="00B12EF6" w:rsidP="00B12EF6">
      <w:pPr>
        <w:pStyle w:val="Paragraphedeliste"/>
        <w:numPr>
          <w:ilvl w:val="0"/>
          <w:numId w:val="17"/>
        </w:numPr>
        <w:spacing w:line="276" w:lineRule="auto"/>
        <w:contextualSpacing w:val="0"/>
        <w:jc w:val="both"/>
        <w:rPr>
          <w:rFonts w:eastAsiaTheme="majorEastAsia" w:cstheme="minorHAnsi"/>
          <w:bCs/>
          <w:i/>
          <w:color w:val="4472C4" w:themeColor="accent1"/>
          <w:sz w:val="22"/>
          <w:szCs w:val="22"/>
        </w:rPr>
      </w:pPr>
      <w:proofErr w:type="spellStart"/>
      <w:r w:rsidRPr="008612A2">
        <w:rPr>
          <w:rFonts w:cstheme="minorHAnsi"/>
          <w:i/>
          <w:color w:val="4472C4" w:themeColor="accent1"/>
          <w:sz w:val="22"/>
          <w:szCs w:val="22"/>
        </w:rPr>
        <w:t>Explain</w:t>
      </w:r>
      <w:proofErr w:type="spellEnd"/>
      <w:r w:rsidRPr="008612A2">
        <w:rPr>
          <w:rFonts w:cstheme="minorHAnsi"/>
          <w:i/>
          <w:color w:val="4472C4" w:themeColor="accent1"/>
          <w:sz w:val="22"/>
          <w:szCs w:val="22"/>
        </w:rPr>
        <w:t xml:space="preserve"> if the Actor-</w:t>
      </w:r>
      <w:proofErr w:type="spellStart"/>
      <w:r w:rsidRPr="008612A2">
        <w:rPr>
          <w:rFonts w:cstheme="minorHAnsi"/>
          <w:i/>
          <w:color w:val="4472C4" w:themeColor="accent1"/>
          <w:sz w:val="22"/>
          <w:szCs w:val="22"/>
        </w:rPr>
        <w:t>based</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Pathways</w:t>
      </w:r>
      <w:proofErr w:type="spellEnd"/>
      <w:r w:rsidRPr="008612A2">
        <w:rPr>
          <w:rFonts w:cstheme="minorHAnsi"/>
          <w:i/>
          <w:color w:val="4472C4" w:themeColor="accent1"/>
          <w:sz w:val="22"/>
          <w:szCs w:val="22"/>
        </w:rPr>
        <w:t xml:space="preserve"> of Change for the SP and </w:t>
      </w:r>
      <w:proofErr w:type="spellStart"/>
      <w:r w:rsidRPr="008612A2">
        <w:rPr>
          <w:rFonts w:cstheme="minorHAnsi"/>
          <w:i/>
          <w:color w:val="4472C4" w:themeColor="accent1"/>
          <w:sz w:val="22"/>
          <w:szCs w:val="22"/>
        </w:rPr>
        <w:t>DfS</w:t>
      </w:r>
      <w:proofErr w:type="spellEnd"/>
      <w:r w:rsidRPr="008612A2">
        <w:rPr>
          <w:rFonts w:cstheme="minorHAnsi"/>
          <w:i/>
          <w:color w:val="4472C4" w:themeColor="accent1"/>
          <w:sz w:val="22"/>
          <w:szCs w:val="22"/>
        </w:rPr>
        <w:t xml:space="preserve"> programmes (and </w:t>
      </w:r>
      <w:proofErr w:type="spellStart"/>
      <w:r w:rsidRPr="008612A2">
        <w:rPr>
          <w:rFonts w:cstheme="minorHAnsi"/>
          <w:i/>
          <w:color w:val="4472C4" w:themeColor="accent1"/>
          <w:sz w:val="22"/>
          <w:szCs w:val="22"/>
        </w:rPr>
        <w:t>where</w:t>
      </w:r>
      <w:proofErr w:type="spellEnd"/>
      <w:r w:rsidRPr="008612A2">
        <w:rPr>
          <w:rFonts w:cstheme="minorHAnsi"/>
          <w:i/>
          <w:color w:val="4472C4" w:themeColor="accent1"/>
          <w:sz w:val="22"/>
          <w:szCs w:val="22"/>
        </w:rPr>
        <w:t xml:space="preserve"> applicable, to the </w:t>
      </w:r>
      <w:proofErr w:type="spellStart"/>
      <w:r w:rsidRPr="008612A2">
        <w:rPr>
          <w:rFonts w:cstheme="minorHAnsi"/>
          <w:i/>
          <w:color w:val="4472C4" w:themeColor="accent1"/>
          <w:sz w:val="22"/>
          <w:szCs w:val="22"/>
        </w:rPr>
        <w:t>other</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projects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that</w:t>
      </w:r>
      <w:proofErr w:type="spellEnd"/>
      <w:r w:rsidRPr="008612A2">
        <w:rPr>
          <w:rFonts w:cstheme="minorHAnsi"/>
          <w:i/>
          <w:color w:val="4472C4" w:themeColor="accent1"/>
          <w:sz w:val="22"/>
          <w:szCs w:val="22"/>
        </w:rPr>
        <w:t xml:space="preserve"> are </w:t>
      </w:r>
      <w:proofErr w:type="spellStart"/>
      <w:r w:rsidRPr="008612A2">
        <w:rPr>
          <w:rFonts w:cstheme="minorHAnsi"/>
          <w:i/>
          <w:color w:val="4472C4" w:themeColor="accent1"/>
          <w:sz w:val="22"/>
          <w:szCs w:val="22"/>
        </w:rPr>
        <w:t>implemented</w:t>
      </w:r>
      <w:proofErr w:type="spellEnd"/>
      <w:r w:rsidRPr="008612A2">
        <w:rPr>
          <w:rFonts w:cstheme="minorHAnsi"/>
          <w:i/>
          <w:color w:val="4472C4" w:themeColor="accent1"/>
          <w:sz w:val="22"/>
          <w:szCs w:val="22"/>
        </w:rPr>
        <w:t xml:space="preserve"> in </w:t>
      </w:r>
      <w:proofErr w:type="spellStart"/>
      <w:r w:rsidRPr="008612A2">
        <w:rPr>
          <w:rFonts w:cstheme="minorHAnsi"/>
          <w:i/>
          <w:color w:val="4472C4" w:themeColor="accent1"/>
          <w:sz w:val="22"/>
          <w:szCs w:val="22"/>
        </w:rPr>
        <w:t>your</w:t>
      </w:r>
      <w:proofErr w:type="spellEnd"/>
      <w:r w:rsidRPr="008612A2">
        <w:rPr>
          <w:rFonts w:cstheme="minorHAnsi"/>
          <w:i/>
          <w:color w:val="4472C4" w:themeColor="accent1"/>
          <w:sz w:val="22"/>
          <w:szCs w:val="22"/>
        </w:rPr>
        <w:t xml:space="preserve"> country) are </w:t>
      </w:r>
      <w:proofErr w:type="spellStart"/>
      <w:r w:rsidRPr="008612A2">
        <w:rPr>
          <w:rFonts w:cstheme="minorHAnsi"/>
          <w:i/>
          <w:color w:val="4472C4" w:themeColor="accent1"/>
          <w:sz w:val="22"/>
          <w:szCs w:val="22"/>
        </w:rPr>
        <w:t>still</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appropriate</w:t>
      </w:r>
      <w:proofErr w:type="spellEnd"/>
      <w:r w:rsidRPr="008612A2">
        <w:rPr>
          <w:rFonts w:cstheme="minorHAnsi"/>
          <w:i/>
          <w:color w:val="4472C4" w:themeColor="accent1"/>
          <w:sz w:val="22"/>
          <w:szCs w:val="22"/>
        </w:rPr>
        <w:t xml:space="preserve">, by </w:t>
      </w:r>
      <w:proofErr w:type="spellStart"/>
      <w:r w:rsidRPr="008612A2">
        <w:rPr>
          <w:rFonts w:cstheme="minorHAnsi"/>
          <w:i/>
          <w:color w:val="4472C4" w:themeColor="accent1"/>
          <w:sz w:val="22"/>
          <w:szCs w:val="22"/>
        </w:rPr>
        <w:t>reflecting</w:t>
      </w:r>
      <w:proofErr w:type="spellEnd"/>
      <w:r w:rsidRPr="008612A2">
        <w:rPr>
          <w:rFonts w:cstheme="minorHAnsi"/>
          <w:i/>
          <w:color w:val="4472C4" w:themeColor="accent1"/>
          <w:sz w:val="22"/>
          <w:szCs w:val="22"/>
        </w:rPr>
        <w:t xml:space="preserve"> on </w:t>
      </w:r>
      <w:proofErr w:type="spellStart"/>
      <w:r w:rsidRPr="008612A2">
        <w:rPr>
          <w:rFonts w:cstheme="minorHAnsi"/>
          <w:i/>
          <w:color w:val="4472C4" w:themeColor="accent1"/>
          <w:sz w:val="22"/>
          <w:szCs w:val="22"/>
        </w:rPr>
        <w:t>next</w:t>
      </w:r>
      <w:proofErr w:type="spellEnd"/>
      <w:r w:rsidRPr="008612A2">
        <w:rPr>
          <w:rFonts w:cstheme="minorHAnsi"/>
          <w:i/>
          <w:color w:val="4472C4" w:themeColor="accent1"/>
          <w:sz w:val="22"/>
          <w:szCs w:val="22"/>
        </w:rPr>
        <w:t xml:space="preserve"> </w:t>
      </w:r>
      <w:proofErr w:type="gramStart"/>
      <w:r w:rsidRPr="008612A2">
        <w:rPr>
          <w:rFonts w:cstheme="minorHAnsi"/>
          <w:i/>
          <w:color w:val="4472C4" w:themeColor="accent1"/>
          <w:sz w:val="22"/>
          <w:szCs w:val="22"/>
        </w:rPr>
        <w:t>questions:</w:t>
      </w:r>
      <w:proofErr w:type="gramEnd"/>
      <w:r w:rsidRPr="008612A2">
        <w:rPr>
          <w:rFonts w:cstheme="minorHAnsi"/>
          <w:i/>
          <w:color w:val="4472C4" w:themeColor="accent1"/>
          <w:sz w:val="22"/>
          <w:szCs w:val="22"/>
        </w:rPr>
        <w:t xml:space="preserve"> </w:t>
      </w:r>
    </w:p>
    <w:p w14:paraId="64521EBF" w14:textId="225BAD86" w:rsidR="00F32070" w:rsidRPr="00B12EF6" w:rsidRDefault="00B12EF6" w:rsidP="00B12EF6">
      <w:pPr>
        <w:pStyle w:val="Paragraphedeliste"/>
        <w:numPr>
          <w:ilvl w:val="0"/>
          <w:numId w:val="17"/>
        </w:numPr>
        <w:spacing w:line="276" w:lineRule="auto"/>
        <w:contextualSpacing w:val="0"/>
        <w:jc w:val="both"/>
        <w:rPr>
          <w:rFonts w:eastAsiaTheme="majorEastAsia" w:cstheme="minorHAnsi"/>
          <w:bCs/>
          <w:i/>
          <w:color w:val="4472C4" w:themeColor="accent1"/>
          <w:sz w:val="22"/>
          <w:szCs w:val="22"/>
        </w:rPr>
      </w:pPr>
      <w:proofErr w:type="spellStart"/>
      <w:proofErr w:type="gramStart"/>
      <w:r w:rsidRPr="00B12EF6">
        <w:rPr>
          <w:rFonts w:cstheme="minorHAnsi"/>
          <w:i/>
          <w:color w:val="4472C4" w:themeColor="accent1"/>
          <w:sz w:val="22"/>
          <w:szCs w:val="22"/>
        </w:rPr>
        <w:t>whether</w:t>
      </w:r>
      <w:proofErr w:type="spellEnd"/>
      <w:proofErr w:type="gramEnd"/>
      <w:r w:rsidRPr="00B12EF6">
        <w:rPr>
          <w:rFonts w:cstheme="minorHAnsi"/>
          <w:i/>
          <w:color w:val="4472C4" w:themeColor="accent1"/>
          <w:sz w:val="22"/>
          <w:szCs w:val="22"/>
        </w:rPr>
        <w:t xml:space="preserve"> the </w:t>
      </w:r>
      <w:proofErr w:type="spellStart"/>
      <w:r w:rsidRPr="00B12EF6">
        <w:rPr>
          <w:rFonts w:cstheme="minorHAnsi"/>
          <w:i/>
          <w:color w:val="4472C4" w:themeColor="accent1"/>
          <w:sz w:val="22"/>
          <w:szCs w:val="22"/>
        </w:rPr>
        <w:t>choice</w:t>
      </w:r>
      <w:proofErr w:type="spellEnd"/>
      <w:r w:rsidRPr="00B12EF6">
        <w:rPr>
          <w:rFonts w:cstheme="minorHAnsi"/>
          <w:i/>
          <w:color w:val="4472C4" w:themeColor="accent1"/>
          <w:sz w:val="22"/>
          <w:szCs w:val="22"/>
        </w:rPr>
        <w:t xml:space="preserve"> of </w:t>
      </w:r>
      <w:proofErr w:type="spellStart"/>
      <w:r w:rsidRPr="00B12EF6">
        <w:rPr>
          <w:rFonts w:cstheme="minorHAnsi"/>
          <w:i/>
          <w:color w:val="4472C4" w:themeColor="accent1"/>
          <w:sz w:val="22"/>
          <w:szCs w:val="22"/>
        </w:rPr>
        <w:t>actors</w:t>
      </w:r>
      <w:proofErr w:type="spellEnd"/>
      <w:r w:rsidRPr="00B12EF6">
        <w:rPr>
          <w:rFonts w:cstheme="minorHAnsi"/>
          <w:i/>
          <w:color w:val="4472C4" w:themeColor="accent1"/>
          <w:sz w:val="22"/>
          <w:szCs w:val="22"/>
        </w:rPr>
        <w:t xml:space="preserve"> </w:t>
      </w:r>
      <w:proofErr w:type="spellStart"/>
      <w:r w:rsidRPr="00B12EF6">
        <w:rPr>
          <w:rFonts w:cstheme="minorHAnsi"/>
          <w:i/>
          <w:color w:val="4472C4" w:themeColor="accent1"/>
          <w:sz w:val="22"/>
          <w:szCs w:val="22"/>
        </w:rPr>
        <w:t>is</w:t>
      </w:r>
      <w:proofErr w:type="spellEnd"/>
      <w:r w:rsidRPr="00B12EF6">
        <w:rPr>
          <w:rFonts w:cstheme="minorHAnsi"/>
          <w:i/>
          <w:color w:val="4472C4" w:themeColor="accent1"/>
          <w:sz w:val="22"/>
          <w:szCs w:val="22"/>
        </w:rPr>
        <w:t xml:space="preserve"> </w:t>
      </w:r>
      <w:proofErr w:type="spellStart"/>
      <w:r w:rsidRPr="00B12EF6">
        <w:rPr>
          <w:rFonts w:cstheme="minorHAnsi"/>
          <w:i/>
          <w:color w:val="4472C4" w:themeColor="accent1"/>
          <w:sz w:val="22"/>
          <w:szCs w:val="22"/>
        </w:rPr>
        <w:t>still</w:t>
      </w:r>
      <w:proofErr w:type="spellEnd"/>
      <w:r w:rsidRPr="00B12EF6">
        <w:rPr>
          <w:rFonts w:cstheme="minorHAnsi"/>
          <w:i/>
          <w:color w:val="4472C4" w:themeColor="accent1"/>
          <w:sz w:val="22"/>
          <w:szCs w:val="22"/>
        </w:rPr>
        <w:t xml:space="preserve"> right?</w:t>
      </w:r>
    </w:p>
    <w:p w14:paraId="277AD02E" w14:textId="77777777" w:rsidR="00B12EF6" w:rsidRPr="00936C94" w:rsidRDefault="00B12EF6" w:rsidP="00B12EF6">
      <w:pPr>
        <w:pStyle w:val="Paragraphedeliste"/>
        <w:spacing w:line="276" w:lineRule="auto"/>
        <w:ind w:left="1211"/>
        <w:jc w:val="both"/>
        <w:rPr>
          <w:rFonts w:eastAsiaTheme="majorEastAsia" w:cstheme="minorHAnsi"/>
          <w:bCs/>
          <w:i/>
          <w:color w:val="000000" w:themeColor="text1"/>
          <w:sz w:val="10"/>
          <w:szCs w:val="10"/>
        </w:rPr>
      </w:pPr>
    </w:p>
    <w:p w14:paraId="4A67DBB7" w14:textId="77777777" w:rsidR="00CC3D22" w:rsidRDefault="00CC3D22" w:rsidP="00CC3D22">
      <w:pPr>
        <w:spacing w:line="276" w:lineRule="auto"/>
        <w:jc w:val="both"/>
        <w:rPr>
          <w:rFonts w:ascii="Times New Roman" w:hAnsi="Times New Roman" w:cs="Times New Roman"/>
          <w:sz w:val="21"/>
          <w:szCs w:val="21"/>
        </w:rPr>
      </w:pPr>
      <w:r w:rsidRPr="00CC3D22">
        <w:rPr>
          <w:rFonts w:ascii="Times New Roman" w:hAnsi="Times New Roman" w:cs="Times New Roman"/>
          <w:sz w:val="21"/>
          <w:szCs w:val="21"/>
        </w:rPr>
        <w:t xml:space="preserve">Le choix des acteurs reste pertinent et inclusif et globalement, la cible reste la même. Tous les principaux acteurs du système partisan sont pris en compte, même si leur intégration n’est pas à la même enseigne. Cependant, deux acteurs majeurs n’ont pas été pris en compte au cours de l’an 1 : le parlement et le Président de la République. Ces deux parties prenantes sont les seules à avoir l’initiative des lois et sont donc, les principaux décideurs en cas de besoins des partis en lien avec les textes et les règlements. </w:t>
      </w:r>
    </w:p>
    <w:p w14:paraId="0042C01D" w14:textId="77777777" w:rsidR="00936C94" w:rsidRPr="00936C94" w:rsidRDefault="00936C94" w:rsidP="00CC3D22">
      <w:pPr>
        <w:spacing w:line="276" w:lineRule="auto"/>
        <w:jc w:val="both"/>
        <w:rPr>
          <w:rFonts w:ascii="Times New Roman" w:hAnsi="Times New Roman" w:cs="Times New Roman"/>
          <w:sz w:val="10"/>
          <w:szCs w:val="10"/>
        </w:rPr>
      </w:pPr>
    </w:p>
    <w:p w14:paraId="621D73AB" w14:textId="0531E24E" w:rsidR="00C6730D" w:rsidRDefault="00CC3D22" w:rsidP="00CC3D22">
      <w:pPr>
        <w:spacing w:line="276" w:lineRule="auto"/>
        <w:jc w:val="both"/>
        <w:rPr>
          <w:rFonts w:ascii="Times New Roman" w:hAnsi="Times New Roman" w:cs="Times New Roman"/>
          <w:sz w:val="21"/>
          <w:szCs w:val="21"/>
        </w:rPr>
      </w:pPr>
      <w:r w:rsidRPr="00CC3D22">
        <w:rPr>
          <w:rFonts w:ascii="Times New Roman" w:hAnsi="Times New Roman" w:cs="Times New Roman"/>
          <w:sz w:val="21"/>
          <w:szCs w:val="21"/>
        </w:rPr>
        <w:lastRenderedPageBreak/>
        <w:t xml:space="preserve">Le médiateur de la République est supprimé de RAPPID mais relogé sur le projet </w:t>
      </w:r>
      <w:r w:rsidR="00130D84">
        <w:rPr>
          <w:rFonts w:ascii="Times New Roman" w:hAnsi="Times New Roman" w:cs="Times New Roman"/>
          <w:sz w:val="21"/>
          <w:szCs w:val="21"/>
        </w:rPr>
        <w:t>REFAIRE</w:t>
      </w:r>
      <w:r w:rsidRPr="00CC3D22">
        <w:rPr>
          <w:rFonts w:ascii="Times New Roman" w:hAnsi="Times New Roman" w:cs="Times New Roman"/>
          <w:sz w:val="21"/>
          <w:szCs w:val="21"/>
        </w:rPr>
        <w:t xml:space="preserve"> </w:t>
      </w:r>
      <w:r w:rsidR="00130D84">
        <w:rPr>
          <w:rFonts w:ascii="Times New Roman" w:hAnsi="Times New Roman" w:cs="Times New Roman"/>
          <w:sz w:val="21"/>
          <w:szCs w:val="21"/>
        </w:rPr>
        <w:t xml:space="preserve">de </w:t>
      </w:r>
      <w:r w:rsidRPr="00CC3D22">
        <w:rPr>
          <w:rFonts w:ascii="Times New Roman" w:hAnsi="Times New Roman" w:cs="Times New Roman"/>
          <w:sz w:val="21"/>
          <w:szCs w:val="21"/>
        </w:rPr>
        <w:t xml:space="preserve">l’Union européenne. Certaines activités sont indispensables et méritent d’être classées prioritaires en cas d’obtention de financement complémentaire en remplacement de la contribution initialement attendue de l’UE. </w:t>
      </w:r>
    </w:p>
    <w:p w14:paraId="0413BE68" w14:textId="77777777" w:rsidR="002F0FFF" w:rsidRPr="002F0FFF" w:rsidRDefault="002F0FFF" w:rsidP="00CC3D22">
      <w:pPr>
        <w:spacing w:line="276" w:lineRule="auto"/>
        <w:jc w:val="both"/>
        <w:rPr>
          <w:rFonts w:ascii="Times New Roman" w:hAnsi="Times New Roman" w:cs="Times New Roman"/>
          <w:sz w:val="10"/>
          <w:szCs w:val="10"/>
        </w:rPr>
      </w:pPr>
    </w:p>
    <w:p w14:paraId="0D64E38F" w14:textId="1972BF31" w:rsidR="00CC3D22" w:rsidRDefault="00CC3D22" w:rsidP="00CC3D22">
      <w:pPr>
        <w:spacing w:line="276" w:lineRule="auto"/>
        <w:jc w:val="both"/>
        <w:rPr>
          <w:rFonts w:ascii="Times New Roman" w:hAnsi="Times New Roman" w:cs="Times New Roman"/>
          <w:sz w:val="21"/>
          <w:szCs w:val="21"/>
        </w:rPr>
      </w:pPr>
      <w:r w:rsidRPr="00CC3D22">
        <w:rPr>
          <w:rFonts w:ascii="Times New Roman" w:hAnsi="Times New Roman" w:cs="Times New Roman"/>
          <w:sz w:val="21"/>
          <w:szCs w:val="21"/>
        </w:rPr>
        <w:t xml:space="preserve">L’intervention « </w:t>
      </w:r>
      <w:r w:rsidRPr="00C6730D">
        <w:rPr>
          <w:rFonts w:ascii="Times New Roman" w:hAnsi="Times New Roman" w:cs="Times New Roman"/>
          <w:b/>
          <w:bCs/>
          <w:sz w:val="21"/>
          <w:szCs w:val="21"/>
        </w:rPr>
        <w:t>A1-3</w:t>
      </w:r>
      <w:r w:rsidRPr="00CC3D22">
        <w:rPr>
          <w:rFonts w:ascii="Times New Roman" w:hAnsi="Times New Roman" w:cs="Times New Roman"/>
          <w:sz w:val="21"/>
          <w:szCs w:val="21"/>
        </w:rPr>
        <w:t xml:space="preserve"> : Accompagnement dans l’initiation ou la poursuite de l’élaboration de politiques sensibles genre et des stratégies d’autonomisation des jeunes et des femmes “ est indispensable pour l’atteinte du volet ‘’inclusifs’’ du résultat n°1. 14 Cet aspect est l’un des fondements du programme. </w:t>
      </w:r>
    </w:p>
    <w:p w14:paraId="472155BF" w14:textId="77777777" w:rsidR="00C6730D" w:rsidRPr="00C6730D" w:rsidRDefault="00C6730D" w:rsidP="00CC3D22">
      <w:pPr>
        <w:spacing w:line="276" w:lineRule="auto"/>
        <w:jc w:val="both"/>
        <w:rPr>
          <w:rFonts w:ascii="Times New Roman" w:hAnsi="Times New Roman" w:cs="Times New Roman"/>
          <w:sz w:val="10"/>
          <w:szCs w:val="10"/>
        </w:rPr>
      </w:pPr>
    </w:p>
    <w:p w14:paraId="727AA3E3" w14:textId="03567A3C" w:rsidR="00CC3D22" w:rsidRPr="00CC3D22" w:rsidRDefault="00CC3D22" w:rsidP="00CC3D22">
      <w:pPr>
        <w:spacing w:line="276" w:lineRule="auto"/>
        <w:jc w:val="both"/>
        <w:rPr>
          <w:rFonts w:ascii="Times New Roman" w:hAnsi="Times New Roman" w:cs="Times New Roman"/>
          <w:sz w:val="21"/>
          <w:szCs w:val="21"/>
        </w:rPr>
      </w:pPr>
      <w:r w:rsidRPr="00CC3D22">
        <w:rPr>
          <w:rFonts w:ascii="Times New Roman" w:hAnsi="Times New Roman" w:cs="Times New Roman"/>
          <w:sz w:val="21"/>
          <w:szCs w:val="21"/>
        </w:rPr>
        <w:t>Sur le résultat 2, l’intervention “</w:t>
      </w:r>
      <w:r w:rsidRPr="00C6730D">
        <w:rPr>
          <w:rFonts w:ascii="Times New Roman" w:hAnsi="Times New Roman" w:cs="Times New Roman"/>
          <w:b/>
          <w:bCs/>
          <w:sz w:val="21"/>
          <w:szCs w:val="21"/>
        </w:rPr>
        <w:t>A2-7</w:t>
      </w:r>
      <w:r w:rsidRPr="00CC3D22">
        <w:rPr>
          <w:rFonts w:ascii="Times New Roman" w:hAnsi="Times New Roman" w:cs="Times New Roman"/>
          <w:sz w:val="21"/>
          <w:szCs w:val="21"/>
        </w:rPr>
        <w:t xml:space="preserve"> : Audiences publiques des députés (système politique, système électoral </w:t>
      </w:r>
      <w:proofErr w:type="spellStart"/>
      <w:r w:rsidRPr="00CC3D22">
        <w:rPr>
          <w:rFonts w:ascii="Times New Roman" w:hAnsi="Times New Roman" w:cs="Times New Roman"/>
          <w:sz w:val="21"/>
          <w:szCs w:val="21"/>
        </w:rPr>
        <w:t>etc</w:t>
      </w:r>
      <w:proofErr w:type="spellEnd"/>
      <w:r w:rsidRPr="00CC3D22">
        <w:rPr>
          <w:rFonts w:ascii="Times New Roman" w:hAnsi="Times New Roman" w:cs="Times New Roman"/>
          <w:sz w:val="21"/>
          <w:szCs w:val="21"/>
        </w:rPr>
        <w:t xml:space="preserve">)” est importante sous cette forme ou une autre en direction du parlement. En effet, </w:t>
      </w:r>
      <w:r w:rsidR="00C6730D">
        <w:rPr>
          <w:rFonts w:ascii="Times New Roman" w:hAnsi="Times New Roman" w:cs="Times New Roman"/>
          <w:sz w:val="21"/>
          <w:szCs w:val="21"/>
        </w:rPr>
        <w:t>d</w:t>
      </w:r>
      <w:r w:rsidRPr="00CC3D22">
        <w:rPr>
          <w:rFonts w:ascii="Times New Roman" w:hAnsi="Times New Roman" w:cs="Times New Roman"/>
          <w:sz w:val="21"/>
          <w:szCs w:val="21"/>
        </w:rPr>
        <w:t>urant tout le processus de formulation du programme, les diverses parties prenantes ont toutes insisté sur la place déterminante du parlement et l’importance de les intégrer dans les interventions pour assurer l’atteinte des résultats. Si le parlement n’est pas bénéficiaire direct du programme, son implication pour l’atteinte des objectifs dans son champ d’intervention risque d’être peu effective et compromettant ainsi bien des aspects des résultats 2 et 3.</w:t>
      </w:r>
    </w:p>
    <w:p w14:paraId="65EE2B7B" w14:textId="77777777" w:rsidR="00CC3D22" w:rsidRPr="00C6730D" w:rsidRDefault="00CC3D22" w:rsidP="00CC3D22">
      <w:pPr>
        <w:spacing w:line="276" w:lineRule="auto"/>
        <w:jc w:val="both"/>
        <w:rPr>
          <w:rFonts w:ascii="Times New Roman" w:hAnsi="Times New Roman" w:cs="Times New Roman"/>
          <w:sz w:val="10"/>
          <w:szCs w:val="10"/>
        </w:rPr>
      </w:pPr>
    </w:p>
    <w:p w14:paraId="101D2CA0" w14:textId="13B03804" w:rsidR="00CC3D22" w:rsidRDefault="00CC3D22" w:rsidP="00CC3D22">
      <w:pPr>
        <w:spacing w:line="276" w:lineRule="auto"/>
        <w:jc w:val="both"/>
        <w:rPr>
          <w:rFonts w:ascii="Times New Roman" w:hAnsi="Times New Roman" w:cs="Times New Roman"/>
          <w:sz w:val="21"/>
          <w:szCs w:val="21"/>
        </w:rPr>
      </w:pPr>
      <w:r w:rsidRPr="00CC3D22">
        <w:rPr>
          <w:rFonts w:ascii="Times New Roman" w:hAnsi="Times New Roman" w:cs="Times New Roman"/>
          <w:sz w:val="21"/>
          <w:szCs w:val="21"/>
        </w:rPr>
        <w:t xml:space="preserve">Dans le cadre de la réforme, une loi portant statut de l’opposition a été votée. Au cours du diagnostic de formulation, le Chef de file de l’opposition en cours de mandat a formulé des requêtes de base pouvant faciliter le fonctionnement de cette entité. Il est à noter qu’une Direction des Partis Politiques et des Affaires Electorales a été créée au ministère de l’Intérieur et de la Sécurité Publique. </w:t>
      </w:r>
    </w:p>
    <w:p w14:paraId="3F5FEBDE" w14:textId="77777777" w:rsidR="00CC3D22" w:rsidRPr="00CC3D22" w:rsidRDefault="00CC3D22" w:rsidP="00CC3D22">
      <w:pPr>
        <w:spacing w:line="276" w:lineRule="auto"/>
        <w:jc w:val="both"/>
        <w:rPr>
          <w:rFonts w:ascii="Times New Roman" w:hAnsi="Times New Roman" w:cs="Times New Roman"/>
          <w:sz w:val="10"/>
          <w:szCs w:val="10"/>
        </w:rPr>
      </w:pPr>
    </w:p>
    <w:p w14:paraId="4A45BC2F" w14:textId="77777777" w:rsidR="00CC3D22" w:rsidRPr="008612A2" w:rsidRDefault="00CC3D22" w:rsidP="00CC3D22">
      <w:pPr>
        <w:pStyle w:val="Paragraphedeliste"/>
        <w:numPr>
          <w:ilvl w:val="2"/>
          <w:numId w:val="17"/>
        </w:numPr>
        <w:spacing w:line="276" w:lineRule="auto"/>
        <w:jc w:val="both"/>
        <w:rPr>
          <w:rFonts w:eastAsiaTheme="majorEastAsia" w:cstheme="minorHAnsi"/>
          <w:bCs/>
          <w:i/>
          <w:color w:val="4472C4" w:themeColor="accent1"/>
          <w:sz w:val="22"/>
          <w:szCs w:val="22"/>
        </w:rPr>
      </w:pPr>
      <w:proofErr w:type="spellStart"/>
      <w:proofErr w:type="gramStart"/>
      <w:r w:rsidRPr="008612A2">
        <w:rPr>
          <w:rFonts w:cstheme="minorHAnsi"/>
          <w:i/>
          <w:color w:val="4472C4" w:themeColor="accent1"/>
          <w:sz w:val="22"/>
          <w:szCs w:val="22"/>
        </w:rPr>
        <w:t>whether</w:t>
      </w:r>
      <w:proofErr w:type="spellEnd"/>
      <w:proofErr w:type="gramEnd"/>
      <w:r w:rsidRPr="008612A2">
        <w:rPr>
          <w:rFonts w:cstheme="minorHAnsi"/>
          <w:i/>
          <w:color w:val="4472C4" w:themeColor="accent1"/>
          <w:sz w:val="22"/>
          <w:szCs w:val="22"/>
        </w:rPr>
        <w:t xml:space="preserve"> the right interventions for </w:t>
      </w:r>
      <w:proofErr w:type="spellStart"/>
      <w:r w:rsidRPr="008612A2">
        <w:rPr>
          <w:rFonts w:cstheme="minorHAnsi"/>
          <w:i/>
          <w:color w:val="4472C4" w:themeColor="accent1"/>
          <w:sz w:val="22"/>
          <w:szCs w:val="22"/>
        </w:rPr>
        <w:t>these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actors</w:t>
      </w:r>
      <w:proofErr w:type="spellEnd"/>
      <w:r w:rsidRPr="008612A2">
        <w:rPr>
          <w:rFonts w:cstheme="minorHAnsi"/>
          <w:i/>
          <w:color w:val="4472C4" w:themeColor="accent1"/>
          <w:sz w:val="22"/>
          <w:szCs w:val="22"/>
        </w:rPr>
        <w:t xml:space="preserve"> have been </w:t>
      </w:r>
      <w:proofErr w:type="spellStart"/>
      <w:r w:rsidRPr="008612A2">
        <w:rPr>
          <w:rFonts w:cstheme="minorHAnsi"/>
          <w:i/>
          <w:color w:val="4472C4" w:themeColor="accent1"/>
          <w:sz w:val="22"/>
          <w:szCs w:val="22"/>
        </w:rPr>
        <w:t>chosen</w:t>
      </w:r>
      <w:proofErr w:type="spellEnd"/>
      <w:r w:rsidRPr="008612A2">
        <w:rPr>
          <w:rFonts w:cstheme="minorHAnsi"/>
          <w:i/>
          <w:color w:val="4472C4" w:themeColor="accent1"/>
          <w:sz w:val="22"/>
          <w:szCs w:val="22"/>
        </w:rPr>
        <w:t>?</w:t>
      </w:r>
    </w:p>
    <w:p w14:paraId="2705884D" w14:textId="77777777" w:rsidR="00C6730D" w:rsidRPr="00C6730D" w:rsidRDefault="00C6730D" w:rsidP="00CC3D22">
      <w:pPr>
        <w:spacing w:line="276" w:lineRule="auto"/>
        <w:jc w:val="both"/>
        <w:rPr>
          <w:rFonts w:ascii="Times New Roman" w:hAnsi="Times New Roman" w:cs="Times New Roman"/>
          <w:sz w:val="10"/>
          <w:szCs w:val="10"/>
        </w:rPr>
      </w:pPr>
    </w:p>
    <w:p w14:paraId="70512A8B" w14:textId="164B38D0" w:rsidR="00CC3D22" w:rsidRDefault="00CC3D22" w:rsidP="00CC3D22">
      <w:pPr>
        <w:spacing w:line="276" w:lineRule="auto"/>
        <w:jc w:val="both"/>
        <w:rPr>
          <w:rFonts w:ascii="Times New Roman" w:hAnsi="Times New Roman" w:cs="Times New Roman"/>
          <w:sz w:val="21"/>
          <w:szCs w:val="21"/>
        </w:rPr>
      </w:pPr>
      <w:r w:rsidRPr="00CC3D22">
        <w:rPr>
          <w:rFonts w:ascii="Times New Roman" w:hAnsi="Times New Roman" w:cs="Times New Roman"/>
          <w:sz w:val="21"/>
          <w:szCs w:val="21"/>
        </w:rPr>
        <w:t>Les interventions demeurent pertinentes et inclusives. L’étude de base</w:t>
      </w:r>
      <w:r w:rsidR="00130D84">
        <w:rPr>
          <w:rFonts w:ascii="Times New Roman" w:hAnsi="Times New Roman" w:cs="Times New Roman"/>
          <w:sz w:val="21"/>
          <w:szCs w:val="21"/>
        </w:rPr>
        <w:t xml:space="preserve"> du projet</w:t>
      </w:r>
      <w:r w:rsidRPr="00CC3D22">
        <w:rPr>
          <w:rFonts w:ascii="Times New Roman" w:hAnsi="Times New Roman" w:cs="Times New Roman"/>
          <w:sz w:val="21"/>
          <w:szCs w:val="21"/>
        </w:rPr>
        <w:t xml:space="preserve"> a confirmé la pertinence des interventions prévues au profit des acteurs. Au niveau du résultat 3, l’étude de base </w:t>
      </w:r>
      <w:proofErr w:type="gramStart"/>
      <w:r w:rsidR="00130D84">
        <w:rPr>
          <w:rFonts w:ascii="Times New Roman" w:hAnsi="Times New Roman" w:cs="Times New Roman"/>
          <w:sz w:val="21"/>
          <w:szCs w:val="21"/>
        </w:rPr>
        <w:t xml:space="preserve">a </w:t>
      </w:r>
      <w:r w:rsidRPr="00CC3D22">
        <w:rPr>
          <w:rFonts w:ascii="Times New Roman" w:hAnsi="Times New Roman" w:cs="Times New Roman"/>
          <w:sz w:val="21"/>
          <w:szCs w:val="21"/>
        </w:rPr>
        <w:t xml:space="preserve"> révélé</w:t>
      </w:r>
      <w:proofErr w:type="gramEnd"/>
      <w:r w:rsidRPr="00CC3D22">
        <w:rPr>
          <w:rFonts w:ascii="Times New Roman" w:hAnsi="Times New Roman" w:cs="Times New Roman"/>
          <w:sz w:val="21"/>
          <w:szCs w:val="21"/>
        </w:rPr>
        <w:t xml:space="preserve"> la pertinence de l’extension de l’initiative de dialogue à l’échelle locale pour renforcer la qualité des travaux de la plateforme nationale de dialogue interpartis. </w:t>
      </w:r>
    </w:p>
    <w:p w14:paraId="2D5AF729" w14:textId="77777777" w:rsidR="00060A11" w:rsidRPr="00443A82" w:rsidRDefault="00060A11" w:rsidP="00060A11">
      <w:pPr>
        <w:pStyle w:val="Paragraphedeliste"/>
        <w:spacing w:line="276" w:lineRule="auto"/>
        <w:contextualSpacing w:val="0"/>
        <w:jc w:val="both"/>
        <w:rPr>
          <w:rFonts w:ascii="Times New Roman" w:hAnsi="Times New Roman" w:cs="Times New Roman"/>
          <w:sz w:val="10"/>
          <w:szCs w:val="10"/>
        </w:rPr>
      </w:pPr>
    </w:p>
    <w:p w14:paraId="2CA0CC94" w14:textId="77777777" w:rsidR="00443A82" w:rsidRPr="00443A82" w:rsidRDefault="00443A82" w:rsidP="00443A82">
      <w:pPr>
        <w:rPr>
          <w:sz w:val="4"/>
          <w:szCs w:val="4"/>
          <w:lang w:val="nl-NL"/>
        </w:rPr>
      </w:pPr>
    </w:p>
    <w:p w14:paraId="78FFAB04" w14:textId="22BBE424" w:rsidR="00060A11" w:rsidRPr="00ED1F38" w:rsidRDefault="00060A11" w:rsidP="00060A11">
      <w:pPr>
        <w:pStyle w:val="Paragraphedeliste"/>
        <w:numPr>
          <w:ilvl w:val="2"/>
          <w:numId w:val="17"/>
        </w:numPr>
        <w:spacing w:line="276" w:lineRule="auto"/>
        <w:jc w:val="both"/>
        <w:rPr>
          <w:rFonts w:cstheme="minorHAnsi"/>
          <w:i/>
          <w:color w:val="4472C4" w:themeColor="accent1"/>
          <w:sz w:val="22"/>
          <w:szCs w:val="22"/>
        </w:rPr>
      </w:pPr>
      <w:proofErr w:type="spellStart"/>
      <w:proofErr w:type="gramStart"/>
      <w:r w:rsidRPr="00D20800">
        <w:rPr>
          <w:rFonts w:cstheme="minorHAnsi"/>
          <w:i/>
          <w:color w:val="4472C4" w:themeColor="accent1"/>
          <w:sz w:val="22"/>
          <w:szCs w:val="22"/>
        </w:rPr>
        <w:t>whether</w:t>
      </w:r>
      <w:proofErr w:type="spellEnd"/>
      <w:proofErr w:type="gramEnd"/>
      <w:r w:rsidRPr="00D20800">
        <w:rPr>
          <w:rFonts w:cstheme="minorHAnsi"/>
          <w:i/>
          <w:color w:val="4472C4" w:themeColor="accent1"/>
          <w:sz w:val="22"/>
          <w:szCs w:val="22"/>
        </w:rPr>
        <w:t xml:space="preserve"> interventions are on </w:t>
      </w:r>
      <w:proofErr w:type="spellStart"/>
      <w:r w:rsidRPr="00D20800">
        <w:rPr>
          <w:rFonts w:cstheme="minorHAnsi"/>
          <w:i/>
          <w:color w:val="4472C4" w:themeColor="accent1"/>
          <w:sz w:val="22"/>
          <w:szCs w:val="22"/>
        </w:rPr>
        <w:t>track</w:t>
      </w:r>
      <w:proofErr w:type="spellEnd"/>
      <w:r w:rsidRPr="00D20800">
        <w:rPr>
          <w:rFonts w:cstheme="minorHAnsi"/>
          <w:i/>
          <w:color w:val="4472C4" w:themeColor="accent1"/>
          <w:sz w:val="22"/>
          <w:szCs w:val="22"/>
        </w:rPr>
        <w:t>?</w:t>
      </w:r>
    </w:p>
    <w:p w14:paraId="719BDB34" w14:textId="77777777" w:rsidR="00443A82" w:rsidRDefault="00443A82" w:rsidP="00060A11">
      <w:pPr>
        <w:spacing w:line="276" w:lineRule="auto"/>
        <w:jc w:val="both"/>
        <w:rPr>
          <w:rFonts w:cstheme="minorHAnsi"/>
          <w:color w:val="4472C4" w:themeColor="accent1"/>
          <w:sz w:val="10"/>
          <w:szCs w:val="10"/>
        </w:rPr>
      </w:pPr>
    </w:p>
    <w:p w14:paraId="76BB80FD" w14:textId="31F21D96" w:rsidR="00060A11" w:rsidRDefault="00130D84" w:rsidP="00060A11">
      <w:pPr>
        <w:spacing w:line="276" w:lineRule="auto"/>
        <w:jc w:val="both"/>
        <w:rPr>
          <w:rFonts w:ascii="Times New Roman" w:hAnsi="Times New Roman" w:cs="Times New Roman"/>
          <w:sz w:val="21"/>
          <w:szCs w:val="21"/>
        </w:rPr>
      </w:pPr>
      <w:r>
        <w:rPr>
          <w:rFonts w:ascii="Times New Roman" w:hAnsi="Times New Roman" w:cs="Times New Roman"/>
          <w:sz w:val="21"/>
          <w:szCs w:val="21"/>
        </w:rPr>
        <w:t>L</w:t>
      </w:r>
      <w:r w:rsidR="00060A11" w:rsidRPr="005B0D72">
        <w:rPr>
          <w:rFonts w:ascii="Times New Roman" w:hAnsi="Times New Roman" w:cs="Times New Roman"/>
          <w:sz w:val="21"/>
          <w:szCs w:val="21"/>
        </w:rPr>
        <w:t>a première réussite du programme RAPPID a résidé dans le caractère inclusif et participatif de son processus de formulation. En effet, tous les acteurs du système partisan (partis politiques des dirigeants aux militants à la base, les ministères sectoriels, les institutions de la république impliquées dans le système partisan et le système électoral, les organisations du même champ d’action) ont été consultés dans le cadre de cette formulation. Si cette méthode a consommé du temps et des ressources financières (sur appui financier de l’Ambassade), elle a cependant permis d’avoir des acquis majeurs :</w:t>
      </w:r>
    </w:p>
    <w:p w14:paraId="12505210" w14:textId="77777777" w:rsidR="00060A11" w:rsidRPr="005B0D72" w:rsidRDefault="00060A11" w:rsidP="00060A11">
      <w:pPr>
        <w:spacing w:line="276" w:lineRule="auto"/>
        <w:jc w:val="both"/>
        <w:rPr>
          <w:rFonts w:ascii="Times New Roman" w:hAnsi="Times New Roman" w:cs="Times New Roman"/>
          <w:sz w:val="10"/>
          <w:szCs w:val="10"/>
        </w:rPr>
      </w:pPr>
    </w:p>
    <w:p w14:paraId="2E68F5DF" w14:textId="77777777" w:rsidR="00060A11" w:rsidRPr="005B0D72" w:rsidRDefault="00060A11" w:rsidP="00060A11">
      <w:pPr>
        <w:pStyle w:val="Paragraphedeliste"/>
        <w:numPr>
          <w:ilvl w:val="0"/>
          <w:numId w:val="11"/>
        </w:numPr>
        <w:spacing w:line="276" w:lineRule="auto"/>
        <w:contextualSpacing w:val="0"/>
        <w:jc w:val="both"/>
        <w:rPr>
          <w:rFonts w:ascii="Times New Roman" w:hAnsi="Times New Roman" w:cs="Times New Roman"/>
          <w:sz w:val="21"/>
          <w:szCs w:val="21"/>
        </w:rPr>
      </w:pPr>
      <w:r w:rsidRPr="005B0D72">
        <w:rPr>
          <w:rFonts w:ascii="Times New Roman" w:hAnsi="Times New Roman" w:cs="Times New Roman"/>
          <w:sz w:val="21"/>
          <w:szCs w:val="21"/>
        </w:rPr>
        <w:t>Un large diagnostic des besoins du système partisan ;</w:t>
      </w:r>
    </w:p>
    <w:p w14:paraId="4915FBB6" w14:textId="77777777" w:rsidR="00060A11" w:rsidRDefault="00060A11" w:rsidP="00060A11">
      <w:pPr>
        <w:pStyle w:val="Paragraphedeliste"/>
        <w:numPr>
          <w:ilvl w:val="0"/>
          <w:numId w:val="11"/>
        </w:numPr>
        <w:spacing w:line="276" w:lineRule="auto"/>
        <w:contextualSpacing w:val="0"/>
        <w:jc w:val="both"/>
        <w:rPr>
          <w:rFonts w:ascii="Times New Roman" w:hAnsi="Times New Roman" w:cs="Times New Roman"/>
          <w:sz w:val="21"/>
          <w:szCs w:val="21"/>
        </w:rPr>
      </w:pPr>
      <w:r w:rsidRPr="005B0D72">
        <w:rPr>
          <w:rFonts w:ascii="Times New Roman" w:hAnsi="Times New Roman" w:cs="Times New Roman"/>
          <w:sz w:val="21"/>
          <w:szCs w:val="21"/>
        </w:rPr>
        <w:t>Un programme avec des interventions collées aux besoins réels et aux priorités des bénéficiaires ;</w:t>
      </w:r>
    </w:p>
    <w:p w14:paraId="106938DD" w14:textId="49E6A966" w:rsidR="00060A11" w:rsidRDefault="00060A11" w:rsidP="00060A11">
      <w:pPr>
        <w:pStyle w:val="Paragraphedeliste"/>
        <w:numPr>
          <w:ilvl w:val="0"/>
          <w:numId w:val="11"/>
        </w:numPr>
        <w:spacing w:line="276" w:lineRule="auto"/>
        <w:contextualSpacing w:val="0"/>
        <w:jc w:val="both"/>
        <w:rPr>
          <w:rFonts w:ascii="Times New Roman" w:hAnsi="Times New Roman" w:cs="Times New Roman"/>
          <w:sz w:val="21"/>
          <w:szCs w:val="21"/>
        </w:rPr>
      </w:pPr>
      <w:r w:rsidRPr="00060A11">
        <w:rPr>
          <w:rFonts w:ascii="Times New Roman" w:hAnsi="Times New Roman" w:cs="Times New Roman"/>
          <w:sz w:val="21"/>
          <w:szCs w:val="21"/>
        </w:rPr>
        <w:t>Une adhésion et une implication active des bénéficiaires dès le démarrag</w:t>
      </w:r>
      <w:r>
        <w:rPr>
          <w:rFonts w:ascii="Times New Roman" w:hAnsi="Times New Roman" w:cs="Times New Roman"/>
          <w:sz w:val="21"/>
          <w:szCs w:val="21"/>
        </w:rPr>
        <w:t>e</w:t>
      </w:r>
    </w:p>
    <w:p w14:paraId="0569CB12" w14:textId="77777777" w:rsidR="00060A11" w:rsidRPr="00060A11" w:rsidRDefault="00060A11" w:rsidP="00060A11">
      <w:pPr>
        <w:jc w:val="both"/>
        <w:rPr>
          <w:rFonts w:ascii="Times New Roman" w:hAnsi="Times New Roman" w:cs="Times New Roman"/>
          <w:sz w:val="10"/>
          <w:szCs w:val="10"/>
        </w:rPr>
      </w:pPr>
    </w:p>
    <w:p w14:paraId="091C98B0" w14:textId="50AC84A7" w:rsidR="00CC3D22" w:rsidRDefault="00CC3D22" w:rsidP="00060A11">
      <w:pPr>
        <w:spacing w:line="276" w:lineRule="auto"/>
        <w:jc w:val="both"/>
        <w:rPr>
          <w:rFonts w:ascii="Times New Roman" w:hAnsi="Times New Roman" w:cs="Times New Roman"/>
          <w:sz w:val="21"/>
          <w:szCs w:val="21"/>
        </w:rPr>
      </w:pPr>
      <w:r w:rsidRPr="00060A11">
        <w:rPr>
          <w:rFonts w:ascii="Times New Roman" w:hAnsi="Times New Roman" w:cs="Times New Roman"/>
          <w:sz w:val="21"/>
          <w:szCs w:val="21"/>
        </w:rPr>
        <w:t>Au niveau des interventions, des avancées notables ont été notées en 2022, année de démarrage du programme.</w:t>
      </w:r>
    </w:p>
    <w:p w14:paraId="472717F3" w14:textId="77777777" w:rsidR="00060A11" w:rsidRPr="00060A11" w:rsidRDefault="00060A11" w:rsidP="00060A11">
      <w:pPr>
        <w:spacing w:line="276" w:lineRule="auto"/>
        <w:jc w:val="both"/>
        <w:rPr>
          <w:rFonts w:ascii="Times New Roman" w:hAnsi="Times New Roman" w:cs="Times New Roman"/>
          <w:sz w:val="10"/>
          <w:szCs w:val="10"/>
        </w:rPr>
      </w:pPr>
    </w:p>
    <w:p w14:paraId="291A498B" w14:textId="77777777" w:rsidR="00CC3D22"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b/>
          <w:bCs/>
          <w:sz w:val="21"/>
          <w:szCs w:val="21"/>
          <w:u w:val="single"/>
        </w:rPr>
        <w:t>Résultat 1 :</w:t>
      </w:r>
      <w:r w:rsidRPr="003B6B39">
        <w:rPr>
          <w:rFonts w:ascii="Times New Roman" w:hAnsi="Times New Roman" w:cs="Times New Roman"/>
          <w:sz w:val="21"/>
          <w:szCs w:val="21"/>
        </w:rPr>
        <w:t xml:space="preserve"> Quelques mois après son démarrage, le programme a réussi à doter tous les partis politiques du Bénin, à l’exception des deux qui se sont mis en retrait momentané des activités politiques, de matériel informatique et bureautique et d’équipements d’éducation à distance. Ce matériel vient en appui non seulement aux partis dans leur modernisation et dans le fonctionnement de leurs sièges et administrations, mais aussi pour le fonctionnement des écoles de partis, rendues désormais obligatoires par la loi.</w:t>
      </w:r>
    </w:p>
    <w:p w14:paraId="75EDE766" w14:textId="77777777" w:rsidR="003F58B3" w:rsidRPr="003F58B3" w:rsidRDefault="003F58B3" w:rsidP="00CC3D22">
      <w:pPr>
        <w:spacing w:line="276" w:lineRule="auto"/>
        <w:jc w:val="both"/>
        <w:rPr>
          <w:rFonts w:ascii="Times New Roman" w:hAnsi="Times New Roman" w:cs="Times New Roman"/>
          <w:sz w:val="10"/>
          <w:szCs w:val="10"/>
        </w:rPr>
      </w:pPr>
    </w:p>
    <w:p w14:paraId="70841669" w14:textId="77777777" w:rsidR="00CC3D22"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sz w:val="21"/>
          <w:szCs w:val="21"/>
        </w:rPr>
        <w:t xml:space="preserve">Sur ce même résultat, un processus de sélection conduit par des experts et personnes ressources externes, a permis de retenir les 30 premiers bénéficiaires de l’école de démocratie du programme RAPPID. Au total, 12 jeunes femmes et 18 jeunes hommes âgés de 25 à 45ans, militants dans des partis politiques et la société civile. </w:t>
      </w:r>
    </w:p>
    <w:p w14:paraId="6E13A33D" w14:textId="77777777" w:rsidR="003B6B39" w:rsidRPr="003B6B39" w:rsidRDefault="003B6B39" w:rsidP="00CC3D22">
      <w:pPr>
        <w:spacing w:line="276" w:lineRule="auto"/>
        <w:jc w:val="both"/>
        <w:rPr>
          <w:rFonts w:ascii="Times New Roman" w:hAnsi="Times New Roman" w:cs="Times New Roman"/>
          <w:sz w:val="10"/>
          <w:szCs w:val="10"/>
        </w:rPr>
      </w:pPr>
    </w:p>
    <w:p w14:paraId="165CADD6" w14:textId="252E15FA" w:rsidR="00CC3D22"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sz w:val="21"/>
          <w:szCs w:val="21"/>
        </w:rPr>
        <w:t xml:space="preserve">Sur </w:t>
      </w:r>
      <w:r w:rsidRPr="00BC561D">
        <w:rPr>
          <w:rFonts w:ascii="Times New Roman" w:hAnsi="Times New Roman" w:cs="Times New Roman"/>
          <w:b/>
          <w:bCs/>
          <w:sz w:val="21"/>
          <w:szCs w:val="21"/>
        </w:rPr>
        <w:t>l’activité A1-5</w:t>
      </w:r>
      <w:r w:rsidRPr="003B6B39">
        <w:rPr>
          <w:rFonts w:ascii="Times New Roman" w:hAnsi="Times New Roman" w:cs="Times New Roman"/>
          <w:sz w:val="21"/>
          <w:szCs w:val="21"/>
        </w:rPr>
        <w:t xml:space="preserve"> (Appui aux initiatives de redevabilité et d’interaction avec </w:t>
      </w:r>
      <w:proofErr w:type="gramStart"/>
      <w:r w:rsidRPr="003B6B39">
        <w:rPr>
          <w:rFonts w:ascii="Times New Roman" w:hAnsi="Times New Roman" w:cs="Times New Roman"/>
          <w:sz w:val="21"/>
          <w:szCs w:val="21"/>
        </w:rPr>
        <w:t>les</w:t>
      </w:r>
      <w:r w:rsidR="00211E66">
        <w:rPr>
          <w:rFonts w:ascii="Times New Roman" w:hAnsi="Times New Roman" w:cs="Times New Roman"/>
          <w:sz w:val="21"/>
          <w:szCs w:val="21"/>
        </w:rPr>
        <w:t xml:space="preserve"> </w:t>
      </w:r>
      <w:r w:rsidRPr="003B6B39">
        <w:rPr>
          <w:rFonts w:ascii="Times New Roman" w:hAnsi="Times New Roman" w:cs="Times New Roman"/>
          <w:sz w:val="21"/>
          <w:szCs w:val="21"/>
        </w:rPr>
        <w:t>militant</w:t>
      </w:r>
      <w:proofErr w:type="gramEnd"/>
      <w:r w:rsidR="00211E66">
        <w:rPr>
          <w:rFonts w:ascii="Times New Roman" w:hAnsi="Times New Roman" w:cs="Times New Roman"/>
          <w:sz w:val="21"/>
          <w:szCs w:val="21"/>
        </w:rPr>
        <w:t xml:space="preserve"> </w:t>
      </w:r>
      <w:r w:rsidRPr="003B6B39">
        <w:rPr>
          <w:rFonts w:ascii="Times New Roman" w:hAnsi="Times New Roman" w:cs="Times New Roman"/>
          <w:sz w:val="21"/>
          <w:szCs w:val="21"/>
        </w:rPr>
        <w:t>(e)s à la base des partis et accompagnement dans la mise en œuvre des programmes d’activités et Plans de Travail Annuels des partis), trois initiatives de deux partis (FCDB et Les Démocrates), dont une initiative multipartite, ont été accompagnées.</w:t>
      </w:r>
    </w:p>
    <w:p w14:paraId="4331C820" w14:textId="77777777" w:rsidR="003B6B39" w:rsidRPr="003B6B39" w:rsidRDefault="003B6B39" w:rsidP="00CC3D22">
      <w:pPr>
        <w:spacing w:line="276" w:lineRule="auto"/>
        <w:jc w:val="both"/>
        <w:rPr>
          <w:rFonts w:ascii="Times New Roman" w:hAnsi="Times New Roman" w:cs="Times New Roman"/>
          <w:sz w:val="10"/>
          <w:szCs w:val="10"/>
        </w:rPr>
      </w:pPr>
    </w:p>
    <w:p w14:paraId="7C85AF99" w14:textId="00493C4D" w:rsidR="00CC3D22" w:rsidRPr="003B6B39"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sz w:val="21"/>
          <w:szCs w:val="21"/>
        </w:rPr>
        <w:t xml:space="preserve">Conjointement avec le </w:t>
      </w:r>
      <w:r w:rsidR="00BC561D">
        <w:rPr>
          <w:rFonts w:ascii="Times New Roman" w:hAnsi="Times New Roman" w:cs="Times New Roman"/>
          <w:sz w:val="21"/>
          <w:szCs w:val="21"/>
        </w:rPr>
        <w:t xml:space="preserve">Projet de </w:t>
      </w:r>
      <w:proofErr w:type="gramStart"/>
      <w:r w:rsidR="00BC561D">
        <w:rPr>
          <w:rFonts w:ascii="Times New Roman" w:hAnsi="Times New Roman" w:cs="Times New Roman"/>
          <w:sz w:val="21"/>
          <w:szCs w:val="21"/>
        </w:rPr>
        <w:t>Renforcement  du</w:t>
      </w:r>
      <w:proofErr w:type="gramEnd"/>
      <w:r w:rsidR="00BC561D">
        <w:rPr>
          <w:rFonts w:ascii="Times New Roman" w:hAnsi="Times New Roman" w:cs="Times New Roman"/>
          <w:sz w:val="21"/>
          <w:szCs w:val="21"/>
        </w:rPr>
        <w:t xml:space="preserve"> Leadership des Femmes en Politique  dans les communes du Bénin  (</w:t>
      </w:r>
      <w:r w:rsidRPr="003B6B39">
        <w:rPr>
          <w:rFonts w:ascii="Times New Roman" w:hAnsi="Times New Roman" w:cs="Times New Roman"/>
          <w:sz w:val="21"/>
          <w:szCs w:val="21"/>
        </w:rPr>
        <w:t>PRLFP</w:t>
      </w:r>
      <w:r w:rsidR="00BC561D">
        <w:rPr>
          <w:rFonts w:ascii="Times New Roman" w:hAnsi="Times New Roman" w:cs="Times New Roman"/>
          <w:sz w:val="21"/>
          <w:szCs w:val="21"/>
        </w:rPr>
        <w:t xml:space="preserve">) </w:t>
      </w:r>
      <w:r w:rsidRPr="003B6B39">
        <w:rPr>
          <w:rFonts w:ascii="Times New Roman" w:hAnsi="Times New Roman" w:cs="Times New Roman"/>
          <w:sz w:val="21"/>
          <w:szCs w:val="21"/>
        </w:rPr>
        <w:t xml:space="preserve">, l’état des lieux du niveau d’intégration du genre dans les partis politiques a eu lieu dans plus d’une dizaine de partis politiques en prélude à l’amorce du processus d’accompagnement des partis politiques dans l’initiation/la poursuite de l’élaboration de politiques sensibles genre et des stratégies d’autonomisation des jeunes et des femmes. </w:t>
      </w:r>
    </w:p>
    <w:p w14:paraId="2FAE7E03" w14:textId="77777777" w:rsidR="00CC3D22" w:rsidRPr="00ED1F38" w:rsidRDefault="00CC3D22" w:rsidP="00CC3D22">
      <w:pPr>
        <w:spacing w:line="276" w:lineRule="auto"/>
        <w:jc w:val="both"/>
        <w:rPr>
          <w:rFonts w:ascii="Times New Roman" w:hAnsi="Times New Roman" w:cs="Times New Roman"/>
          <w:sz w:val="10"/>
          <w:szCs w:val="10"/>
        </w:rPr>
      </w:pPr>
    </w:p>
    <w:p w14:paraId="542515A0" w14:textId="47BB6E50" w:rsidR="00CC3D22"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b/>
          <w:bCs/>
          <w:sz w:val="21"/>
          <w:szCs w:val="21"/>
          <w:u w:val="single"/>
        </w:rPr>
        <w:t xml:space="preserve">Résultat </w:t>
      </w:r>
      <w:proofErr w:type="gramStart"/>
      <w:r w:rsidRPr="003B6B39">
        <w:rPr>
          <w:rFonts w:ascii="Times New Roman" w:hAnsi="Times New Roman" w:cs="Times New Roman"/>
          <w:b/>
          <w:bCs/>
          <w:sz w:val="21"/>
          <w:szCs w:val="21"/>
          <w:u w:val="single"/>
        </w:rPr>
        <w:t>2:</w:t>
      </w:r>
      <w:proofErr w:type="gramEnd"/>
      <w:r w:rsidRPr="003B6B39">
        <w:rPr>
          <w:rFonts w:ascii="Times New Roman" w:hAnsi="Times New Roman" w:cs="Times New Roman"/>
          <w:sz w:val="21"/>
          <w:szCs w:val="21"/>
        </w:rPr>
        <w:t xml:space="preserve"> Une avancée majeure réalisée par le programme, est l’introduction d’une solution informatique innovante et pérenne dans le dispositif de la Commission Electorale et des partis politiques pour la gestion des déclarations de candidatures des partis et candidats aux diverses élections en République du Bénin. Cette innovation vise la réduction des non-conformités dans les dossiers des partis et la modernisation et l’optimisation des processus électoraux et de la CENA. Après la première expérimentation de cet outil avec le dispositif d’accompagnement technique mis en place, les responsables de partis politiques et la CENA ont témoigné leur satisfecit et salué les progrès et facilités apportés par l’initiative. </w:t>
      </w:r>
    </w:p>
    <w:p w14:paraId="6877FEA8" w14:textId="77777777" w:rsidR="003B6B39" w:rsidRPr="003B6B39" w:rsidRDefault="003B6B39" w:rsidP="00CC3D22">
      <w:pPr>
        <w:spacing w:line="276" w:lineRule="auto"/>
        <w:jc w:val="both"/>
        <w:rPr>
          <w:rFonts w:ascii="Times New Roman" w:hAnsi="Times New Roman" w:cs="Times New Roman"/>
          <w:sz w:val="10"/>
          <w:szCs w:val="10"/>
        </w:rPr>
      </w:pPr>
    </w:p>
    <w:p w14:paraId="2DBB817A" w14:textId="77777777" w:rsidR="00CC3D22" w:rsidRPr="003B6B39"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sz w:val="21"/>
          <w:szCs w:val="21"/>
        </w:rPr>
        <w:t>Le Médiateur de la République a également été appuyé pour un processus d’échanges avec les partis politiques dans le cadre d’une médiation pour l’apaisement du climat politique. Il a ainsi reçu les responsables de tous les partis politiques enregistrés, exceptés les partis RE et PFR pour échanger avec eux et collecter leurs propositions et revendications pour un climat apaisé. La méthodologie et la stratégie adoptées par le Médiateur dans le cadre de la mise en œuvre de cette activité ont été décriées par les partis de l’opposition et du centre, excepté celui du chef de file de l’opposition et renforcé les réserves de ces partis par rapport à la légitimité et la crédibilité du Médiateur de la République dans le champ politique.</w:t>
      </w:r>
    </w:p>
    <w:p w14:paraId="0D6303CF" w14:textId="77777777" w:rsidR="00CC3D22" w:rsidRPr="003B6B39" w:rsidRDefault="00CC3D22" w:rsidP="00CC3D22">
      <w:pPr>
        <w:spacing w:line="276" w:lineRule="auto"/>
        <w:jc w:val="both"/>
        <w:rPr>
          <w:rFonts w:ascii="Times New Roman" w:hAnsi="Times New Roman" w:cs="Times New Roman"/>
          <w:sz w:val="10"/>
          <w:szCs w:val="10"/>
        </w:rPr>
      </w:pPr>
    </w:p>
    <w:p w14:paraId="5094CE49" w14:textId="149B0D6C" w:rsidR="00CC3D22" w:rsidRPr="003B6B39"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sz w:val="21"/>
          <w:szCs w:val="21"/>
        </w:rPr>
        <w:t>Ensuite, dans le cadre de la prévention des violences électorales et de la promotion de la paix et sur initiative de la préfecture du département des collines, des cadres de concertation ont été créés et animés dans vingt-huit (28) arrondissements de cinq (5) communes ayant connu des violences aux récentes élections. Ces cadres de concertation comprennent au total 560 membres. Faisant suite à cette première partie de l’initiative intitulée BATOU, une séance multipartite a réuni représentants de partis politiques, les maires pour susciter davantage leur engagement dans le processus de maintien de la paix dans le département des collines, au cours du processus électoral de 2023. Des émissions radiodiffusées de sensibilisation à la paix ont été également animées dans un contexte multipartite et diffusées dans toutes les communes du département des collines et au-delà.</w:t>
      </w:r>
    </w:p>
    <w:p w14:paraId="4F64470C" w14:textId="77777777" w:rsidR="00CC3D22" w:rsidRPr="003B6B39" w:rsidRDefault="00CC3D22" w:rsidP="00CC3D22">
      <w:pPr>
        <w:spacing w:line="276" w:lineRule="auto"/>
        <w:jc w:val="both"/>
        <w:rPr>
          <w:rFonts w:ascii="Times New Roman" w:hAnsi="Times New Roman" w:cs="Times New Roman"/>
          <w:sz w:val="10"/>
          <w:szCs w:val="10"/>
        </w:rPr>
      </w:pPr>
    </w:p>
    <w:p w14:paraId="55067E3C" w14:textId="77777777" w:rsidR="00CC3D22" w:rsidRPr="003B6B39"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sz w:val="21"/>
          <w:szCs w:val="21"/>
        </w:rPr>
        <w:t>Enfin, dans le cadre des élections législatives de 2023, l’initiative @VoteFifa229 a permis à l’IGD d’obtenir la signature conjointe de la charte de la paix par les présidents des partis, toutes tendances confondues. Sur les 13 partis politiques que comptent le Bénin, 11 ont adhéré à la charte et neuf présidents de partis ont procédé à la signature avant la date de la remise officielle (deux ayant différé leur signature pour cause de voyage à l’extérieur du pays).</w:t>
      </w:r>
    </w:p>
    <w:p w14:paraId="7525ACB2" w14:textId="77777777" w:rsidR="00CC3D22" w:rsidRPr="003B6B39" w:rsidRDefault="00CC3D22" w:rsidP="00CC3D22">
      <w:pPr>
        <w:spacing w:line="276" w:lineRule="auto"/>
        <w:jc w:val="both"/>
        <w:rPr>
          <w:rFonts w:ascii="Times New Roman" w:hAnsi="Times New Roman" w:cs="Times New Roman"/>
          <w:sz w:val="10"/>
          <w:szCs w:val="10"/>
        </w:rPr>
      </w:pPr>
    </w:p>
    <w:p w14:paraId="76A4CCF3" w14:textId="7B207CF7" w:rsidR="00CC3D22" w:rsidRDefault="00CC3D22" w:rsidP="00CC3D22">
      <w:pPr>
        <w:spacing w:line="276" w:lineRule="auto"/>
        <w:jc w:val="both"/>
        <w:rPr>
          <w:rFonts w:ascii="Times New Roman" w:hAnsi="Times New Roman" w:cs="Times New Roman"/>
          <w:sz w:val="21"/>
          <w:szCs w:val="21"/>
        </w:rPr>
      </w:pPr>
      <w:r w:rsidRPr="003B6B39">
        <w:rPr>
          <w:rFonts w:ascii="Times New Roman" w:hAnsi="Times New Roman" w:cs="Times New Roman"/>
          <w:b/>
          <w:bCs/>
          <w:sz w:val="21"/>
          <w:szCs w:val="21"/>
          <w:u w:val="single"/>
        </w:rPr>
        <w:t>Résultat 3 :</w:t>
      </w:r>
      <w:r w:rsidRPr="003B6B39">
        <w:rPr>
          <w:rFonts w:ascii="Times New Roman" w:hAnsi="Times New Roman" w:cs="Times New Roman"/>
          <w:sz w:val="21"/>
          <w:szCs w:val="21"/>
        </w:rPr>
        <w:t xml:space="preserve"> Les activités en lien avec le dialogue interpartis ont été prévues à partir de 2023, compte tenu du contexte pré-électoral. Néanmoins, un appui a été apporté pour la tenue d’une séance interpartis dans le cadre des élections législatives de 2023, sur initiative du parti Les Démocrates. Cette réunion avait pour but de faire réfléchir ensemble, les partis en lice pour les élections de 2023 sur les défis et stratégies d’obtention d’une pièce constitutive des déclarations de candidature : le quitus fiscal.</w:t>
      </w:r>
    </w:p>
    <w:p w14:paraId="3D7A2314" w14:textId="77777777" w:rsidR="00ED1F38" w:rsidRDefault="00ED1F38" w:rsidP="00CC3D22">
      <w:pPr>
        <w:spacing w:line="276" w:lineRule="auto"/>
        <w:jc w:val="both"/>
        <w:rPr>
          <w:rFonts w:ascii="Times New Roman" w:hAnsi="Times New Roman" w:cs="Times New Roman"/>
          <w:sz w:val="21"/>
          <w:szCs w:val="21"/>
        </w:rPr>
      </w:pPr>
    </w:p>
    <w:p w14:paraId="598B590C" w14:textId="77777777" w:rsidR="00ED1F38" w:rsidRPr="003B6B39" w:rsidRDefault="00ED1F38" w:rsidP="00CC3D22">
      <w:pPr>
        <w:spacing w:line="276" w:lineRule="auto"/>
        <w:jc w:val="both"/>
        <w:rPr>
          <w:rFonts w:ascii="Times New Roman" w:hAnsi="Times New Roman" w:cs="Times New Roman"/>
          <w:sz w:val="21"/>
          <w:szCs w:val="21"/>
        </w:rPr>
      </w:pPr>
    </w:p>
    <w:p w14:paraId="2B578069" w14:textId="77777777" w:rsidR="00CC3D22" w:rsidRPr="008612A2" w:rsidRDefault="00CC3D22" w:rsidP="00CC3D22">
      <w:pPr>
        <w:spacing w:line="276" w:lineRule="auto"/>
        <w:contextualSpacing/>
        <w:jc w:val="both"/>
        <w:rPr>
          <w:rFonts w:eastAsiaTheme="majorEastAsia" w:cstheme="minorHAnsi"/>
          <w:bCs/>
          <w:color w:val="000000" w:themeColor="text1"/>
          <w:sz w:val="10"/>
          <w:szCs w:val="10"/>
        </w:rPr>
      </w:pPr>
    </w:p>
    <w:p w14:paraId="56E618FB" w14:textId="77777777" w:rsidR="00CC3D22" w:rsidRPr="008612A2" w:rsidRDefault="00CC3D22" w:rsidP="00CC3D22">
      <w:pPr>
        <w:pStyle w:val="Paragraphedeliste"/>
        <w:numPr>
          <w:ilvl w:val="2"/>
          <w:numId w:val="17"/>
        </w:numPr>
        <w:spacing w:line="276" w:lineRule="auto"/>
        <w:jc w:val="both"/>
        <w:rPr>
          <w:rFonts w:eastAsiaTheme="majorEastAsia" w:cstheme="minorHAnsi"/>
          <w:bCs/>
          <w:i/>
          <w:color w:val="4472C4" w:themeColor="accent1"/>
          <w:sz w:val="22"/>
          <w:szCs w:val="22"/>
        </w:rPr>
      </w:pPr>
      <w:proofErr w:type="spellStart"/>
      <w:proofErr w:type="gramStart"/>
      <w:r w:rsidRPr="008612A2">
        <w:rPr>
          <w:rFonts w:cstheme="minorHAnsi"/>
          <w:i/>
          <w:color w:val="4472C4" w:themeColor="accent1"/>
          <w:sz w:val="22"/>
          <w:szCs w:val="22"/>
        </w:rPr>
        <w:lastRenderedPageBreak/>
        <w:t>whether</w:t>
      </w:r>
      <w:proofErr w:type="spellEnd"/>
      <w:proofErr w:type="gram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any</w:t>
      </w:r>
      <w:proofErr w:type="spellEnd"/>
      <w:r w:rsidRPr="008612A2">
        <w:rPr>
          <w:rFonts w:cstheme="minorHAnsi"/>
          <w:i/>
          <w:color w:val="4472C4" w:themeColor="accent1"/>
          <w:sz w:val="22"/>
          <w:szCs w:val="22"/>
        </w:rPr>
        <w:t xml:space="preserve"> change has </w:t>
      </w:r>
      <w:proofErr w:type="spellStart"/>
      <w:r w:rsidRPr="008612A2">
        <w:rPr>
          <w:rFonts w:cstheme="minorHAnsi"/>
          <w:i/>
          <w:color w:val="4472C4" w:themeColor="accent1"/>
          <w:sz w:val="22"/>
          <w:szCs w:val="22"/>
        </w:rPr>
        <w:t>taken</w:t>
      </w:r>
      <w:proofErr w:type="spellEnd"/>
      <w:r w:rsidRPr="008612A2">
        <w:rPr>
          <w:rFonts w:cstheme="minorHAnsi"/>
          <w:i/>
          <w:color w:val="4472C4" w:themeColor="accent1"/>
          <w:sz w:val="22"/>
          <w:szCs w:val="22"/>
        </w:rPr>
        <w:t xml:space="preserve"> place </w:t>
      </w:r>
      <w:proofErr w:type="spellStart"/>
      <w:r w:rsidRPr="008612A2">
        <w:rPr>
          <w:rFonts w:cstheme="minorHAnsi"/>
          <w:i/>
          <w:color w:val="4472C4" w:themeColor="accent1"/>
          <w:sz w:val="22"/>
          <w:szCs w:val="22"/>
        </w:rPr>
        <w:t>along</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any</w:t>
      </w:r>
      <w:proofErr w:type="spellEnd"/>
      <w:r w:rsidRPr="008612A2">
        <w:rPr>
          <w:rFonts w:cstheme="minorHAnsi"/>
          <w:i/>
          <w:color w:val="4472C4" w:themeColor="accent1"/>
          <w:sz w:val="22"/>
          <w:szCs w:val="22"/>
        </w:rPr>
        <w:t xml:space="preserve"> of the Actor-</w:t>
      </w:r>
      <w:proofErr w:type="spellStart"/>
      <w:r w:rsidRPr="008612A2">
        <w:rPr>
          <w:rFonts w:cstheme="minorHAnsi"/>
          <w:i/>
          <w:color w:val="4472C4" w:themeColor="accent1"/>
          <w:sz w:val="22"/>
          <w:szCs w:val="22"/>
        </w:rPr>
        <w:t>based</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Pathways</w:t>
      </w:r>
      <w:proofErr w:type="spellEnd"/>
      <w:r w:rsidRPr="008612A2">
        <w:rPr>
          <w:rFonts w:cstheme="minorHAnsi"/>
          <w:i/>
          <w:color w:val="4472C4" w:themeColor="accent1"/>
          <w:sz w:val="22"/>
          <w:szCs w:val="22"/>
        </w:rPr>
        <w:t xml:space="preserve">? and </w:t>
      </w:r>
    </w:p>
    <w:p w14:paraId="5459310B" w14:textId="77777777" w:rsidR="00CC3D22" w:rsidRPr="008612A2" w:rsidRDefault="00CC3D22" w:rsidP="00CC3D22">
      <w:pPr>
        <w:spacing w:line="276" w:lineRule="auto"/>
        <w:contextualSpacing/>
        <w:jc w:val="both"/>
        <w:rPr>
          <w:rFonts w:eastAsiaTheme="majorEastAsia" w:cstheme="minorHAnsi"/>
          <w:bCs/>
          <w:color w:val="000000" w:themeColor="text1"/>
          <w:sz w:val="10"/>
          <w:szCs w:val="10"/>
        </w:rPr>
      </w:pPr>
    </w:p>
    <w:p w14:paraId="3C7911A2" w14:textId="28670DE9" w:rsidR="00CC3D22" w:rsidRPr="008E27C2" w:rsidRDefault="00CC3D22" w:rsidP="00CC3D22">
      <w:pPr>
        <w:spacing w:line="276" w:lineRule="auto"/>
        <w:jc w:val="both"/>
        <w:rPr>
          <w:rFonts w:ascii="Times New Roman" w:hAnsi="Times New Roman" w:cs="Times New Roman"/>
          <w:sz w:val="21"/>
          <w:szCs w:val="21"/>
        </w:rPr>
      </w:pPr>
      <w:r w:rsidRPr="008E27C2">
        <w:rPr>
          <w:rFonts w:ascii="Times New Roman" w:hAnsi="Times New Roman" w:cs="Times New Roman"/>
          <w:sz w:val="21"/>
          <w:szCs w:val="21"/>
        </w:rPr>
        <w:t xml:space="preserve">Les hypothèses émises pendant la phase de formulation du programme restent valables à la date du 31 décembre 2022. </w:t>
      </w:r>
    </w:p>
    <w:p w14:paraId="0BA64C32" w14:textId="77777777" w:rsidR="00CC3D22" w:rsidRPr="008612A2" w:rsidRDefault="00CC3D22" w:rsidP="00CC3D22">
      <w:pPr>
        <w:spacing w:line="276" w:lineRule="auto"/>
        <w:contextualSpacing/>
        <w:jc w:val="both"/>
        <w:rPr>
          <w:rFonts w:eastAsiaTheme="majorEastAsia" w:cstheme="minorHAnsi"/>
          <w:bCs/>
          <w:color w:val="000000" w:themeColor="text1"/>
          <w:sz w:val="10"/>
          <w:szCs w:val="10"/>
        </w:rPr>
      </w:pPr>
    </w:p>
    <w:p w14:paraId="05C5D390" w14:textId="77777777" w:rsidR="00CC3D22" w:rsidRPr="008612A2" w:rsidRDefault="00CC3D22" w:rsidP="00CC3D22">
      <w:pPr>
        <w:pStyle w:val="Paragraphedeliste"/>
        <w:numPr>
          <w:ilvl w:val="0"/>
          <w:numId w:val="17"/>
        </w:numPr>
        <w:tabs>
          <w:tab w:val="left" w:pos="7725"/>
        </w:tabs>
        <w:spacing w:line="276" w:lineRule="auto"/>
        <w:contextualSpacing w:val="0"/>
        <w:jc w:val="both"/>
        <w:rPr>
          <w:rFonts w:cstheme="minorHAnsi"/>
          <w:i/>
          <w:color w:val="4472C4" w:themeColor="accent1"/>
          <w:sz w:val="22"/>
          <w:szCs w:val="22"/>
        </w:rPr>
      </w:pPr>
      <w:proofErr w:type="spellStart"/>
      <w:r w:rsidRPr="008612A2">
        <w:rPr>
          <w:rFonts w:cstheme="minorHAnsi"/>
          <w:i/>
          <w:color w:val="4472C4" w:themeColor="accent1"/>
          <w:sz w:val="22"/>
          <w:szCs w:val="22"/>
        </w:rPr>
        <w:t>Reflect</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explicitly</w:t>
      </w:r>
      <w:proofErr w:type="spellEnd"/>
      <w:r w:rsidRPr="008612A2">
        <w:rPr>
          <w:rFonts w:cstheme="minorHAnsi"/>
          <w:i/>
          <w:color w:val="4472C4" w:themeColor="accent1"/>
          <w:sz w:val="22"/>
          <w:szCs w:val="22"/>
        </w:rPr>
        <w:t xml:space="preserve"> on </w:t>
      </w:r>
      <w:proofErr w:type="spellStart"/>
      <w:r w:rsidRPr="008612A2">
        <w:rPr>
          <w:rFonts w:cstheme="minorHAnsi"/>
          <w:i/>
          <w:color w:val="4472C4" w:themeColor="accent1"/>
          <w:sz w:val="22"/>
          <w:szCs w:val="22"/>
        </w:rPr>
        <w:t>capacity</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strengthening</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activities</w:t>
      </w:r>
      <w:proofErr w:type="spellEnd"/>
      <w:r w:rsidRPr="008612A2">
        <w:rPr>
          <w:rFonts w:cstheme="minorHAnsi"/>
          <w:i/>
          <w:color w:val="4472C4" w:themeColor="accent1"/>
          <w:sz w:val="22"/>
          <w:szCs w:val="22"/>
        </w:rPr>
        <w:t xml:space="preserve"> for local </w:t>
      </w:r>
      <w:proofErr w:type="spellStart"/>
      <w:r w:rsidRPr="008612A2">
        <w:rPr>
          <w:rFonts w:cstheme="minorHAnsi"/>
          <w:i/>
          <w:color w:val="4472C4" w:themeColor="accent1"/>
          <w:sz w:val="22"/>
          <w:szCs w:val="22"/>
        </w:rPr>
        <w:t>actors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your</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own</w:t>
      </w:r>
      <w:proofErr w:type="spellEnd"/>
      <w:r w:rsidRPr="008612A2">
        <w:rPr>
          <w:rFonts w:cstheme="minorHAnsi"/>
          <w:i/>
          <w:color w:val="4472C4" w:themeColor="accent1"/>
          <w:sz w:val="22"/>
          <w:szCs w:val="22"/>
        </w:rPr>
        <w:t xml:space="preserve"> organisation and </w:t>
      </w:r>
      <w:proofErr w:type="spellStart"/>
      <w:r w:rsidRPr="008612A2">
        <w:rPr>
          <w:rFonts w:cstheme="minorHAnsi"/>
          <w:i/>
          <w:color w:val="4472C4" w:themeColor="accent1"/>
          <w:sz w:val="22"/>
          <w:szCs w:val="22"/>
        </w:rPr>
        <w:t>ability</w:t>
      </w:r>
      <w:proofErr w:type="spellEnd"/>
      <w:r w:rsidRPr="008612A2">
        <w:rPr>
          <w:rFonts w:cstheme="minorHAnsi"/>
          <w:i/>
          <w:color w:val="4472C4" w:themeColor="accent1"/>
          <w:sz w:val="22"/>
          <w:szCs w:val="22"/>
        </w:rPr>
        <w:t xml:space="preserve"> to </w:t>
      </w:r>
      <w:proofErr w:type="spellStart"/>
      <w:r w:rsidRPr="008612A2">
        <w:rPr>
          <w:rFonts w:cstheme="minorHAnsi"/>
          <w:i/>
          <w:color w:val="4472C4" w:themeColor="accent1"/>
          <w:sz w:val="22"/>
          <w:szCs w:val="22"/>
        </w:rPr>
        <w:t>act</w:t>
      </w:r>
      <w:proofErr w:type="spellEnd"/>
      <w:r w:rsidRPr="008612A2">
        <w:rPr>
          <w:rFonts w:cstheme="minorHAnsi"/>
          <w:i/>
          <w:color w:val="4472C4" w:themeColor="accent1"/>
          <w:sz w:val="22"/>
          <w:szCs w:val="22"/>
        </w:rPr>
        <w:t xml:space="preserve"> and influence, lobby &amp; </w:t>
      </w:r>
      <w:proofErr w:type="spellStart"/>
      <w:r w:rsidRPr="008612A2">
        <w:rPr>
          <w:rFonts w:cstheme="minorHAnsi"/>
          <w:i/>
          <w:color w:val="4472C4" w:themeColor="accent1"/>
          <w:sz w:val="22"/>
          <w:szCs w:val="22"/>
        </w:rPr>
        <w:t>advocate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fundraise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measure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results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etc</w:t>
      </w:r>
      <w:proofErr w:type="spellEnd"/>
      <w:r w:rsidRPr="008612A2">
        <w:rPr>
          <w:rFonts w:cstheme="minorHAnsi"/>
          <w:i/>
          <w:color w:val="4472C4" w:themeColor="accent1"/>
          <w:sz w:val="22"/>
          <w:szCs w:val="22"/>
        </w:rPr>
        <w:t xml:space="preserve">) as </w:t>
      </w:r>
      <w:proofErr w:type="spellStart"/>
      <w:r w:rsidRPr="008612A2">
        <w:rPr>
          <w:rFonts w:cstheme="minorHAnsi"/>
          <w:i/>
          <w:color w:val="4472C4" w:themeColor="accent1"/>
          <w:sz w:val="22"/>
          <w:szCs w:val="22"/>
        </w:rPr>
        <w:t>well</w:t>
      </w:r>
      <w:proofErr w:type="spellEnd"/>
      <w:r w:rsidRPr="008612A2">
        <w:rPr>
          <w:rFonts w:cstheme="minorHAnsi"/>
          <w:i/>
          <w:color w:val="4472C4" w:themeColor="accent1"/>
          <w:sz w:val="22"/>
          <w:szCs w:val="22"/>
        </w:rPr>
        <w:t xml:space="preserve"> as </w:t>
      </w:r>
      <w:proofErr w:type="spellStart"/>
      <w:r w:rsidRPr="008612A2">
        <w:rPr>
          <w:rFonts w:cstheme="minorHAnsi"/>
          <w:i/>
          <w:color w:val="4472C4" w:themeColor="accent1"/>
          <w:sz w:val="22"/>
          <w:szCs w:val="22"/>
        </w:rPr>
        <w:t>other</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political</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actors</w:t>
      </w:r>
      <w:proofErr w:type="spellEnd"/>
      <w:r w:rsidRPr="008612A2">
        <w:rPr>
          <w:rFonts w:cstheme="minorHAnsi"/>
          <w:i/>
          <w:color w:val="4472C4" w:themeColor="accent1"/>
          <w:sz w:val="22"/>
          <w:szCs w:val="22"/>
        </w:rPr>
        <w:t xml:space="preserve"> </w:t>
      </w:r>
    </w:p>
    <w:p w14:paraId="1151F409" w14:textId="77777777" w:rsidR="00CC3D22" w:rsidRPr="008612A2" w:rsidRDefault="00CC3D22" w:rsidP="00CC3D22">
      <w:pPr>
        <w:tabs>
          <w:tab w:val="left" w:pos="7725"/>
        </w:tabs>
        <w:spacing w:line="276" w:lineRule="auto"/>
        <w:jc w:val="both"/>
        <w:rPr>
          <w:rFonts w:cstheme="minorHAnsi"/>
          <w:color w:val="000000" w:themeColor="text1"/>
          <w:sz w:val="10"/>
          <w:szCs w:val="10"/>
        </w:rPr>
      </w:pPr>
    </w:p>
    <w:p w14:paraId="100BC401" w14:textId="737D2CE7" w:rsidR="00CC3D22" w:rsidRPr="008E27C2" w:rsidRDefault="00CC3D22" w:rsidP="008E27C2">
      <w:pPr>
        <w:spacing w:line="276" w:lineRule="auto"/>
        <w:jc w:val="both"/>
        <w:rPr>
          <w:rFonts w:ascii="Times New Roman" w:hAnsi="Times New Roman" w:cs="Times New Roman"/>
          <w:sz w:val="21"/>
          <w:szCs w:val="21"/>
        </w:rPr>
      </w:pPr>
      <w:r w:rsidRPr="008E27C2">
        <w:rPr>
          <w:rFonts w:ascii="Times New Roman" w:hAnsi="Times New Roman" w:cs="Times New Roman"/>
          <w:sz w:val="21"/>
          <w:szCs w:val="21"/>
        </w:rPr>
        <w:t xml:space="preserve">Afin d’assurer une mise en œuvre efficace et efficiente du programme, il serait utile de renforcer davantage les capacités de l’équipe opérationnelle sur des thématiques et outils comme le processus d’élaboration de plan stratégique, manuel de procédures </w:t>
      </w:r>
      <w:r w:rsidR="008E27C2">
        <w:rPr>
          <w:rFonts w:ascii="Times New Roman" w:hAnsi="Times New Roman" w:cs="Times New Roman"/>
          <w:sz w:val="21"/>
          <w:szCs w:val="21"/>
        </w:rPr>
        <w:t xml:space="preserve">, </w:t>
      </w:r>
      <w:proofErr w:type="spellStart"/>
      <w:r w:rsidRPr="008E27C2">
        <w:rPr>
          <w:rFonts w:ascii="Times New Roman" w:hAnsi="Times New Roman" w:cs="Times New Roman"/>
          <w:sz w:val="21"/>
          <w:szCs w:val="21"/>
        </w:rPr>
        <w:t>etc</w:t>
      </w:r>
      <w:proofErr w:type="spellEnd"/>
      <w:r w:rsidRPr="008E27C2">
        <w:rPr>
          <w:rFonts w:ascii="Times New Roman" w:hAnsi="Times New Roman" w:cs="Times New Roman"/>
          <w:sz w:val="21"/>
          <w:szCs w:val="21"/>
        </w:rPr>
        <w:t xml:space="preserve"> propres à un parti politique, le dialogue interpartis, la médiation, la gestion de crise, la conduite du changement, la Communication non violente, l’ingénierie de la formation en andragogie, les techniques d’animation de groupe, le </w:t>
      </w:r>
      <w:proofErr w:type="spellStart"/>
      <w:r w:rsidRPr="008E27C2">
        <w:rPr>
          <w:rFonts w:ascii="Times New Roman" w:hAnsi="Times New Roman" w:cs="Times New Roman"/>
          <w:sz w:val="21"/>
          <w:szCs w:val="21"/>
        </w:rPr>
        <w:t>Gender</w:t>
      </w:r>
      <w:proofErr w:type="spellEnd"/>
      <w:r w:rsidRPr="008E27C2">
        <w:rPr>
          <w:rFonts w:ascii="Times New Roman" w:hAnsi="Times New Roman" w:cs="Times New Roman"/>
          <w:sz w:val="21"/>
          <w:szCs w:val="21"/>
        </w:rPr>
        <w:t xml:space="preserve"> Roadmap for Inclusive </w:t>
      </w:r>
      <w:proofErr w:type="spellStart"/>
      <w:r w:rsidRPr="008E27C2">
        <w:rPr>
          <w:rFonts w:ascii="Times New Roman" w:hAnsi="Times New Roman" w:cs="Times New Roman"/>
          <w:sz w:val="21"/>
          <w:szCs w:val="21"/>
        </w:rPr>
        <w:t>Political</w:t>
      </w:r>
      <w:proofErr w:type="spellEnd"/>
      <w:r w:rsidRPr="008E27C2">
        <w:rPr>
          <w:rFonts w:ascii="Times New Roman" w:hAnsi="Times New Roman" w:cs="Times New Roman"/>
          <w:sz w:val="21"/>
          <w:szCs w:val="21"/>
        </w:rPr>
        <w:t xml:space="preserve"> Parties (GRIPP). </w:t>
      </w:r>
    </w:p>
    <w:p w14:paraId="765B3817" w14:textId="77777777" w:rsidR="00CC3D22" w:rsidRDefault="00CC3D22" w:rsidP="004F27CF">
      <w:pPr>
        <w:spacing w:line="276" w:lineRule="auto"/>
        <w:jc w:val="both"/>
        <w:rPr>
          <w:rFonts w:ascii="Times New Roman" w:hAnsi="Times New Roman" w:cs="Times New Roman"/>
          <w:sz w:val="21"/>
          <w:szCs w:val="21"/>
        </w:rPr>
      </w:pPr>
    </w:p>
    <w:p w14:paraId="0498B211" w14:textId="77777777" w:rsidR="004C7E2F" w:rsidRPr="00376B0E" w:rsidRDefault="004C7E2F" w:rsidP="00E9180E">
      <w:pPr>
        <w:jc w:val="both"/>
        <w:rPr>
          <w:sz w:val="10"/>
          <w:szCs w:val="10"/>
        </w:rPr>
      </w:pPr>
    </w:p>
    <w:p w14:paraId="752F69DB" w14:textId="326CA34A" w:rsidR="000F52C5" w:rsidRPr="00ED1F38" w:rsidRDefault="000F52C5" w:rsidP="00ED1F38">
      <w:pPr>
        <w:pStyle w:val="Titre1"/>
        <w:numPr>
          <w:ilvl w:val="0"/>
          <w:numId w:val="5"/>
        </w:numPr>
        <w:spacing w:before="0" w:after="0" w:line="240" w:lineRule="auto"/>
        <w:rPr>
          <w:rFonts w:asciiTheme="majorHAnsi" w:hAnsiTheme="majorHAnsi" w:cstheme="majorHAnsi"/>
          <w:color w:val="4472C4" w:themeColor="accent1"/>
          <w:sz w:val="22"/>
          <w:szCs w:val="22"/>
          <w:lang w:val="fr-FR"/>
        </w:rPr>
      </w:pPr>
      <w:bookmarkStart w:id="17" w:name="_Toc128504289"/>
      <w:r w:rsidRPr="00ED1F38">
        <w:rPr>
          <w:rFonts w:asciiTheme="majorHAnsi" w:hAnsiTheme="majorHAnsi" w:cstheme="majorHAnsi"/>
          <w:color w:val="4472C4" w:themeColor="accent1"/>
          <w:sz w:val="22"/>
          <w:szCs w:val="22"/>
          <w:lang w:val="fr-FR"/>
        </w:rPr>
        <w:t xml:space="preserve">Programme </w:t>
      </w:r>
      <w:proofErr w:type="spellStart"/>
      <w:r w:rsidRPr="00ED1F38">
        <w:rPr>
          <w:rFonts w:asciiTheme="majorHAnsi" w:hAnsiTheme="majorHAnsi" w:cstheme="majorHAnsi"/>
          <w:color w:val="4472C4" w:themeColor="accent1"/>
          <w:sz w:val="22"/>
          <w:szCs w:val="22"/>
          <w:lang w:val="fr-FR"/>
        </w:rPr>
        <w:t>results</w:t>
      </w:r>
      <w:proofErr w:type="spellEnd"/>
      <w:r w:rsidRPr="00ED1F38">
        <w:rPr>
          <w:rFonts w:asciiTheme="majorHAnsi" w:hAnsiTheme="majorHAnsi" w:cstheme="majorHAnsi"/>
          <w:color w:val="4472C4" w:themeColor="accent1"/>
          <w:sz w:val="22"/>
          <w:szCs w:val="22"/>
          <w:lang w:val="fr-FR"/>
        </w:rPr>
        <w:t xml:space="preserve"> and </w:t>
      </w:r>
      <w:proofErr w:type="spellStart"/>
      <w:r w:rsidRPr="00ED1F38">
        <w:rPr>
          <w:rFonts w:asciiTheme="majorHAnsi" w:hAnsiTheme="majorHAnsi" w:cstheme="majorHAnsi"/>
          <w:color w:val="4472C4" w:themeColor="accent1"/>
          <w:sz w:val="22"/>
          <w:szCs w:val="22"/>
          <w:lang w:val="fr-FR"/>
        </w:rPr>
        <w:t>deviations</w:t>
      </w:r>
      <w:proofErr w:type="spellEnd"/>
      <w:r w:rsidRPr="00ED1F38">
        <w:rPr>
          <w:rFonts w:asciiTheme="majorHAnsi" w:hAnsiTheme="majorHAnsi" w:cstheme="majorHAnsi"/>
          <w:color w:val="4472C4" w:themeColor="accent1"/>
          <w:sz w:val="22"/>
          <w:szCs w:val="22"/>
          <w:lang w:val="fr-FR"/>
        </w:rPr>
        <w:t xml:space="preserve"> (max 2 pages)</w:t>
      </w:r>
      <w:bookmarkEnd w:id="17"/>
      <w:r w:rsidRPr="00ED1F38">
        <w:rPr>
          <w:rFonts w:asciiTheme="majorHAnsi" w:hAnsiTheme="majorHAnsi" w:cstheme="majorHAnsi"/>
          <w:color w:val="4472C4" w:themeColor="accent1"/>
          <w:sz w:val="22"/>
          <w:szCs w:val="22"/>
          <w:lang w:val="fr-FR"/>
        </w:rPr>
        <w:t xml:space="preserve"> </w:t>
      </w:r>
    </w:p>
    <w:p w14:paraId="323FA42A" w14:textId="77777777" w:rsidR="00ED1F38" w:rsidRPr="00ED1F38" w:rsidRDefault="00ED1F38" w:rsidP="000F52C5">
      <w:pPr>
        <w:spacing w:line="276" w:lineRule="auto"/>
        <w:jc w:val="both"/>
        <w:rPr>
          <w:rFonts w:cstheme="minorHAnsi"/>
          <w:i/>
          <w:color w:val="4472C4" w:themeColor="accent1"/>
          <w:sz w:val="10"/>
          <w:szCs w:val="10"/>
        </w:rPr>
      </w:pPr>
    </w:p>
    <w:p w14:paraId="36FCE47B" w14:textId="51E3FBCC" w:rsidR="000F52C5" w:rsidRPr="008612A2" w:rsidRDefault="000F52C5" w:rsidP="000F52C5">
      <w:pPr>
        <w:spacing w:line="276" w:lineRule="auto"/>
        <w:jc w:val="both"/>
        <w:rPr>
          <w:rFonts w:cstheme="minorHAnsi"/>
          <w:i/>
          <w:color w:val="4472C4" w:themeColor="accent1"/>
          <w:sz w:val="22"/>
          <w:szCs w:val="22"/>
        </w:rPr>
      </w:pPr>
      <w:proofErr w:type="spellStart"/>
      <w:r w:rsidRPr="008612A2">
        <w:rPr>
          <w:rFonts w:cstheme="minorHAnsi"/>
          <w:i/>
          <w:color w:val="4472C4" w:themeColor="accent1"/>
          <w:sz w:val="22"/>
          <w:szCs w:val="22"/>
        </w:rPr>
        <w:t>Describe</w:t>
      </w:r>
      <w:proofErr w:type="spellEnd"/>
      <w:r w:rsidRPr="008612A2">
        <w:rPr>
          <w:rFonts w:cstheme="minorHAnsi"/>
          <w:i/>
          <w:color w:val="4472C4" w:themeColor="accent1"/>
          <w:sz w:val="22"/>
          <w:szCs w:val="22"/>
        </w:rPr>
        <w:t xml:space="preserve"> the programme </w:t>
      </w:r>
      <w:proofErr w:type="spellStart"/>
      <w:r w:rsidRPr="008612A2">
        <w:rPr>
          <w:rFonts w:cstheme="minorHAnsi"/>
          <w:i/>
          <w:color w:val="4472C4" w:themeColor="accent1"/>
          <w:sz w:val="22"/>
          <w:szCs w:val="22"/>
        </w:rPr>
        <w:t>results</w:t>
      </w:r>
      <w:proofErr w:type="spellEnd"/>
      <w:r w:rsidRPr="008612A2">
        <w:rPr>
          <w:rFonts w:cstheme="minorHAnsi"/>
          <w:i/>
          <w:color w:val="4472C4" w:themeColor="accent1"/>
          <w:sz w:val="22"/>
          <w:szCs w:val="22"/>
        </w:rPr>
        <w:t xml:space="preserve"> for the </w:t>
      </w:r>
      <w:proofErr w:type="spellStart"/>
      <w:r w:rsidRPr="008612A2">
        <w:rPr>
          <w:rFonts w:cstheme="minorHAnsi"/>
          <w:i/>
          <w:color w:val="4472C4" w:themeColor="accent1"/>
          <w:sz w:val="22"/>
          <w:szCs w:val="22"/>
        </w:rPr>
        <w:t>reporting</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period</w:t>
      </w:r>
      <w:proofErr w:type="spellEnd"/>
      <w:r w:rsidRPr="008612A2">
        <w:rPr>
          <w:rFonts w:cstheme="minorHAnsi"/>
          <w:i/>
          <w:color w:val="4472C4" w:themeColor="accent1"/>
          <w:sz w:val="22"/>
          <w:szCs w:val="22"/>
        </w:rPr>
        <w:t xml:space="preserve">. </w:t>
      </w:r>
    </w:p>
    <w:p w14:paraId="1ED60825" w14:textId="77777777" w:rsidR="000F52C5" w:rsidRPr="008612A2" w:rsidRDefault="000F52C5" w:rsidP="000F52C5">
      <w:pPr>
        <w:pStyle w:val="Paragraphedeliste"/>
        <w:numPr>
          <w:ilvl w:val="0"/>
          <w:numId w:val="17"/>
        </w:numPr>
        <w:spacing w:line="276" w:lineRule="auto"/>
        <w:contextualSpacing w:val="0"/>
        <w:jc w:val="both"/>
        <w:rPr>
          <w:rFonts w:cstheme="minorHAnsi"/>
          <w:i/>
          <w:color w:val="4472C4" w:themeColor="accent1"/>
          <w:sz w:val="22"/>
          <w:szCs w:val="22"/>
        </w:rPr>
      </w:pPr>
      <w:proofErr w:type="spellStart"/>
      <w:r w:rsidRPr="008612A2">
        <w:rPr>
          <w:rFonts w:cstheme="minorHAnsi"/>
          <w:i/>
          <w:color w:val="4472C4" w:themeColor="accent1"/>
          <w:sz w:val="22"/>
          <w:szCs w:val="22"/>
        </w:rPr>
        <w:t>Describe</w:t>
      </w:r>
      <w:proofErr w:type="spellEnd"/>
      <w:r w:rsidRPr="008612A2">
        <w:rPr>
          <w:rFonts w:cstheme="minorHAnsi"/>
          <w:i/>
          <w:color w:val="4472C4" w:themeColor="accent1"/>
          <w:sz w:val="22"/>
          <w:szCs w:val="22"/>
        </w:rPr>
        <w:t xml:space="preserve"> the </w:t>
      </w:r>
      <w:proofErr w:type="spellStart"/>
      <w:r w:rsidRPr="008612A2">
        <w:rPr>
          <w:rFonts w:cstheme="minorHAnsi"/>
          <w:i/>
          <w:color w:val="4472C4" w:themeColor="accent1"/>
          <w:sz w:val="22"/>
          <w:szCs w:val="22"/>
        </w:rPr>
        <w:t>results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achieved</w:t>
      </w:r>
      <w:proofErr w:type="spellEnd"/>
      <w:r w:rsidRPr="008612A2">
        <w:rPr>
          <w:rFonts w:cstheme="minorHAnsi"/>
          <w:i/>
          <w:color w:val="4472C4" w:themeColor="accent1"/>
          <w:sz w:val="22"/>
          <w:szCs w:val="22"/>
        </w:rPr>
        <w:t xml:space="preserve">, main programme interventions and </w:t>
      </w:r>
      <w:proofErr w:type="spellStart"/>
      <w:r w:rsidRPr="008612A2">
        <w:rPr>
          <w:rFonts w:cstheme="minorHAnsi"/>
          <w:i/>
          <w:color w:val="4472C4" w:themeColor="accent1"/>
          <w:sz w:val="22"/>
          <w:szCs w:val="22"/>
        </w:rPr>
        <w:t>measurements</w:t>
      </w:r>
      <w:proofErr w:type="spellEnd"/>
      <w:r w:rsidRPr="008612A2">
        <w:rPr>
          <w:rFonts w:cstheme="minorHAnsi"/>
          <w:i/>
          <w:color w:val="4472C4" w:themeColor="accent1"/>
          <w:sz w:val="22"/>
          <w:szCs w:val="22"/>
        </w:rPr>
        <w:t xml:space="preserve"> of the </w:t>
      </w:r>
      <w:proofErr w:type="spellStart"/>
      <w:r w:rsidRPr="008612A2">
        <w:rPr>
          <w:rFonts w:cstheme="minorHAnsi"/>
          <w:i/>
          <w:color w:val="4472C4" w:themeColor="accent1"/>
          <w:sz w:val="22"/>
          <w:szCs w:val="22"/>
        </w:rPr>
        <w:t>intermediate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indicators</w:t>
      </w:r>
      <w:proofErr w:type="spellEnd"/>
      <w:r w:rsidRPr="008612A2">
        <w:rPr>
          <w:rFonts w:cstheme="minorHAnsi"/>
          <w:i/>
          <w:color w:val="4472C4" w:themeColor="accent1"/>
          <w:sz w:val="22"/>
          <w:szCs w:val="22"/>
        </w:rPr>
        <w:t xml:space="preserve"> for </w:t>
      </w:r>
      <w:proofErr w:type="spellStart"/>
      <w:r w:rsidRPr="008612A2">
        <w:rPr>
          <w:rFonts w:cstheme="minorHAnsi"/>
          <w:i/>
          <w:color w:val="4472C4" w:themeColor="accent1"/>
          <w:sz w:val="22"/>
          <w:szCs w:val="22"/>
        </w:rPr>
        <w:t>each</w:t>
      </w:r>
      <w:proofErr w:type="spellEnd"/>
      <w:r w:rsidRPr="008612A2">
        <w:rPr>
          <w:rFonts w:cstheme="minorHAnsi"/>
          <w:i/>
          <w:color w:val="4472C4" w:themeColor="accent1"/>
          <w:sz w:val="22"/>
          <w:szCs w:val="22"/>
        </w:rPr>
        <w:t xml:space="preserve"> of the </w:t>
      </w:r>
      <w:proofErr w:type="spellStart"/>
      <w:r w:rsidRPr="008612A2">
        <w:rPr>
          <w:rFonts w:cstheme="minorHAnsi"/>
          <w:i/>
          <w:color w:val="4472C4" w:themeColor="accent1"/>
          <w:sz w:val="22"/>
          <w:szCs w:val="22"/>
        </w:rPr>
        <w:t>following</w:t>
      </w:r>
      <w:proofErr w:type="spellEnd"/>
      <w:r w:rsidRPr="008612A2">
        <w:rPr>
          <w:rFonts w:cstheme="minorHAnsi"/>
          <w:i/>
          <w:color w:val="4472C4" w:themeColor="accent1"/>
          <w:sz w:val="22"/>
          <w:szCs w:val="22"/>
        </w:rPr>
        <w:t xml:space="preserve"> intervention </w:t>
      </w:r>
      <w:proofErr w:type="spellStart"/>
      <w:proofErr w:type="gramStart"/>
      <w:r w:rsidRPr="008612A2">
        <w:rPr>
          <w:rFonts w:cstheme="minorHAnsi"/>
          <w:i/>
          <w:color w:val="4472C4" w:themeColor="accent1"/>
          <w:sz w:val="22"/>
          <w:szCs w:val="22"/>
        </w:rPr>
        <w:t>levels</w:t>
      </w:r>
      <w:proofErr w:type="spellEnd"/>
      <w:r w:rsidRPr="008612A2">
        <w:rPr>
          <w:rFonts w:cstheme="minorHAnsi"/>
          <w:i/>
          <w:color w:val="4472C4" w:themeColor="accent1"/>
          <w:sz w:val="22"/>
          <w:szCs w:val="22"/>
        </w:rPr>
        <w:t>:</w:t>
      </w:r>
      <w:proofErr w:type="gramEnd"/>
      <w:r w:rsidRPr="008612A2">
        <w:rPr>
          <w:rFonts w:cstheme="minorHAnsi"/>
          <w:i/>
          <w:color w:val="4472C4" w:themeColor="accent1"/>
          <w:sz w:val="22"/>
          <w:szCs w:val="22"/>
        </w:rPr>
        <w:t xml:space="preserve"> </w:t>
      </w:r>
    </w:p>
    <w:p w14:paraId="5EF91486" w14:textId="77777777" w:rsidR="00FC33B3" w:rsidRDefault="00FC33B3" w:rsidP="00A9273B">
      <w:pPr>
        <w:spacing w:line="276" w:lineRule="auto"/>
        <w:jc w:val="both"/>
        <w:rPr>
          <w:rFonts w:ascii="Times New Roman" w:hAnsi="Times New Roman" w:cs="Times New Roman"/>
          <w:color w:val="000000" w:themeColor="text1"/>
          <w:sz w:val="21"/>
          <w:szCs w:val="21"/>
        </w:rPr>
      </w:pPr>
    </w:p>
    <w:p w14:paraId="41CC4E9C" w14:textId="14954E8B" w:rsidR="00A9273B" w:rsidRPr="000F52C5" w:rsidRDefault="004D53BF" w:rsidP="00A9273B">
      <w:pPr>
        <w:spacing w:line="276" w:lineRule="auto"/>
        <w:jc w:val="both"/>
        <w:rPr>
          <w:rFonts w:ascii="Times New Roman" w:hAnsi="Times New Roman" w:cs="Times New Roman"/>
          <w:color w:val="000000" w:themeColor="text1"/>
          <w:sz w:val="21"/>
          <w:szCs w:val="21"/>
        </w:rPr>
      </w:pPr>
      <w:r w:rsidRPr="000F52C5">
        <w:rPr>
          <w:rFonts w:ascii="Times New Roman" w:hAnsi="Times New Roman" w:cs="Times New Roman"/>
          <w:color w:val="000000" w:themeColor="text1"/>
          <w:sz w:val="21"/>
          <w:szCs w:val="21"/>
        </w:rPr>
        <w:t xml:space="preserve">Le </w:t>
      </w:r>
      <w:r w:rsidR="00D60D36" w:rsidRPr="000F52C5">
        <w:rPr>
          <w:rFonts w:ascii="Times New Roman" w:hAnsi="Times New Roman" w:cs="Times New Roman"/>
          <w:color w:val="000000" w:themeColor="text1"/>
          <w:sz w:val="21"/>
          <w:szCs w:val="21"/>
        </w:rPr>
        <w:t xml:space="preserve">tableau </w:t>
      </w:r>
      <w:r w:rsidR="00CB719C" w:rsidRPr="000F52C5">
        <w:rPr>
          <w:rFonts w:ascii="Times New Roman" w:hAnsi="Times New Roman" w:cs="Times New Roman"/>
          <w:color w:val="000000" w:themeColor="text1"/>
          <w:sz w:val="21"/>
          <w:szCs w:val="21"/>
        </w:rPr>
        <w:t xml:space="preserve">ci-après </w:t>
      </w:r>
      <w:r w:rsidR="00D60D36" w:rsidRPr="000F52C5">
        <w:rPr>
          <w:rFonts w:ascii="Times New Roman" w:hAnsi="Times New Roman" w:cs="Times New Roman"/>
          <w:color w:val="000000" w:themeColor="text1"/>
          <w:sz w:val="21"/>
          <w:szCs w:val="21"/>
        </w:rPr>
        <w:t xml:space="preserve">présente une vue synoptique </w:t>
      </w:r>
      <w:r w:rsidR="00FC33B3">
        <w:rPr>
          <w:rFonts w:ascii="Times New Roman" w:hAnsi="Times New Roman" w:cs="Times New Roman"/>
          <w:color w:val="000000" w:themeColor="text1"/>
          <w:sz w:val="21"/>
          <w:szCs w:val="21"/>
        </w:rPr>
        <w:t>des</w:t>
      </w:r>
      <w:r w:rsidR="00CB719C" w:rsidRPr="000F52C5">
        <w:rPr>
          <w:rFonts w:ascii="Times New Roman" w:hAnsi="Times New Roman" w:cs="Times New Roman"/>
          <w:color w:val="000000" w:themeColor="text1"/>
          <w:sz w:val="21"/>
          <w:szCs w:val="21"/>
        </w:rPr>
        <w:t xml:space="preserve"> activités</w:t>
      </w:r>
      <w:r w:rsidR="00FC33B3">
        <w:rPr>
          <w:rFonts w:ascii="Times New Roman" w:hAnsi="Times New Roman" w:cs="Times New Roman"/>
          <w:color w:val="000000" w:themeColor="text1"/>
          <w:sz w:val="21"/>
          <w:szCs w:val="21"/>
        </w:rPr>
        <w:t xml:space="preserve"> et des résultats obtenus</w:t>
      </w:r>
      <w:r w:rsidR="00CB719C" w:rsidRPr="000F52C5">
        <w:rPr>
          <w:rFonts w:ascii="Times New Roman" w:hAnsi="Times New Roman" w:cs="Times New Roman"/>
          <w:color w:val="000000" w:themeColor="text1"/>
          <w:sz w:val="21"/>
          <w:szCs w:val="21"/>
        </w:rPr>
        <w:t xml:space="preserve"> </w:t>
      </w:r>
      <w:r w:rsidR="00BF3BCE" w:rsidRPr="000F52C5">
        <w:rPr>
          <w:rFonts w:ascii="Times New Roman" w:hAnsi="Times New Roman" w:cs="Times New Roman"/>
          <w:color w:val="000000" w:themeColor="text1"/>
          <w:sz w:val="21"/>
          <w:szCs w:val="21"/>
        </w:rPr>
        <w:t>à</w:t>
      </w:r>
      <w:r w:rsidR="00CB719C" w:rsidRPr="000F52C5">
        <w:rPr>
          <w:rFonts w:ascii="Times New Roman" w:hAnsi="Times New Roman" w:cs="Times New Roman"/>
          <w:color w:val="000000" w:themeColor="text1"/>
          <w:sz w:val="21"/>
          <w:szCs w:val="21"/>
        </w:rPr>
        <w:t xml:space="preserve"> la date </w:t>
      </w:r>
      <w:proofErr w:type="gramStart"/>
      <w:r w:rsidR="00CB719C" w:rsidRPr="000F52C5">
        <w:rPr>
          <w:rFonts w:ascii="Times New Roman" w:hAnsi="Times New Roman" w:cs="Times New Roman"/>
          <w:color w:val="000000" w:themeColor="text1"/>
          <w:sz w:val="21"/>
          <w:szCs w:val="21"/>
        </w:rPr>
        <w:t>du</w:t>
      </w:r>
      <w:r w:rsidR="00D60D36" w:rsidRPr="000F52C5">
        <w:rPr>
          <w:rFonts w:ascii="Times New Roman" w:hAnsi="Times New Roman" w:cs="Times New Roman"/>
          <w:color w:val="000000" w:themeColor="text1"/>
          <w:sz w:val="21"/>
          <w:szCs w:val="21"/>
        </w:rPr>
        <w:t xml:space="preserve"> </w:t>
      </w:r>
      <w:r w:rsidR="000F52C5" w:rsidRPr="000F52C5">
        <w:rPr>
          <w:rFonts w:ascii="Times New Roman" w:hAnsi="Times New Roman" w:cs="Times New Roman"/>
          <w:color w:val="000000" w:themeColor="text1"/>
          <w:sz w:val="21"/>
          <w:szCs w:val="21"/>
        </w:rPr>
        <w:t xml:space="preserve"> 31</w:t>
      </w:r>
      <w:proofErr w:type="gramEnd"/>
      <w:r w:rsidR="000F52C5" w:rsidRPr="000F52C5">
        <w:rPr>
          <w:rFonts w:ascii="Times New Roman" w:hAnsi="Times New Roman" w:cs="Times New Roman"/>
          <w:color w:val="000000" w:themeColor="text1"/>
          <w:sz w:val="21"/>
          <w:szCs w:val="21"/>
        </w:rPr>
        <w:t xml:space="preserve"> décembre </w:t>
      </w:r>
      <w:r w:rsidR="00D60D36" w:rsidRPr="000F52C5">
        <w:rPr>
          <w:rFonts w:ascii="Times New Roman" w:hAnsi="Times New Roman" w:cs="Times New Roman"/>
          <w:color w:val="000000" w:themeColor="text1"/>
          <w:sz w:val="21"/>
          <w:szCs w:val="21"/>
        </w:rPr>
        <w:t>2022</w:t>
      </w:r>
      <w:r w:rsidR="00BF3BCE" w:rsidRPr="000F52C5">
        <w:rPr>
          <w:rFonts w:ascii="Times New Roman" w:hAnsi="Times New Roman" w:cs="Times New Roman"/>
          <w:color w:val="000000" w:themeColor="text1"/>
          <w:sz w:val="21"/>
          <w:szCs w:val="21"/>
        </w:rPr>
        <w:t xml:space="preserve"> :</w:t>
      </w:r>
      <w:r w:rsidR="00D60D36" w:rsidRPr="000F52C5">
        <w:rPr>
          <w:rFonts w:ascii="Times New Roman" w:hAnsi="Times New Roman" w:cs="Times New Roman"/>
          <w:color w:val="000000" w:themeColor="text1"/>
          <w:sz w:val="21"/>
          <w:szCs w:val="21"/>
        </w:rPr>
        <w:t xml:space="preserve"> </w:t>
      </w:r>
    </w:p>
    <w:p w14:paraId="40329ED3" w14:textId="77777777" w:rsidR="00EB0E9D" w:rsidRPr="00227750" w:rsidRDefault="00EB0E9D" w:rsidP="00AA3D82">
      <w:pPr>
        <w:spacing w:line="276" w:lineRule="auto"/>
        <w:jc w:val="both"/>
        <w:rPr>
          <w:rFonts w:ascii="Times New Roman" w:hAnsi="Times New Roman" w:cs="Times New Roman"/>
          <w:color w:val="000000" w:themeColor="text1"/>
          <w:sz w:val="6"/>
          <w:szCs w:val="6"/>
        </w:rPr>
      </w:pPr>
    </w:p>
    <w:p w14:paraId="3F1DD855" w14:textId="77777777" w:rsidR="00D17F86" w:rsidRPr="00F80AD8" w:rsidRDefault="00D17F86" w:rsidP="00AA3D82">
      <w:pPr>
        <w:spacing w:line="276" w:lineRule="auto"/>
        <w:jc w:val="both"/>
        <w:rPr>
          <w:rFonts w:ascii="Times New Roman" w:hAnsi="Times New Roman" w:cs="Times New Roman"/>
          <w:color w:val="000000" w:themeColor="text1"/>
          <w:sz w:val="4"/>
          <w:szCs w:val="4"/>
        </w:rPr>
      </w:pPr>
    </w:p>
    <w:p w14:paraId="01CA8658" w14:textId="3F3BDC38" w:rsidR="0044020E" w:rsidRPr="00E70537" w:rsidRDefault="00AA3D82" w:rsidP="00E70537">
      <w:pPr>
        <w:pStyle w:val="Titre1"/>
        <w:spacing w:before="0" w:after="0" w:line="276" w:lineRule="auto"/>
        <w:jc w:val="both"/>
        <w:rPr>
          <w:rFonts w:ascii="Times New Roman" w:hAnsi="Times New Roman"/>
          <w:color w:val="000000" w:themeColor="text1"/>
          <w:sz w:val="22"/>
          <w:szCs w:val="22"/>
          <w:lang w:val="fr-FR"/>
        </w:rPr>
        <w:sectPr w:rsidR="0044020E" w:rsidRPr="00E70537" w:rsidSect="00174697">
          <w:headerReference w:type="default" r:id="rId11"/>
          <w:footerReference w:type="default" r:id="rId12"/>
          <w:headerReference w:type="first" r:id="rId13"/>
          <w:pgSz w:w="11906" w:h="16838"/>
          <w:pgMar w:top="1417" w:right="1417" w:bottom="1417" w:left="1417" w:header="708" w:footer="708" w:gutter="0"/>
          <w:pgNumType w:start="0"/>
          <w:cols w:space="708"/>
          <w:docGrid w:linePitch="360"/>
        </w:sectPr>
      </w:pPr>
      <w:r w:rsidRPr="00195D6E">
        <w:rPr>
          <w:rFonts w:ascii="Times New Roman" w:hAnsi="Times New Roman"/>
          <w:color w:val="000000" w:themeColor="text1"/>
          <w:sz w:val="22"/>
          <w:szCs w:val="22"/>
          <w:lang w:val="fr-FR"/>
        </w:rPr>
        <w:t xml:space="preserve"> </w:t>
      </w:r>
    </w:p>
    <w:p w14:paraId="38CE990F" w14:textId="5D59969F" w:rsidR="001D763A" w:rsidRPr="00F2271C" w:rsidRDefault="000F52C5" w:rsidP="00F2271C">
      <w:pPr>
        <w:pStyle w:val="Titre1"/>
        <w:pBdr>
          <w:bottom w:val="single" w:sz="4" w:space="1" w:color="auto"/>
        </w:pBdr>
        <w:spacing w:before="0" w:after="0" w:line="240" w:lineRule="auto"/>
        <w:rPr>
          <w:rFonts w:asciiTheme="minorHAnsi" w:hAnsiTheme="minorHAnsi" w:cstheme="minorHAnsi"/>
          <w:color w:val="2E74B5" w:themeColor="accent5" w:themeShade="BF"/>
          <w:sz w:val="22"/>
          <w:szCs w:val="22"/>
        </w:rPr>
      </w:pPr>
      <w:bookmarkStart w:id="18" w:name="_Toc128504290"/>
      <w:proofErr w:type="spellStart"/>
      <w:proofErr w:type="gramStart"/>
      <w:r>
        <w:rPr>
          <w:rFonts w:asciiTheme="minorHAnsi" w:hAnsiTheme="minorHAnsi" w:cstheme="minorHAnsi"/>
          <w:color w:val="2E74B5" w:themeColor="accent5" w:themeShade="BF"/>
          <w:sz w:val="22"/>
          <w:szCs w:val="22"/>
        </w:rPr>
        <w:lastRenderedPageBreak/>
        <w:t>Situation</w:t>
      </w:r>
      <w:proofErr w:type="spellEnd"/>
      <w:r>
        <w:rPr>
          <w:rFonts w:asciiTheme="minorHAnsi" w:hAnsiTheme="minorHAnsi" w:cstheme="minorHAnsi"/>
          <w:color w:val="2E74B5" w:themeColor="accent5" w:themeShade="BF"/>
          <w:sz w:val="22"/>
          <w:szCs w:val="22"/>
        </w:rPr>
        <w:t xml:space="preserve"> </w:t>
      </w:r>
      <w:r w:rsidR="00422814" w:rsidRPr="00F2271C">
        <w:rPr>
          <w:rFonts w:asciiTheme="minorHAnsi" w:hAnsiTheme="minorHAnsi" w:cstheme="minorHAnsi"/>
          <w:color w:val="2E74B5" w:themeColor="accent5" w:themeShade="BF"/>
          <w:sz w:val="22"/>
          <w:szCs w:val="22"/>
        </w:rPr>
        <w:t xml:space="preserve"> des</w:t>
      </w:r>
      <w:proofErr w:type="gramEnd"/>
      <w:r w:rsidR="00422814" w:rsidRPr="00F2271C">
        <w:rPr>
          <w:rFonts w:asciiTheme="minorHAnsi" w:hAnsiTheme="minorHAnsi" w:cstheme="minorHAnsi"/>
          <w:color w:val="2E74B5" w:themeColor="accent5" w:themeShade="BF"/>
          <w:sz w:val="22"/>
          <w:szCs w:val="22"/>
        </w:rPr>
        <w:t xml:space="preserve"> </w:t>
      </w:r>
      <w:proofErr w:type="spellStart"/>
      <w:r w:rsidR="00422814" w:rsidRPr="00F2271C">
        <w:rPr>
          <w:rFonts w:asciiTheme="minorHAnsi" w:hAnsiTheme="minorHAnsi" w:cstheme="minorHAnsi"/>
          <w:color w:val="2E74B5" w:themeColor="accent5" w:themeShade="BF"/>
          <w:sz w:val="22"/>
          <w:szCs w:val="22"/>
        </w:rPr>
        <w:t>activités</w:t>
      </w:r>
      <w:proofErr w:type="spellEnd"/>
      <w:r>
        <w:rPr>
          <w:rFonts w:asciiTheme="minorHAnsi" w:hAnsiTheme="minorHAnsi" w:cstheme="minorHAnsi"/>
          <w:color w:val="2E74B5" w:themeColor="accent5" w:themeShade="BF"/>
          <w:sz w:val="22"/>
          <w:szCs w:val="22"/>
        </w:rPr>
        <w:t xml:space="preserve"> et des </w:t>
      </w:r>
      <w:proofErr w:type="spellStart"/>
      <w:r>
        <w:rPr>
          <w:rFonts w:asciiTheme="minorHAnsi" w:hAnsiTheme="minorHAnsi" w:cstheme="minorHAnsi"/>
          <w:color w:val="2E74B5" w:themeColor="accent5" w:themeShade="BF"/>
          <w:sz w:val="22"/>
          <w:szCs w:val="22"/>
        </w:rPr>
        <w:t>résultats</w:t>
      </w:r>
      <w:proofErr w:type="spellEnd"/>
      <w:r>
        <w:rPr>
          <w:rFonts w:asciiTheme="minorHAnsi" w:hAnsiTheme="minorHAnsi" w:cstheme="minorHAnsi"/>
          <w:color w:val="2E74B5" w:themeColor="accent5" w:themeShade="BF"/>
          <w:sz w:val="22"/>
          <w:szCs w:val="22"/>
        </w:rPr>
        <w:t xml:space="preserve"> </w:t>
      </w:r>
      <w:proofErr w:type="spellStart"/>
      <w:r>
        <w:rPr>
          <w:rFonts w:asciiTheme="minorHAnsi" w:hAnsiTheme="minorHAnsi" w:cstheme="minorHAnsi"/>
          <w:color w:val="2E74B5" w:themeColor="accent5" w:themeShade="BF"/>
          <w:sz w:val="22"/>
          <w:szCs w:val="22"/>
        </w:rPr>
        <w:t>obtenus</w:t>
      </w:r>
      <w:proofErr w:type="spellEnd"/>
      <w:r>
        <w:rPr>
          <w:rFonts w:asciiTheme="minorHAnsi" w:hAnsiTheme="minorHAnsi" w:cstheme="minorHAnsi"/>
          <w:color w:val="2E74B5" w:themeColor="accent5" w:themeShade="BF"/>
          <w:sz w:val="22"/>
          <w:szCs w:val="22"/>
        </w:rPr>
        <w:t xml:space="preserve"> </w:t>
      </w:r>
      <w:r w:rsidR="00422814" w:rsidRPr="00F2271C">
        <w:rPr>
          <w:rFonts w:asciiTheme="minorHAnsi" w:hAnsiTheme="minorHAnsi" w:cstheme="minorHAnsi"/>
          <w:color w:val="2E74B5" w:themeColor="accent5" w:themeShade="BF"/>
          <w:sz w:val="22"/>
          <w:szCs w:val="22"/>
        </w:rPr>
        <w:t xml:space="preserve"> du </w:t>
      </w:r>
      <w:r w:rsidR="00CB719C">
        <w:rPr>
          <w:rFonts w:asciiTheme="minorHAnsi" w:hAnsiTheme="minorHAnsi" w:cstheme="minorHAnsi"/>
          <w:color w:val="2E74B5" w:themeColor="accent5" w:themeShade="BF"/>
          <w:sz w:val="22"/>
          <w:szCs w:val="22"/>
        </w:rPr>
        <w:t>RAPPID</w:t>
      </w:r>
      <w:r w:rsidR="00427F4E" w:rsidRPr="00F2271C">
        <w:rPr>
          <w:rFonts w:asciiTheme="minorHAnsi" w:hAnsiTheme="minorHAnsi" w:cstheme="minorHAnsi"/>
          <w:color w:val="2E74B5" w:themeColor="accent5" w:themeShade="BF"/>
          <w:sz w:val="22"/>
          <w:szCs w:val="22"/>
        </w:rPr>
        <w:t xml:space="preserve"> </w:t>
      </w:r>
      <w:r w:rsidR="00912D43">
        <w:rPr>
          <w:rFonts w:asciiTheme="minorHAnsi" w:hAnsiTheme="minorHAnsi" w:cstheme="minorHAnsi"/>
          <w:color w:val="2E74B5" w:themeColor="accent5" w:themeShade="BF"/>
          <w:sz w:val="22"/>
          <w:szCs w:val="22"/>
        </w:rPr>
        <w:t>au 31</w:t>
      </w:r>
      <w:r w:rsidR="002267B4">
        <w:rPr>
          <w:rFonts w:asciiTheme="minorHAnsi" w:hAnsiTheme="minorHAnsi" w:cstheme="minorHAnsi"/>
          <w:color w:val="2E74B5" w:themeColor="accent5" w:themeShade="BF"/>
          <w:sz w:val="22"/>
          <w:szCs w:val="22"/>
        </w:rPr>
        <w:t xml:space="preserve"> </w:t>
      </w:r>
      <w:proofErr w:type="spellStart"/>
      <w:r>
        <w:rPr>
          <w:rFonts w:asciiTheme="minorHAnsi" w:hAnsiTheme="minorHAnsi" w:cstheme="minorHAnsi"/>
          <w:color w:val="2E74B5" w:themeColor="accent5" w:themeShade="BF"/>
          <w:sz w:val="22"/>
          <w:szCs w:val="22"/>
        </w:rPr>
        <w:t>décembre</w:t>
      </w:r>
      <w:proofErr w:type="spellEnd"/>
      <w:r w:rsidR="00F20DF6">
        <w:rPr>
          <w:rFonts w:asciiTheme="minorHAnsi" w:hAnsiTheme="minorHAnsi" w:cstheme="minorHAnsi"/>
          <w:color w:val="2E74B5" w:themeColor="accent5" w:themeShade="BF"/>
          <w:sz w:val="22"/>
          <w:szCs w:val="22"/>
        </w:rPr>
        <w:t xml:space="preserve"> </w:t>
      </w:r>
      <w:r w:rsidR="009D4B5D">
        <w:rPr>
          <w:rFonts w:asciiTheme="minorHAnsi" w:hAnsiTheme="minorHAnsi" w:cstheme="minorHAnsi"/>
          <w:color w:val="2E74B5" w:themeColor="accent5" w:themeShade="BF"/>
          <w:sz w:val="22"/>
          <w:szCs w:val="22"/>
        </w:rPr>
        <w:t>2022</w:t>
      </w:r>
      <w:bookmarkEnd w:id="18"/>
    </w:p>
    <w:p w14:paraId="2F586A48" w14:textId="68D2B22F" w:rsidR="00AA3D82" w:rsidRPr="000F52C5" w:rsidRDefault="00AA3D82" w:rsidP="00CB0EF6">
      <w:pPr>
        <w:pStyle w:val="Titre1"/>
        <w:spacing w:before="0" w:after="0" w:line="276" w:lineRule="auto"/>
        <w:jc w:val="both"/>
        <w:rPr>
          <w:rFonts w:ascii="Times New Roman" w:hAnsi="Times New Roman"/>
          <w:color w:val="000000" w:themeColor="text1"/>
          <w:sz w:val="10"/>
          <w:szCs w:val="10"/>
          <w:lang w:val="fr-FR"/>
        </w:rPr>
      </w:pPr>
      <w:r w:rsidRPr="00CB0EF6">
        <w:rPr>
          <w:rFonts w:ascii="Times New Roman" w:hAnsi="Times New Roman"/>
          <w:color w:val="000000" w:themeColor="text1"/>
          <w:sz w:val="22"/>
          <w:szCs w:val="22"/>
          <w:lang w:val="fr-FR"/>
        </w:rPr>
        <w:t xml:space="preserve"> </w:t>
      </w:r>
    </w:p>
    <w:tbl>
      <w:tblPr>
        <w:tblStyle w:val="TableauGrille1Clair-Accentuation5"/>
        <w:tblW w:w="15593" w:type="dxa"/>
        <w:tblInd w:w="-714" w:type="dxa"/>
        <w:tblLook w:val="04A0" w:firstRow="1" w:lastRow="0" w:firstColumn="1" w:lastColumn="0" w:noHBand="0" w:noVBand="1"/>
      </w:tblPr>
      <w:tblGrid>
        <w:gridCol w:w="5954"/>
        <w:gridCol w:w="2126"/>
        <w:gridCol w:w="7513"/>
      </w:tblGrid>
      <w:tr w:rsidR="000F52C5" w:rsidRPr="000F52C5" w14:paraId="1D913401" w14:textId="77777777" w:rsidTr="00FC33B3">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5593" w:type="dxa"/>
            <w:gridSpan w:val="3"/>
            <w:shd w:val="clear" w:color="auto" w:fill="9CC2E5" w:themeFill="accent5" w:themeFillTint="99"/>
            <w:hideMark/>
          </w:tcPr>
          <w:p w14:paraId="4412BAB3" w14:textId="77777777" w:rsidR="000F52C5" w:rsidRPr="000F52C5" w:rsidRDefault="000F52C5" w:rsidP="005F5EA9">
            <w:pPr>
              <w:jc w:val="center"/>
              <w:rPr>
                <w:rFonts w:eastAsia="Times New Roman" w:cstheme="minorHAnsi"/>
                <w:sz w:val="20"/>
                <w:szCs w:val="20"/>
                <w:lang w:eastAsia="fr-BJ"/>
              </w:rPr>
            </w:pPr>
            <w:r w:rsidRPr="000F52C5">
              <w:rPr>
                <w:rFonts w:eastAsia="Times New Roman" w:cstheme="minorHAnsi"/>
                <w:sz w:val="20"/>
                <w:szCs w:val="20"/>
                <w:lang w:eastAsia="fr-BJ"/>
              </w:rPr>
              <w:t>POINT DE MISE EN ŒUVRE DES ACTIVITES DU PROGRAMME RAPPID A LA DATE DU 31 DECEMBRE 2022</w:t>
            </w:r>
          </w:p>
        </w:tc>
      </w:tr>
      <w:tr w:rsidR="00AB5A57" w:rsidRPr="000F52C5" w14:paraId="0DD9F770" w14:textId="77777777" w:rsidTr="00AB5A57">
        <w:trPr>
          <w:cnfStyle w:val="100000000000" w:firstRow="1" w:lastRow="0" w:firstColumn="0" w:lastColumn="0" w:oddVBand="0" w:evenVBand="0" w:oddHBand="0" w:evenHBand="0" w:firstRowFirstColumn="0" w:firstRowLastColumn="0" w:lastRowFirstColumn="0" w:lastRowLastColumn="0"/>
          <w:trHeight w:val="256"/>
          <w:tblHeader/>
        </w:trPr>
        <w:tc>
          <w:tcPr>
            <w:cnfStyle w:val="001000000000" w:firstRow="0" w:lastRow="0" w:firstColumn="1" w:lastColumn="0" w:oddVBand="0" w:evenVBand="0" w:oddHBand="0" w:evenHBand="0" w:firstRowFirstColumn="0" w:firstRowLastColumn="0" w:lastRowFirstColumn="0" w:lastRowLastColumn="0"/>
            <w:tcW w:w="5954" w:type="dxa"/>
            <w:hideMark/>
          </w:tcPr>
          <w:p w14:paraId="6684CF12" w14:textId="77777777" w:rsidR="000F52C5" w:rsidRPr="000F52C5" w:rsidRDefault="000F52C5" w:rsidP="005F5EA9">
            <w:pPr>
              <w:jc w:val="center"/>
              <w:rPr>
                <w:rFonts w:eastAsia="Times New Roman" w:cstheme="minorHAnsi"/>
                <w:sz w:val="20"/>
                <w:szCs w:val="20"/>
                <w:lang w:eastAsia="fr-BJ"/>
              </w:rPr>
            </w:pPr>
            <w:r w:rsidRPr="000F52C5">
              <w:rPr>
                <w:rFonts w:eastAsia="Times New Roman" w:cstheme="minorHAnsi"/>
                <w:sz w:val="20"/>
                <w:szCs w:val="20"/>
                <w:lang w:eastAsia="fr-BJ"/>
              </w:rPr>
              <w:t>Activités</w:t>
            </w:r>
          </w:p>
        </w:tc>
        <w:tc>
          <w:tcPr>
            <w:tcW w:w="2126" w:type="dxa"/>
            <w:hideMark/>
          </w:tcPr>
          <w:p w14:paraId="1008D509" w14:textId="77777777" w:rsidR="000F52C5" w:rsidRPr="000F52C5" w:rsidRDefault="000F52C5" w:rsidP="005F5EA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Niveau de réalisation</w:t>
            </w:r>
          </w:p>
        </w:tc>
        <w:tc>
          <w:tcPr>
            <w:tcW w:w="7513" w:type="dxa"/>
            <w:hideMark/>
          </w:tcPr>
          <w:p w14:paraId="3DE17889" w14:textId="77777777" w:rsidR="000F52C5" w:rsidRPr="000F52C5" w:rsidRDefault="000F52C5" w:rsidP="005F5EA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Résultats obtenus</w:t>
            </w:r>
          </w:p>
        </w:tc>
      </w:tr>
      <w:tr w:rsidR="000F52C5" w:rsidRPr="000F52C5" w14:paraId="6CABB587" w14:textId="77777777" w:rsidTr="00FC33B3">
        <w:trPr>
          <w:trHeight w:val="138"/>
        </w:trPr>
        <w:tc>
          <w:tcPr>
            <w:cnfStyle w:val="001000000000" w:firstRow="0" w:lastRow="0" w:firstColumn="1" w:lastColumn="0" w:oddVBand="0" w:evenVBand="0" w:oddHBand="0" w:evenHBand="0" w:firstRowFirstColumn="0" w:firstRowLastColumn="0" w:lastRowFirstColumn="0" w:lastRowLastColumn="0"/>
            <w:tcW w:w="15593" w:type="dxa"/>
            <w:gridSpan w:val="3"/>
            <w:shd w:val="clear" w:color="auto" w:fill="0070C0"/>
            <w:hideMark/>
          </w:tcPr>
          <w:p w14:paraId="7DF64B17" w14:textId="77777777" w:rsidR="000F52C5" w:rsidRPr="000F52C5" w:rsidRDefault="000F52C5" w:rsidP="005F5EA9">
            <w:pPr>
              <w:jc w:val="center"/>
              <w:rPr>
                <w:rFonts w:eastAsia="Times New Roman" w:cstheme="minorHAnsi"/>
                <w:color w:val="FFFFFF" w:themeColor="background1"/>
                <w:sz w:val="20"/>
                <w:szCs w:val="20"/>
                <w:lang w:eastAsia="fr-BJ"/>
              </w:rPr>
            </w:pPr>
            <w:r w:rsidRPr="000F52C5">
              <w:rPr>
                <w:rFonts w:eastAsia="Times New Roman" w:cstheme="minorHAnsi"/>
                <w:color w:val="FFFFFF" w:themeColor="background1"/>
                <w:sz w:val="20"/>
                <w:szCs w:val="20"/>
                <w:lang w:eastAsia="fr-BJ"/>
              </w:rPr>
              <w:t>Activités transversales</w:t>
            </w:r>
          </w:p>
        </w:tc>
      </w:tr>
      <w:tr w:rsidR="003A240D" w:rsidRPr="008612A2" w14:paraId="1BE3CDE5" w14:textId="77777777" w:rsidTr="00AB5A57">
        <w:trPr>
          <w:trHeight w:val="1290"/>
        </w:trPr>
        <w:tc>
          <w:tcPr>
            <w:cnfStyle w:val="001000000000" w:firstRow="0" w:lastRow="0" w:firstColumn="1" w:lastColumn="0" w:oddVBand="0" w:evenVBand="0" w:oddHBand="0" w:evenHBand="0" w:firstRowFirstColumn="0" w:firstRowLastColumn="0" w:lastRowFirstColumn="0" w:lastRowLastColumn="0"/>
            <w:tcW w:w="5954" w:type="dxa"/>
            <w:hideMark/>
          </w:tcPr>
          <w:p w14:paraId="6C05A86C" w14:textId="77777777" w:rsidR="00A733E0" w:rsidRDefault="00A733E0" w:rsidP="005F5EA9">
            <w:pPr>
              <w:rPr>
                <w:rFonts w:eastAsia="Times New Roman" w:cstheme="minorHAnsi"/>
                <w:sz w:val="20"/>
                <w:szCs w:val="20"/>
                <w:lang w:eastAsia="fr-BJ"/>
              </w:rPr>
            </w:pPr>
          </w:p>
          <w:p w14:paraId="1A3F8E15" w14:textId="77777777" w:rsidR="00A733E0" w:rsidRDefault="00A733E0" w:rsidP="005F5EA9">
            <w:pPr>
              <w:rPr>
                <w:rFonts w:eastAsia="Times New Roman" w:cstheme="minorHAnsi"/>
                <w:sz w:val="20"/>
                <w:szCs w:val="20"/>
                <w:lang w:eastAsia="fr-BJ"/>
              </w:rPr>
            </w:pPr>
          </w:p>
          <w:p w14:paraId="450A01DE" w14:textId="77777777" w:rsidR="00A733E0" w:rsidRDefault="00A733E0" w:rsidP="005F5EA9">
            <w:pPr>
              <w:rPr>
                <w:rFonts w:eastAsia="Times New Roman" w:cstheme="minorHAnsi"/>
                <w:sz w:val="20"/>
                <w:szCs w:val="20"/>
                <w:lang w:eastAsia="fr-BJ"/>
              </w:rPr>
            </w:pPr>
          </w:p>
          <w:p w14:paraId="125FE5C5" w14:textId="133A7793"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A.0.1 Lancement officiel et présentation du programme </w:t>
            </w:r>
          </w:p>
        </w:tc>
        <w:tc>
          <w:tcPr>
            <w:tcW w:w="2126" w:type="dxa"/>
            <w:shd w:val="clear" w:color="auto" w:fill="8EAADB" w:themeFill="accent1" w:themeFillTint="99"/>
            <w:hideMark/>
          </w:tcPr>
          <w:p w14:paraId="6FE743A8" w14:textId="77777777" w:rsidR="00973225" w:rsidRDefault="0097322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15E1FE25" w14:textId="77777777" w:rsidR="00973225" w:rsidRDefault="0097322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36345FFF" w14:textId="77777777" w:rsidR="00973225" w:rsidRDefault="0097322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03FE756F" w14:textId="6F59300B" w:rsidR="000F52C5" w:rsidRPr="002C4E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fr-BJ"/>
              </w:rPr>
            </w:pPr>
            <w:r w:rsidRPr="000F52C5">
              <w:rPr>
                <w:rFonts w:eastAsia="Times New Roman" w:cstheme="minorHAnsi"/>
                <w:sz w:val="20"/>
                <w:szCs w:val="20"/>
                <w:lang w:eastAsia="fr-BJ"/>
              </w:rPr>
              <w:t>Entièrement réalisée</w:t>
            </w:r>
            <w:r w:rsidR="00973225">
              <w:rPr>
                <w:rFonts w:eastAsia="Times New Roman" w:cstheme="minorHAnsi"/>
                <w:sz w:val="20"/>
                <w:szCs w:val="20"/>
                <w:lang w:eastAsia="fr-BJ"/>
              </w:rPr>
              <w:t xml:space="preserve"> </w:t>
            </w:r>
          </w:p>
        </w:tc>
        <w:tc>
          <w:tcPr>
            <w:tcW w:w="7513" w:type="dxa"/>
            <w:hideMark/>
          </w:tcPr>
          <w:p w14:paraId="53EBE602" w14:textId="77777777" w:rsidR="000F52C5" w:rsidRPr="000F52C5" w:rsidRDefault="000F52C5" w:rsidP="00A733E0">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Lancement en présence des divers acteurs du système partisan: les responsables des partis politiques, deux ministres du gouvernement (ministre des affaires étrangères et ministre de la justice, les diverses institutions de la République et ministères sectoriels concernés, la société civile, les structures d'appui au système partisan etc.</w:t>
            </w:r>
            <w:r w:rsidRPr="000F52C5">
              <w:rPr>
                <w:rFonts w:eastAsia="Times New Roman" w:cstheme="minorHAnsi"/>
                <w:sz w:val="20"/>
                <w:szCs w:val="20"/>
                <w:lang w:eastAsia="fr-BJ"/>
              </w:rPr>
              <w:br/>
              <w:t>Après le lancement, le gouvernement a cité nommément le programme RAPPID lors d'occasions officielles et des séances entre membres de l'exécutif et du législatif ont eu lieu au sujet du programme</w:t>
            </w:r>
          </w:p>
        </w:tc>
      </w:tr>
      <w:tr w:rsidR="00FC33B3" w:rsidRPr="008612A2" w14:paraId="35DD6AF3" w14:textId="77777777" w:rsidTr="00AB5A57">
        <w:trPr>
          <w:trHeight w:val="623"/>
        </w:trPr>
        <w:tc>
          <w:tcPr>
            <w:cnfStyle w:val="001000000000" w:firstRow="0" w:lastRow="0" w:firstColumn="1" w:lastColumn="0" w:oddVBand="0" w:evenVBand="0" w:oddHBand="0" w:evenHBand="0" w:firstRowFirstColumn="0" w:firstRowLastColumn="0" w:lastRowFirstColumn="0" w:lastRowLastColumn="0"/>
            <w:tcW w:w="5954" w:type="dxa"/>
            <w:hideMark/>
          </w:tcPr>
          <w:p w14:paraId="0D5E84A4"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A.0.2 Atelier d’appropriation des acteurs de mise en œuvre sur les outils/approches ainsi que les procédures à utiliser dans le cadre du programme</w:t>
            </w:r>
          </w:p>
        </w:tc>
        <w:tc>
          <w:tcPr>
            <w:tcW w:w="2126" w:type="dxa"/>
            <w:shd w:val="clear" w:color="auto" w:fill="8EAADB" w:themeFill="accent1" w:themeFillTint="99"/>
            <w:hideMark/>
          </w:tcPr>
          <w:p w14:paraId="456FE156" w14:textId="77777777" w:rsidR="002C4EC5" w:rsidRDefault="002C4E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7E132EC3" w14:textId="55D77352"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Entièrement réalisée</w:t>
            </w:r>
          </w:p>
        </w:tc>
        <w:tc>
          <w:tcPr>
            <w:tcW w:w="7513" w:type="dxa"/>
            <w:hideMark/>
          </w:tcPr>
          <w:p w14:paraId="40F5EEF8" w14:textId="77777777" w:rsidR="000F52C5" w:rsidRPr="000F52C5" w:rsidRDefault="000F52C5" w:rsidP="00A733E0">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Ateliers d'appropriation organisé au profit des membres de l'équipe opérationnelle de mise en œuvre, du facilitateur puis des points focaux des partis politiques. Des séances régulières sont organisées au profit des points focaux</w:t>
            </w:r>
          </w:p>
        </w:tc>
      </w:tr>
      <w:tr w:rsidR="00FC33B3" w:rsidRPr="008612A2" w14:paraId="25EBC206" w14:textId="77777777" w:rsidTr="00AB5A57">
        <w:trPr>
          <w:trHeight w:val="308"/>
        </w:trPr>
        <w:tc>
          <w:tcPr>
            <w:cnfStyle w:val="001000000000" w:firstRow="0" w:lastRow="0" w:firstColumn="1" w:lastColumn="0" w:oddVBand="0" w:evenVBand="0" w:oddHBand="0" w:evenHBand="0" w:firstRowFirstColumn="0" w:firstRowLastColumn="0" w:lastRowFirstColumn="0" w:lastRowLastColumn="0"/>
            <w:tcW w:w="5954" w:type="dxa"/>
            <w:hideMark/>
          </w:tcPr>
          <w:p w14:paraId="0A5CB15D"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A.0.3 Etude de référence (semi interne)</w:t>
            </w:r>
          </w:p>
        </w:tc>
        <w:tc>
          <w:tcPr>
            <w:tcW w:w="2126" w:type="dxa"/>
            <w:shd w:val="clear" w:color="auto" w:fill="8EAADB" w:themeFill="accent1" w:themeFillTint="99"/>
            <w:hideMark/>
          </w:tcPr>
          <w:p w14:paraId="210D0265"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Entièrement réalisée</w:t>
            </w:r>
          </w:p>
        </w:tc>
        <w:tc>
          <w:tcPr>
            <w:tcW w:w="7513" w:type="dxa"/>
            <w:hideMark/>
          </w:tcPr>
          <w:p w14:paraId="0B21ACB8" w14:textId="77777777" w:rsidR="000F52C5" w:rsidRPr="000F52C5" w:rsidRDefault="000F52C5" w:rsidP="00A733E0">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Rapport final d’étude de base, disponible</w:t>
            </w:r>
          </w:p>
        </w:tc>
      </w:tr>
      <w:tr w:rsidR="00AB5A57" w:rsidRPr="008612A2" w14:paraId="79B9942A" w14:textId="77777777" w:rsidTr="00AB5A57">
        <w:trPr>
          <w:trHeight w:val="230"/>
        </w:trPr>
        <w:tc>
          <w:tcPr>
            <w:cnfStyle w:val="001000000000" w:firstRow="0" w:lastRow="0" w:firstColumn="1" w:lastColumn="0" w:oddVBand="0" w:evenVBand="0" w:oddHBand="0" w:evenHBand="0" w:firstRowFirstColumn="0" w:firstRowLastColumn="0" w:lastRowFirstColumn="0" w:lastRowLastColumn="0"/>
            <w:tcW w:w="5954" w:type="dxa"/>
            <w:hideMark/>
          </w:tcPr>
          <w:p w14:paraId="607F15FA"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A.0.4 Elaboration d'un plan de communication et de visibilité</w:t>
            </w:r>
          </w:p>
        </w:tc>
        <w:tc>
          <w:tcPr>
            <w:tcW w:w="2126" w:type="dxa"/>
            <w:hideMark/>
          </w:tcPr>
          <w:p w14:paraId="067B01B3"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37FCD664"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w:t>
            </w:r>
          </w:p>
        </w:tc>
      </w:tr>
      <w:tr w:rsidR="00AB5A57" w:rsidRPr="008612A2" w14:paraId="7DCC5537" w14:textId="77777777" w:rsidTr="00AB5A57">
        <w:trPr>
          <w:trHeight w:val="1017"/>
        </w:trPr>
        <w:tc>
          <w:tcPr>
            <w:cnfStyle w:val="001000000000" w:firstRow="0" w:lastRow="0" w:firstColumn="1" w:lastColumn="0" w:oddVBand="0" w:evenVBand="0" w:oddHBand="0" w:evenHBand="0" w:firstRowFirstColumn="0" w:firstRowLastColumn="0" w:lastRowFirstColumn="0" w:lastRowLastColumn="0"/>
            <w:tcW w:w="5954" w:type="dxa"/>
            <w:hideMark/>
          </w:tcPr>
          <w:p w14:paraId="329B7346" w14:textId="77777777" w:rsidR="00973225" w:rsidRDefault="00973225" w:rsidP="005F5EA9">
            <w:pPr>
              <w:rPr>
                <w:rFonts w:eastAsia="Times New Roman" w:cstheme="minorHAnsi"/>
                <w:sz w:val="20"/>
                <w:szCs w:val="20"/>
                <w:lang w:eastAsia="fr-BJ"/>
              </w:rPr>
            </w:pPr>
          </w:p>
          <w:p w14:paraId="5F76074B" w14:textId="19DF9D1F"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A.0.5 Mise en place du Comité de suivi du programme et ateliers de planification et de revue semestriels et annuels </w:t>
            </w:r>
          </w:p>
        </w:tc>
        <w:tc>
          <w:tcPr>
            <w:tcW w:w="2126" w:type="dxa"/>
            <w:hideMark/>
          </w:tcPr>
          <w:p w14:paraId="4E02A1C9"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5605782E"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Membres du comité de pilotage et du Comité de concertation connus</w:t>
            </w:r>
            <w:r w:rsidRPr="000F52C5">
              <w:rPr>
                <w:rFonts w:eastAsia="Times New Roman" w:cstheme="minorHAnsi"/>
                <w:sz w:val="20"/>
                <w:szCs w:val="20"/>
                <w:lang w:eastAsia="fr-BJ"/>
              </w:rPr>
              <w:br/>
              <w:t xml:space="preserve">Points focaux des partis politiques désignés et deux séances avec les Points Focaux ont eu lieu. </w:t>
            </w:r>
          </w:p>
          <w:p w14:paraId="2AE06696" w14:textId="708E6599"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Première séance du comité de concertation prévue au 1</w:t>
            </w:r>
            <w:r w:rsidRPr="000F52C5">
              <w:rPr>
                <w:rFonts w:eastAsia="Times New Roman" w:cstheme="minorHAnsi"/>
                <w:sz w:val="20"/>
                <w:szCs w:val="20"/>
                <w:vertAlign w:val="superscript"/>
                <w:lang w:eastAsia="fr-BJ"/>
              </w:rPr>
              <w:t>er</w:t>
            </w:r>
            <w:r w:rsidRPr="000F52C5">
              <w:rPr>
                <w:rFonts w:eastAsia="Times New Roman" w:cstheme="minorHAnsi"/>
                <w:sz w:val="20"/>
                <w:szCs w:val="20"/>
                <w:lang w:eastAsia="fr-BJ"/>
              </w:rPr>
              <w:t xml:space="preserve"> trimestre 2023</w:t>
            </w:r>
          </w:p>
        </w:tc>
      </w:tr>
      <w:tr w:rsidR="00AB5A57" w:rsidRPr="008612A2" w14:paraId="6333F968" w14:textId="77777777" w:rsidTr="00AB5A57">
        <w:trPr>
          <w:trHeight w:val="266"/>
        </w:trPr>
        <w:tc>
          <w:tcPr>
            <w:cnfStyle w:val="001000000000" w:firstRow="0" w:lastRow="0" w:firstColumn="1" w:lastColumn="0" w:oddVBand="0" w:evenVBand="0" w:oddHBand="0" w:evenHBand="0" w:firstRowFirstColumn="0" w:firstRowLastColumn="0" w:lastRowFirstColumn="0" w:lastRowLastColumn="0"/>
            <w:tcW w:w="5954" w:type="dxa"/>
            <w:hideMark/>
          </w:tcPr>
          <w:p w14:paraId="22EE1F2F"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A.0.6 Mission de suivi évaluation interne périodique et de mis en œuvre du programme</w:t>
            </w:r>
          </w:p>
        </w:tc>
        <w:tc>
          <w:tcPr>
            <w:tcW w:w="2126" w:type="dxa"/>
            <w:hideMark/>
          </w:tcPr>
          <w:p w14:paraId="242F1FD3"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3EE49BA6"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Suivi continu en cours</w:t>
            </w:r>
          </w:p>
        </w:tc>
      </w:tr>
      <w:tr w:rsidR="00AB5A57" w:rsidRPr="008612A2" w14:paraId="4CACFD6A" w14:textId="77777777" w:rsidTr="00AB5A57">
        <w:trPr>
          <w:trHeight w:val="188"/>
        </w:trPr>
        <w:tc>
          <w:tcPr>
            <w:cnfStyle w:val="001000000000" w:firstRow="0" w:lastRow="0" w:firstColumn="1" w:lastColumn="0" w:oddVBand="0" w:evenVBand="0" w:oddHBand="0" w:evenHBand="0" w:firstRowFirstColumn="0" w:firstRowLastColumn="0" w:lastRowFirstColumn="0" w:lastRowLastColumn="0"/>
            <w:tcW w:w="5954" w:type="dxa"/>
            <w:hideMark/>
          </w:tcPr>
          <w:p w14:paraId="5BF3FD45"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A.0.7 Mission de suivi évaluation externe et assurance qualité NIMD Pays-Bas</w:t>
            </w:r>
          </w:p>
        </w:tc>
        <w:tc>
          <w:tcPr>
            <w:tcW w:w="2126" w:type="dxa"/>
            <w:hideMark/>
          </w:tcPr>
          <w:p w14:paraId="3A482EE3"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7E3B86BD"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Deux missions reçues</w:t>
            </w:r>
          </w:p>
        </w:tc>
      </w:tr>
      <w:tr w:rsidR="00AB5A57" w:rsidRPr="008612A2" w14:paraId="69708B5A" w14:textId="77777777" w:rsidTr="00AB5A57">
        <w:trPr>
          <w:trHeight w:val="124"/>
        </w:trPr>
        <w:tc>
          <w:tcPr>
            <w:cnfStyle w:val="001000000000" w:firstRow="0" w:lastRow="0" w:firstColumn="1" w:lastColumn="0" w:oddVBand="0" w:evenVBand="0" w:oddHBand="0" w:evenHBand="0" w:firstRowFirstColumn="0" w:firstRowLastColumn="0" w:lastRowFirstColumn="0" w:lastRowLastColumn="0"/>
            <w:tcW w:w="5954" w:type="dxa"/>
            <w:hideMark/>
          </w:tcPr>
          <w:p w14:paraId="2382B5FC"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A.0.8 Evaluations externes, à mi-parcours et finale</w:t>
            </w:r>
          </w:p>
        </w:tc>
        <w:tc>
          <w:tcPr>
            <w:tcW w:w="2126" w:type="dxa"/>
            <w:hideMark/>
          </w:tcPr>
          <w:p w14:paraId="688C3C4B"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66F1E87A"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19C629B7" w14:textId="77777777" w:rsidTr="00AB5A57">
        <w:trPr>
          <w:trHeight w:val="290"/>
        </w:trPr>
        <w:tc>
          <w:tcPr>
            <w:cnfStyle w:val="001000000000" w:firstRow="0" w:lastRow="0" w:firstColumn="1" w:lastColumn="0" w:oddVBand="0" w:evenVBand="0" w:oddHBand="0" w:evenHBand="0" w:firstRowFirstColumn="0" w:firstRowLastColumn="0" w:lastRowFirstColumn="0" w:lastRowLastColumn="0"/>
            <w:tcW w:w="5954" w:type="dxa"/>
            <w:hideMark/>
          </w:tcPr>
          <w:p w14:paraId="1D9EDF47"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A.0.9 Coûts d'audit/vérification des dépenses</w:t>
            </w:r>
          </w:p>
        </w:tc>
        <w:tc>
          <w:tcPr>
            <w:tcW w:w="2126" w:type="dxa"/>
            <w:hideMark/>
          </w:tcPr>
          <w:p w14:paraId="72E869A0"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Entamé</w:t>
            </w:r>
          </w:p>
        </w:tc>
        <w:tc>
          <w:tcPr>
            <w:tcW w:w="7513" w:type="dxa"/>
            <w:hideMark/>
          </w:tcPr>
          <w:p w14:paraId="5929203A" w14:textId="1046A993" w:rsidR="000F52C5" w:rsidRPr="000F52C5" w:rsidRDefault="0097322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Pr>
                <w:rFonts w:eastAsia="Times New Roman" w:cstheme="minorHAnsi"/>
                <w:sz w:val="20"/>
                <w:szCs w:val="20"/>
                <w:lang w:eastAsia="fr-BJ"/>
              </w:rPr>
              <w:t>Processus en cours</w:t>
            </w:r>
          </w:p>
        </w:tc>
      </w:tr>
      <w:tr w:rsidR="00AB5A57" w:rsidRPr="008612A2" w14:paraId="25F3A005" w14:textId="77777777" w:rsidTr="00AB5A57">
        <w:trPr>
          <w:trHeight w:val="435"/>
        </w:trPr>
        <w:tc>
          <w:tcPr>
            <w:cnfStyle w:val="001000000000" w:firstRow="0" w:lastRow="0" w:firstColumn="1" w:lastColumn="0" w:oddVBand="0" w:evenVBand="0" w:oddHBand="0" w:evenHBand="0" w:firstRowFirstColumn="0" w:firstRowLastColumn="0" w:lastRowFirstColumn="0" w:lastRowLastColumn="0"/>
            <w:tcW w:w="5954" w:type="dxa"/>
            <w:hideMark/>
          </w:tcPr>
          <w:p w14:paraId="623B0062"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A.0.10 Actions de visibilité</w:t>
            </w:r>
          </w:p>
        </w:tc>
        <w:tc>
          <w:tcPr>
            <w:tcW w:w="2126" w:type="dxa"/>
            <w:hideMark/>
          </w:tcPr>
          <w:p w14:paraId="0C8AA491"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3DD816E8"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Médiatisation des activités, réalisation de centaines de supports de visibilité (plaquettes, blocs note, kakemonos, bannières)</w:t>
            </w:r>
          </w:p>
        </w:tc>
      </w:tr>
      <w:tr w:rsidR="00AB5A57" w:rsidRPr="008612A2" w14:paraId="7412FC31" w14:textId="77777777" w:rsidTr="00AB5A57">
        <w:trPr>
          <w:trHeight w:val="215"/>
        </w:trPr>
        <w:tc>
          <w:tcPr>
            <w:cnfStyle w:val="001000000000" w:firstRow="0" w:lastRow="0" w:firstColumn="1" w:lastColumn="0" w:oddVBand="0" w:evenVBand="0" w:oddHBand="0" w:evenHBand="0" w:firstRowFirstColumn="0" w:firstRowLastColumn="0" w:lastRowFirstColumn="0" w:lastRowLastColumn="0"/>
            <w:tcW w:w="5954" w:type="dxa"/>
            <w:hideMark/>
          </w:tcPr>
          <w:p w14:paraId="0E4E9C36"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A.0.11 Atelier de capitalisation et de clôture du programme </w:t>
            </w:r>
          </w:p>
        </w:tc>
        <w:tc>
          <w:tcPr>
            <w:tcW w:w="2126" w:type="dxa"/>
            <w:hideMark/>
          </w:tcPr>
          <w:p w14:paraId="78CB8686"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32F4CAC0"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2F2C9D31" w14:textId="77777777" w:rsidTr="00AB5A57">
        <w:trPr>
          <w:trHeight w:val="292"/>
        </w:trPr>
        <w:tc>
          <w:tcPr>
            <w:cnfStyle w:val="001000000000" w:firstRow="0" w:lastRow="0" w:firstColumn="1" w:lastColumn="0" w:oddVBand="0" w:evenVBand="0" w:oddHBand="0" w:evenHBand="0" w:firstRowFirstColumn="0" w:firstRowLastColumn="0" w:lastRowFirstColumn="0" w:lastRowLastColumn="0"/>
            <w:tcW w:w="5954" w:type="dxa"/>
            <w:hideMark/>
          </w:tcPr>
          <w:p w14:paraId="1761D8D7"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A.0.12 Facilitateur d'appui au programme</w:t>
            </w:r>
          </w:p>
        </w:tc>
        <w:tc>
          <w:tcPr>
            <w:tcW w:w="2126" w:type="dxa"/>
            <w:hideMark/>
          </w:tcPr>
          <w:p w14:paraId="1FC87F75"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69CE6CB0"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Honoraires facilitateur</w:t>
            </w:r>
          </w:p>
        </w:tc>
      </w:tr>
      <w:tr w:rsidR="00AB5A57" w:rsidRPr="008612A2" w14:paraId="6DA38D48" w14:textId="77777777" w:rsidTr="00AB5A57">
        <w:trPr>
          <w:trHeight w:val="410"/>
        </w:trPr>
        <w:tc>
          <w:tcPr>
            <w:cnfStyle w:val="001000000000" w:firstRow="0" w:lastRow="0" w:firstColumn="1" w:lastColumn="0" w:oddVBand="0" w:evenVBand="0" w:oddHBand="0" w:evenHBand="0" w:firstRowFirstColumn="0" w:firstRowLastColumn="0" w:lastRowFirstColumn="0" w:lastRowLastColumn="0"/>
            <w:tcW w:w="5954" w:type="dxa"/>
            <w:hideMark/>
          </w:tcPr>
          <w:p w14:paraId="5D9720F0" w14:textId="3C3EF2B9"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lastRenderedPageBreak/>
              <w:t xml:space="preserve">A.0.13 Renforcement </w:t>
            </w:r>
            <w:r w:rsidR="00973225">
              <w:rPr>
                <w:rFonts w:eastAsia="Times New Roman" w:cstheme="minorHAnsi"/>
                <w:b w:val="0"/>
                <w:bCs w:val="0"/>
                <w:sz w:val="20"/>
                <w:szCs w:val="20"/>
                <w:lang w:eastAsia="fr-BJ"/>
              </w:rPr>
              <w:t xml:space="preserve">de </w:t>
            </w:r>
            <w:r w:rsidRPr="000F52C5">
              <w:rPr>
                <w:rFonts w:eastAsia="Times New Roman" w:cstheme="minorHAnsi"/>
                <w:b w:val="0"/>
                <w:bCs w:val="0"/>
                <w:sz w:val="20"/>
                <w:szCs w:val="20"/>
                <w:lang w:eastAsia="fr-BJ"/>
              </w:rPr>
              <w:t>capacités IGD en appui aux partis politique et gouvernance</w:t>
            </w:r>
          </w:p>
        </w:tc>
        <w:tc>
          <w:tcPr>
            <w:tcW w:w="2126" w:type="dxa"/>
            <w:hideMark/>
          </w:tcPr>
          <w:p w14:paraId="09D7839D"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2BE0CB25"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Manuel de procédures élaboré</w:t>
            </w:r>
          </w:p>
          <w:p w14:paraId="06629B07" w14:textId="2BA6546D"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Plan stratégique en cours de finalisation</w:t>
            </w:r>
          </w:p>
          <w:p w14:paraId="0FE209ED"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tc>
      </w:tr>
      <w:tr w:rsidR="00973225" w:rsidRPr="00973225" w14:paraId="7E2D20FB" w14:textId="77777777" w:rsidTr="00FC33B3">
        <w:trPr>
          <w:trHeight w:val="57"/>
        </w:trPr>
        <w:tc>
          <w:tcPr>
            <w:cnfStyle w:val="001000000000" w:firstRow="0" w:lastRow="0" w:firstColumn="1" w:lastColumn="0" w:oddVBand="0" w:evenVBand="0" w:oddHBand="0" w:evenHBand="0" w:firstRowFirstColumn="0" w:firstRowLastColumn="0" w:lastRowFirstColumn="0" w:lastRowLastColumn="0"/>
            <w:tcW w:w="15593" w:type="dxa"/>
            <w:gridSpan w:val="3"/>
            <w:shd w:val="clear" w:color="auto" w:fill="0070C0"/>
            <w:hideMark/>
          </w:tcPr>
          <w:p w14:paraId="366FE83C" w14:textId="77777777" w:rsidR="000F52C5" w:rsidRPr="00973225" w:rsidRDefault="000F52C5" w:rsidP="00973225">
            <w:pPr>
              <w:rPr>
                <w:rFonts w:eastAsia="Times New Roman" w:cstheme="minorHAnsi"/>
                <w:color w:val="FFFFFF" w:themeColor="background1"/>
                <w:sz w:val="20"/>
                <w:szCs w:val="20"/>
                <w:lang w:eastAsia="fr-BJ"/>
              </w:rPr>
            </w:pPr>
            <w:r w:rsidRPr="00973225">
              <w:rPr>
                <w:rFonts w:eastAsia="Times New Roman" w:cstheme="minorHAnsi"/>
                <w:color w:val="FFFFFF" w:themeColor="background1"/>
                <w:sz w:val="20"/>
                <w:szCs w:val="20"/>
                <w:lang w:eastAsia="fr-BJ"/>
              </w:rPr>
              <w:t>R1 Résultat 1. Les partis politiques sont plus inclusifs, plus attractifs, plus représentatifs et performants</w:t>
            </w:r>
          </w:p>
        </w:tc>
      </w:tr>
      <w:tr w:rsidR="00FC33B3" w:rsidRPr="008612A2" w14:paraId="5014DC6A" w14:textId="77777777" w:rsidTr="00AB5A57">
        <w:trPr>
          <w:trHeight w:val="552"/>
        </w:trPr>
        <w:tc>
          <w:tcPr>
            <w:cnfStyle w:val="001000000000" w:firstRow="0" w:lastRow="0" w:firstColumn="1" w:lastColumn="0" w:oddVBand="0" w:evenVBand="0" w:oddHBand="0" w:evenHBand="0" w:firstRowFirstColumn="0" w:firstRowLastColumn="0" w:lastRowFirstColumn="0" w:lastRowLastColumn="0"/>
            <w:tcW w:w="5954" w:type="dxa"/>
            <w:hideMark/>
          </w:tcPr>
          <w:p w14:paraId="24573F90"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A1-1 : Appui des partis en matériel bureautique et informatique et en Equipements d'éducation à distance</w:t>
            </w:r>
          </w:p>
        </w:tc>
        <w:tc>
          <w:tcPr>
            <w:tcW w:w="2126" w:type="dxa"/>
            <w:shd w:val="clear" w:color="auto" w:fill="8EAADB" w:themeFill="accent1" w:themeFillTint="99"/>
            <w:hideMark/>
          </w:tcPr>
          <w:p w14:paraId="422E2CE3"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Entièrement réalisée</w:t>
            </w:r>
          </w:p>
        </w:tc>
        <w:tc>
          <w:tcPr>
            <w:tcW w:w="7513" w:type="dxa"/>
            <w:hideMark/>
          </w:tcPr>
          <w:p w14:paraId="007CD570"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 xml:space="preserve">Appui de 11 partis politiques sur les 13 que comptent actuellement le Bénin </w:t>
            </w:r>
            <w:proofErr w:type="gramStart"/>
            <w:r w:rsidRPr="000F52C5">
              <w:rPr>
                <w:rFonts w:eastAsia="Times New Roman" w:cstheme="minorHAnsi"/>
                <w:sz w:val="20"/>
                <w:szCs w:val="20"/>
                <w:lang w:eastAsia="fr-BJ"/>
              </w:rPr>
              <w:t>en:</w:t>
            </w:r>
            <w:proofErr w:type="gramEnd"/>
            <w:r w:rsidRPr="000F52C5">
              <w:rPr>
                <w:rFonts w:eastAsia="Times New Roman" w:cstheme="minorHAnsi"/>
                <w:sz w:val="20"/>
                <w:szCs w:val="20"/>
                <w:lang w:eastAsia="fr-BJ"/>
              </w:rPr>
              <w:t xml:space="preserve"> Ordinateur portatif, ordinateur de bureau, imprimante, </w:t>
            </w:r>
            <w:proofErr w:type="spellStart"/>
            <w:r w:rsidRPr="000F52C5">
              <w:rPr>
                <w:rFonts w:eastAsia="Times New Roman" w:cstheme="minorHAnsi"/>
                <w:sz w:val="20"/>
                <w:szCs w:val="20"/>
                <w:lang w:eastAsia="fr-BJ"/>
              </w:rPr>
              <w:t>video</w:t>
            </w:r>
            <w:proofErr w:type="spellEnd"/>
            <w:r w:rsidRPr="000F52C5">
              <w:rPr>
                <w:rFonts w:eastAsia="Times New Roman" w:cstheme="minorHAnsi"/>
                <w:sz w:val="20"/>
                <w:szCs w:val="20"/>
                <w:lang w:eastAsia="fr-BJ"/>
              </w:rPr>
              <w:t xml:space="preserve"> projecteur et un onduleur</w:t>
            </w:r>
          </w:p>
        </w:tc>
      </w:tr>
      <w:tr w:rsidR="00AB5A57" w:rsidRPr="008612A2" w14:paraId="3665A392" w14:textId="77777777" w:rsidTr="00AB5A57">
        <w:trPr>
          <w:trHeight w:val="606"/>
        </w:trPr>
        <w:tc>
          <w:tcPr>
            <w:cnfStyle w:val="001000000000" w:firstRow="0" w:lastRow="0" w:firstColumn="1" w:lastColumn="0" w:oddVBand="0" w:evenVBand="0" w:oddHBand="0" w:evenHBand="0" w:firstRowFirstColumn="0" w:firstRowLastColumn="0" w:lastRowFirstColumn="0" w:lastRowLastColumn="0"/>
            <w:tcW w:w="5954" w:type="dxa"/>
            <w:hideMark/>
          </w:tcPr>
          <w:p w14:paraId="4B58A739"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A1-2 : Appui dans l'élaboration des outils de </w:t>
            </w:r>
            <w:proofErr w:type="gramStart"/>
            <w:r w:rsidRPr="000F52C5">
              <w:rPr>
                <w:rFonts w:eastAsia="Times New Roman" w:cstheme="minorHAnsi"/>
                <w:b w:val="0"/>
                <w:bCs w:val="0"/>
                <w:sz w:val="20"/>
                <w:szCs w:val="20"/>
                <w:lang w:eastAsia="fr-BJ"/>
              </w:rPr>
              <w:t>fonctionnement:</w:t>
            </w:r>
            <w:proofErr w:type="gramEnd"/>
            <w:r w:rsidRPr="000F52C5">
              <w:rPr>
                <w:rFonts w:eastAsia="Times New Roman" w:cstheme="minorHAnsi"/>
                <w:b w:val="0"/>
                <w:bCs w:val="0"/>
                <w:sz w:val="20"/>
                <w:szCs w:val="20"/>
                <w:lang w:eastAsia="fr-BJ"/>
              </w:rPr>
              <w:t xml:space="preserve"> Plan stratégique, Plan de Communication, Plan de formation, et autres outils spécifiques </w:t>
            </w:r>
          </w:p>
        </w:tc>
        <w:tc>
          <w:tcPr>
            <w:tcW w:w="2126" w:type="dxa"/>
            <w:hideMark/>
          </w:tcPr>
          <w:p w14:paraId="23141D69"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55B9079B"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7B252990" w14:textId="77777777" w:rsidTr="00AB5A57">
        <w:trPr>
          <w:trHeight w:val="617"/>
        </w:trPr>
        <w:tc>
          <w:tcPr>
            <w:cnfStyle w:val="001000000000" w:firstRow="0" w:lastRow="0" w:firstColumn="1" w:lastColumn="0" w:oddVBand="0" w:evenVBand="0" w:oddHBand="0" w:evenHBand="0" w:firstRowFirstColumn="0" w:firstRowLastColumn="0" w:lastRowFirstColumn="0" w:lastRowLastColumn="0"/>
            <w:tcW w:w="5954" w:type="dxa"/>
            <w:hideMark/>
          </w:tcPr>
          <w:p w14:paraId="7440DED8"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A1-3 : Accompagnement dans l’initiation ou la poursuite de l’élaboration de politiques sensibles genre et des stratégies d’autonomisation des jeunes et des femmes </w:t>
            </w:r>
          </w:p>
        </w:tc>
        <w:tc>
          <w:tcPr>
            <w:tcW w:w="2126" w:type="dxa"/>
            <w:hideMark/>
          </w:tcPr>
          <w:p w14:paraId="77B1F741"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 xml:space="preserve">Etat des lieux du niveau d’intégration du genre dans les partis, réalisé sur plus d’une dizaine de partis politiques </w:t>
            </w:r>
          </w:p>
        </w:tc>
        <w:tc>
          <w:tcPr>
            <w:tcW w:w="7513" w:type="dxa"/>
            <w:hideMark/>
          </w:tcPr>
          <w:p w14:paraId="0167834F" w14:textId="4B0BAAC3"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Niveau d’intégration du genre connu, dans environ une dizaine de partis politiques</w:t>
            </w:r>
            <w:r w:rsidR="00973225">
              <w:rPr>
                <w:rFonts w:eastAsia="Times New Roman" w:cstheme="minorHAnsi"/>
                <w:sz w:val="20"/>
                <w:szCs w:val="20"/>
                <w:lang w:eastAsia="fr-BJ"/>
              </w:rPr>
              <w:t xml:space="preserve"> avec un rapport d’état des lieux disponible</w:t>
            </w:r>
          </w:p>
        </w:tc>
      </w:tr>
      <w:tr w:rsidR="00AB5A57" w:rsidRPr="008612A2" w14:paraId="4AD76BED" w14:textId="77777777" w:rsidTr="00AB5A57">
        <w:trPr>
          <w:trHeight w:val="618"/>
        </w:trPr>
        <w:tc>
          <w:tcPr>
            <w:cnfStyle w:val="001000000000" w:firstRow="0" w:lastRow="0" w:firstColumn="1" w:lastColumn="0" w:oddVBand="0" w:evenVBand="0" w:oddHBand="0" w:evenHBand="0" w:firstRowFirstColumn="0" w:firstRowLastColumn="0" w:lastRowFirstColumn="0" w:lastRowLastColumn="0"/>
            <w:tcW w:w="5954" w:type="dxa"/>
            <w:hideMark/>
          </w:tcPr>
          <w:p w14:paraId="5BB87E89"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A1-4 : Appui à la mise en place des pôles de compétences de formateurs au sein des partis (formation des formateurs, divers appuis écoles des partis politiques)</w:t>
            </w:r>
          </w:p>
        </w:tc>
        <w:tc>
          <w:tcPr>
            <w:tcW w:w="2126" w:type="dxa"/>
            <w:hideMark/>
          </w:tcPr>
          <w:p w14:paraId="4FDB3180"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2706CC46"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496CCAD9" w14:textId="77777777" w:rsidTr="00AB5A57">
        <w:trPr>
          <w:trHeight w:val="966"/>
        </w:trPr>
        <w:tc>
          <w:tcPr>
            <w:cnfStyle w:val="001000000000" w:firstRow="0" w:lastRow="0" w:firstColumn="1" w:lastColumn="0" w:oddVBand="0" w:evenVBand="0" w:oddHBand="0" w:evenHBand="0" w:firstRowFirstColumn="0" w:firstRowLastColumn="0" w:lastRowFirstColumn="0" w:lastRowLastColumn="0"/>
            <w:tcW w:w="5954" w:type="dxa"/>
            <w:hideMark/>
          </w:tcPr>
          <w:p w14:paraId="45543C6A"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A1-5 : Appui aux initiatives de redevabilité et d’interaction avec </w:t>
            </w:r>
            <w:proofErr w:type="gramStart"/>
            <w:r w:rsidRPr="000F52C5">
              <w:rPr>
                <w:rFonts w:eastAsia="Times New Roman" w:cstheme="minorHAnsi"/>
                <w:b w:val="0"/>
                <w:bCs w:val="0"/>
                <w:sz w:val="20"/>
                <w:szCs w:val="20"/>
                <w:lang w:eastAsia="fr-BJ"/>
              </w:rPr>
              <w:t>les militant</w:t>
            </w:r>
            <w:proofErr w:type="gramEnd"/>
            <w:r w:rsidRPr="000F52C5">
              <w:rPr>
                <w:rFonts w:eastAsia="Times New Roman" w:cstheme="minorHAnsi"/>
                <w:b w:val="0"/>
                <w:bCs w:val="0"/>
                <w:sz w:val="20"/>
                <w:szCs w:val="20"/>
                <w:lang w:eastAsia="fr-BJ"/>
              </w:rPr>
              <w:t>(e)s à la base des partis et accompagnement dans la mise en œuvre des programmes d’activités et Plans de Travail Annuels des partis</w:t>
            </w:r>
          </w:p>
        </w:tc>
        <w:tc>
          <w:tcPr>
            <w:tcW w:w="2126" w:type="dxa"/>
            <w:hideMark/>
          </w:tcPr>
          <w:p w14:paraId="4B9E75C4"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1918B014"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1-Appui au parti ''Les Démocrates'' pour l'élaboration de son programme de législature dans le cadre des élections législatives de 2023</w:t>
            </w:r>
          </w:p>
          <w:p w14:paraId="6327BADE"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2- Appui au parti FCDB pour son congrès statutaire 2022</w:t>
            </w:r>
          </w:p>
          <w:p w14:paraId="0638BB0E"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tc>
      </w:tr>
      <w:tr w:rsidR="00AB5A57" w:rsidRPr="008612A2" w14:paraId="53BEDE68" w14:textId="77777777" w:rsidTr="00AB5A57">
        <w:trPr>
          <w:trHeight w:val="1427"/>
        </w:trPr>
        <w:tc>
          <w:tcPr>
            <w:cnfStyle w:val="001000000000" w:firstRow="0" w:lastRow="0" w:firstColumn="1" w:lastColumn="0" w:oddVBand="0" w:evenVBand="0" w:oddHBand="0" w:evenHBand="0" w:firstRowFirstColumn="0" w:firstRowLastColumn="0" w:lastRowFirstColumn="0" w:lastRowLastColumn="0"/>
            <w:tcW w:w="5954" w:type="dxa"/>
            <w:hideMark/>
          </w:tcPr>
          <w:p w14:paraId="6DAEBA99"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A1-6 : Création et fonctionnement d’une école multipartite de la démocratie </w:t>
            </w:r>
          </w:p>
        </w:tc>
        <w:tc>
          <w:tcPr>
            <w:tcW w:w="2126" w:type="dxa"/>
            <w:hideMark/>
          </w:tcPr>
          <w:p w14:paraId="633982A1"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30554EDA"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roofErr w:type="spellStart"/>
            <w:r w:rsidRPr="000F52C5">
              <w:rPr>
                <w:rFonts w:eastAsia="Times New Roman" w:cstheme="minorHAnsi"/>
                <w:sz w:val="20"/>
                <w:szCs w:val="20"/>
                <w:lang w:eastAsia="fr-BJ"/>
              </w:rPr>
              <w:t>TdR</w:t>
            </w:r>
            <w:proofErr w:type="spellEnd"/>
            <w:r w:rsidRPr="000F52C5">
              <w:rPr>
                <w:rFonts w:eastAsia="Times New Roman" w:cstheme="minorHAnsi"/>
                <w:sz w:val="20"/>
                <w:szCs w:val="20"/>
                <w:lang w:eastAsia="fr-BJ"/>
              </w:rPr>
              <w:t xml:space="preserve"> du comité scientifique élaborés</w:t>
            </w:r>
            <w:r w:rsidRPr="000F52C5">
              <w:rPr>
                <w:rFonts w:eastAsia="Times New Roman" w:cstheme="minorHAnsi"/>
                <w:sz w:val="20"/>
                <w:szCs w:val="20"/>
                <w:lang w:eastAsia="fr-BJ"/>
              </w:rPr>
              <w:br/>
              <w:t xml:space="preserve">Processus de sélection de la première promotion de l'école de démocratie du programme RAPPID suivi et conduit à son </w:t>
            </w:r>
            <w:proofErr w:type="gramStart"/>
            <w:r w:rsidRPr="000F52C5">
              <w:rPr>
                <w:rFonts w:eastAsia="Times New Roman" w:cstheme="minorHAnsi"/>
                <w:sz w:val="20"/>
                <w:szCs w:val="20"/>
                <w:lang w:eastAsia="fr-BJ"/>
              </w:rPr>
              <w:t>terme:</w:t>
            </w:r>
            <w:proofErr w:type="gramEnd"/>
            <w:r w:rsidRPr="000F52C5">
              <w:rPr>
                <w:rFonts w:eastAsia="Times New Roman" w:cstheme="minorHAnsi"/>
                <w:sz w:val="20"/>
                <w:szCs w:val="20"/>
                <w:lang w:eastAsia="fr-BJ"/>
              </w:rPr>
              <w:t xml:space="preserve"> </w:t>
            </w:r>
            <w:r w:rsidRPr="00973225">
              <w:rPr>
                <w:rFonts w:eastAsia="Times New Roman" w:cstheme="minorHAnsi"/>
                <w:b/>
                <w:bCs/>
                <w:i/>
                <w:iCs/>
                <w:sz w:val="20"/>
                <w:szCs w:val="20"/>
                <w:lang w:eastAsia="fr-BJ"/>
              </w:rPr>
              <w:t>30 jeunes leaders à fort potentiel des partis politiques et de la société civile sélectionnés parmi les 412 candidats. Résultats proclamés (12 femmes et 18 hommes)</w:t>
            </w:r>
            <w:r w:rsidRPr="00973225">
              <w:rPr>
                <w:rFonts w:eastAsia="Times New Roman" w:cstheme="minorHAnsi"/>
                <w:b/>
                <w:bCs/>
                <w:i/>
                <w:iCs/>
                <w:sz w:val="20"/>
                <w:szCs w:val="20"/>
                <w:lang w:eastAsia="fr-BJ"/>
              </w:rPr>
              <w:br/>
              <w:t>Curriculum de formation et outils de fonctionnement conçus</w:t>
            </w:r>
          </w:p>
        </w:tc>
      </w:tr>
      <w:tr w:rsidR="00AB5A57" w:rsidRPr="008612A2" w14:paraId="7406ECF6" w14:textId="77777777" w:rsidTr="00AB5A57">
        <w:trPr>
          <w:trHeight w:val="900"/>
        </w:trPr>
        <w:tc>
          <w:tcPr>
            <w:cnfStyle w:val="001000000000" w:firstRow="0" w:lastRow="0" w:firstColumn="1" w:lastColumn="0" w:oddVBand="0" w:evenVBand="0" w:oddHBand="0" w:evenHBand="0" w:firstRowFirstColumn="0" w:firstRowLastColumn="0" w:lastRowFirstColumn="0" w:lastRowLastColumn="0"/>
            <w:tcW w:w="5954" w:type="dxa"/>
            <w:hideMark/>
          </w:tcPr>
          <w:p w14:paraId="5C67141F"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A1-</w:t>
            </w:r>
            <w:proofErr w:type="gramStart"/>
            <w:r w:rsidRPr="000F52C5">
              <w:rPr>
                <w:rFonts w:eastAsia="Times New Roman" w:cstheme="minorHAnsi"/>
                <w:b w:val="0"/>
                <w:bCs w:val="0"/>
                <w:sz w:val="20"/>
                <w:szCs w:val="20"/>
                <w:lang w:eastAsia="fr-BJ"/>
              </w:rPr>
              <w:t>7:</w:t>
            </w:r>
            <w:proofErr w:type="gramEnd"/>
            <w:r w:rsidRPr="000F52C5">
              <w:rPr>
                <w:rFonts w:eastAsia="Times New Roman" w:cstheme="minorHAnsi"/>
                <w:b w:val="0"/>
                <w:bCs w:val="0"/>
                <w:sz w:val="20"/>
                <w:szCs w:val="20"/>
                <w:lang w:eastAsia="fr-BJ"/>
              </w:rPr>
              <w:t xml:space="preserve"> Animation politique villageoise-causerie débats avec les communautés à la base (Sous l'arbre à palabres)</w:t>
            </w:r>
          </w:p>
        </w:tc>
        <w:tc>
          <w:tcPr>
            <w:tcW w:w="2126" w:type="dxa"/>
            <w:hideMark/>
          </w:tcPr>
          <w:p w14:paraId="797BC904"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 cours</w:t>
            </w:r>
          </w:p>
        </w:tc>
        <w:tc>
          <w:tcPr>
            <w:tcW w:w="7513" w:type="dxa"/>
            <w:hideMark/>
          </w:tcPr>
          <w:p w14:paraId="1CDBA3E7" w14:textId="77777777" w:rsidR="000F52C5" w:rsidRPr="000F52C5" w:rsidRDefault="000F52C5" w:rsidP="0097322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 xml:space="preserve">Le budget a servi à compléter l'appui à la création et à l’animation de cadres de concertation dans 28 arrondissements de 5 communes ayant abrité dans le département des collines, des violences aux récentes élections.  Une deuxième phase de cette initiative a consisté à l’organisation d’une séance multipartite entre les maires, les représentants </w:t>
            </w:r>
            <w:r w:rsidRPr="000F52C5">
              <w:rPr>
                <w:rFonts w:eastAsia="Times New Roman" w:cstheme="minorHAnsi"/>
                <w:sz w:val="20"/>
                <w:szCs w:val="20"/>
                <w:lang w:eastAsia="fr-BJ"/>
              </w:rPr>
              <w:lastRenderedPageBreak/>
              <w:t xml:space="preserve">des parti politiques et la préfecture des collines pour une responsabilisation accrue dans le combat pour la préservation de la paix en période électorale. </w:t>
            </w:r>
          </w:p>
          <w:p w14:paraId="312B9BBA" w14:textId="77777777" w:rsidR="000F52C5" w:rsidRPr="000F52C5" w:rsidRDefault="000F52C5" w:rsidP="0097322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 xml:space="preserve">La troisième étape a consisté à une série d’émissions radiodiffusées dans le département des collines pour une sensibilisation à la paix par les partis politiques dans un contexte multipartite. </w:t>
            </w:r>
          </w:p>
          <w:p w14:paraId="7101FAFF" w14:textId="77777777" w:rsidR="000F52C5" w:rsidRPr="000F52C5" w:rsidRDefault="000F52C5" w:rsidP="0097322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 xml:space="preserve">Le pan parallèle de la sensibilisation a été la mise à disposition de chemises personnalisés @VoteFifa229 pour la démocratie et la paix, à la disposition de tous les 560 membres des </w:t>
            </w:r>
            <w:proofErr w:type="spellStart"/>
            <w:r w:rsidRPr="000F52C5">
              <w:rPr>
                <w:rFonts w:eastAsia="Times New Roman" w:cstheme="minorHAnsi"/>
                <w:sz w:val="20"/>
                <w:szCs w:val="20"/>
                <w:lang w:eastAsia="fr-BJ"/>
              </w:rPr>
              <w:t>Batous</w:t>
            </w:r>
            <w:proofErr w:type="spellEnd"/>
            <w:r w:rsidRPr="000F52C5">
              <w:rPr>
                <w:rFonts w:eastAsia="Times New Roman" w:cstheme="minorHAnsi"/>
                <w:sz w:val="20"/>
                <w:szCs w:val="20"/>
                <w:lang w:eastAsia="fr-BJ"/>
              </w:rPr>
              <w:t>, les maires de toutes les communes du département et leurs adjoints ainsi que la préfecture du département.</w:t>
            </w:r>
          </w:p>
        </w:tc>
      </w:tr>
      <w:tr w:rsidR="00AB5A57" w:rsidRPr="008612A2" w14:paraId="2CDACC0E" w14:textId="77777777" w:rsidTr="00AB5A57">
        <w:trPr>
          <w:trHeight w:val="206"/>
        </w:trPr>
        <w:tc>
          <w:tcPr>
            <w:cnfStyle w:val="001000000000" w:firstRow="0" w:lastRow="0" w:firstColumn="1" w:lastColumn="0" w:oddVBand="0" w:evenVBand="0" w:oddHBand="0" w:evenHBand="0" w:firstRowFirstColumn="0" w:firstRowLastColumn="0" w:lastRowFirstColumn="0" w:lastRowLastColumn="0"/>
            <w:tcW w:w="5954" w:type="dxa"/>
            <w:hideMark/>
          </w:tcPr>
          <w:p w14:paraId="48BDA1F6"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lastRenderedPageBreak/>
              <w:t xml:space="preserve">A1-8 Création des espaces débat élu/ citoyens (cafés politiques) </w:t>
            </w:r>
          </w:p>
        </w:tc>
        <w:tc>
          <w:tcPr>
            <w:tcW w:w="2126" w:type="dxa"/>
            <w:hideMark/>
          </w:tcPr>
          <w:p w14:paraId="2DFB394E"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19D21E22"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0F52C5" w:rsidRPr="00973225" w14:paraId="18447610" w14:textId="77777777" w:rsidTr="00FC33B3">
        <w:trPr>
          <w:trHeight w:val="57"/>
        </w:trPr>
        <w:tc>
          <w:tcPr>
            <w:cnfStyle w:val="001000000000" w:firstRow="0" w:lastRow="0" w:firstColumn="1" w:lastColumn="0" w:oddVBand="0" w:evenVBand="0" w:oddHBand="0" w:evenHBand="0" w:firstRowFirstColumn="0" w:firstRowLastColumn="0" w:lastRowFirstColumn="0" w:lastRowLastColumn="0"/>
            <w:tcW w:w="15593" w:type="dxa"/>
            <w:gridSpan w:val="3"/>
            <w:shd w:val="clear" w:color="auto" w:fill="0070C0"/>
            <w:hideMark/>
          </w:tcPr>
          <w:p w14:paraId="60D2F66C" w14:textId="77777777" w:rsidR="000F52C5" w:rsidRPr="00973225" w:rsidRDefault="000F52C5" w:rsidP="005F5EA9">
            <w:pPr>
              <w:jc w:val="center"/>
              <w:rPr>
                <w:rFonts w:eastAsia="Times New Roman" w:cstheme="minorHAnsi"/>
                <w:color w:val="FFFFFF" w:themeColor="background1"/>
                <w:sz w:val="20"/>
                <w:szCs w:val="20"/>
                <w:lang w:eastAsia="fr-BJ"/>
              </w:rPr>
            </w:pPr>
            <w:r w:rsidRPr="00973225">
              <w:rPr>
                <w:rFonts w:eastAsia="Times New Roman" w:cstheme="minorHAnsi"/>
                <w:color w:val="FFFFFF" w:themeColor="background1"/>
                <w:sz w:val="20"/>
                <w:szCs w:val="20"/>
                <w:lang w:eastAsia="fr-BJ"/>
              </w:rPr>
              <w:t>(R2) : L’environnement partisan et électoral béninois est favorable au rayonnement et à l’action efficace des partis politiques.</w:t>
            </w:r>
          </w:p>
        </w:tc>
      </w:tr>
      <w:tr w:rsidR="00FC33B3" w:rsidRPr="008612A2" w14:paraId="572D5C02" w14:textId="77777777" w:rsidTr="00AB5A57">
        <w:trPr>
          <w:trHeight w:val="1080"/>
        </w:trPr>
        <w:tc>
          <w:tcPr>
            <w:cnfStyle w:val="001000000000" w:firstRow="0" w:lastRow="0" w:firstColumn="1" w:lastColumn="0" w:oddVBand="0" w:evenVBand="0" w:oddHBand="0" w:evenHBand="0" w:firstRowFirstColumn="0" w:firstRowLastColumn="0" w:lastRowFirstColumn="0" w:lastRowLastColumn="0"/>
            <w:tcW w:w="5954" w:type="dxa"/>
            <w:hideMark/>
          </w:tcPr>
          <w:p w14:paraId="1571FBB6"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A2-1 : Faciliter le renforcement des capacités de la Commission Electorale Nationale Autonome (Conseil Electoral et Direction Générale des Elections)</w:t>
            </w:r>
          </w:p>
        </w:tc>
        <w:tc>
          <w:tcPr>
            <w:tcW w:w="2126" w:type="dxa"/>
            <w:shd w:val="clear" w:color="auto" w:fill="8EAADB" w:themeFill="accent1" w:themeFillTint="99"/>
            <w:hideMark/>
          </w:tcPr>
          <w:p w14:paraId="645245C6" w14:textId="77777777" w:rsidR="00973225" w:rsidRDefault="0097322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43F057D8" w14:textId="77777777" w:rsidR="002C4EC5" w:rsidRDefault="002C4E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50D23BEC" w14:textId="70248432" w:rsidR="000F52C5" w:rsidRPr="000F52C5" w:rsidRDefault="0097322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Pr>
                <w:rFonts w:eastAsia="Times New Roman" w:cstheme="minorHAnsi"/>
                <w:sz w:val="20"/>
                <w:szCs w:val="20"/>
                <w:lang w:eastAsia="fr-BJ"/>
              </w:rPr>
              <w:t>Entièrement r</w:t>
            </w:r>
            <w:r w:rsidR="000F52C5" w:rsidRPr="000F52C5">
              <w:rPr>
                <w:rFonts w:eastAsia="Times New Roman" w:cstheme="minorHAnsi"/>
                <w:sz w:val="20"/>
                <w:szCs w:val="20"/>
                <w:lang w:eastAsia="fr-BJ"/>
              </w:rPr>
              <w:t>éalisé</w:t>
            </w:r>
            <w:r>
              <w:rPr>
                <w:rFonts w:eastAsia="Times New Roman" w:cstheme="minorHAnsi"/>
                <w:sz w:val="20"/>
                <w:szCs w:val="20"/>
                <w:lang w:eastAsia="fr-BJ"/>
              </w:rPr>
              <w:t>e</w:t>
            </w:r>
          </w:p>
        </w:tc>
        <w:tc>
          <w:tcPr>
            <w:tcW w:w="7513" w:type="dxa"/>
            <w:hideMark/>
          </w:tcPr>
          <w:p w14:paraId="6661E8F5" w14:textId="77777777" w:rsidR="000F52C5" w:rsidRDefault="000F52C5" w:rsidP="0097322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 xml:space="preserve">Une solution informatique de gestion des déclarations de candidature pour les élections en République du Bénin a été créée conjointement avec la CENA au profit des partis politiques et de la CENA pour la gestion pérenne et optimale des déclarations de candidature pour les élections en République du Bénin. </w:t>
            </w:r>
          </w:p>
          <w:p w14:paraId="2C51BF87" w14:textId="5656BF67" w:rsidR="002C4EC5" w:rsidRPr="000F52C5" w:rsidRDefault="002C4EC5" w:rsidP="0097322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Pr>
                <w:rFonts w:eastAsia="Times New Roman" w:cstheme="minorHAnsi"/>
                <w:sz w:val="20"/>
                <w:szCs w:val="20"/>
                <w:lang w:eastAsia="fr-BJ"/>
              </w:rPr>
              <w:t>Les partis politiques ont bénéficié d’une formation à cet effet.</w:t>
            </w:r>
          </w:p>
        </w:tc>
      </w:tr>
      <w:tr w:rsidR="00625BB6" w:rsidRPr="00FC33B3" w14:paraId="51920557" w14:textId="77777777" w:rsidTr="00AB5A57">
        <w:trPr>
          <w:trHeight w:val="658"/>
        </w:trPr>
        <w:tc>
          <w:tcPr>
            <w:cnfStyle w:val="001000000000" w:firstRow="0" w:lastRow="0" w:firstColumn="1" w:lastColumn="0" w:oddVBand="0" w:evenVBand="0" w:oddHBand="0" w:evenHBand="0" w:firstRowFirstColumn="0" w:firstRowLastColumn="0" w:lastRowFirstColumn="0" w:lastRowLastColumn="0"/>
            <w:tcW w:w="5954" w:type="dxa"/>
          </w:tcPr>
          <w:p w14:paraId="56085595" w14:textId="77777777" w:rsidR="00625BB6" w:rsidRPr="00FC33B3" w:rsidRDefault="00625BB6" w:rsidP="005F5EA9">
            <w:pPr>
              <w:rPr>
                <w:rFonts w:eastAsia="Times New Roman" w:cstheme="minorHAnsi"/>
                <w:sz w:val="20"/>
                <w:szCs w:val="20"/>
              </w:rPr>
            </w:pPr>
          </w:p>
          <w:p w14:paraId="0C325F24" w14:textId="6B4BCD1A" w:rsidR="00625BB6" w:rsidRPr="00FC33B3" w:rsidRDefault="00625BB6" w:rsidP="005F5EA9">
            <w:pPr>
              <w:rPr>
                <w:rFonts w:eastAsia="Times New Roman" w:cstheme="minorHAnsi"/>
                <w:sz w:val="20"/>
                <w:szCs w:val="20"/>
                <w:lang w:eastAsia="fr-BJ"/>
              </w:rPr>
            </w:pPr>
            <w:r w:rsidRPr="00FC33B3">
              <w:rPr>
                <w:rFonts w:eastAsia="Times New Roman" w:cstheme="minorHAnsi"/>
                <w:sz w:val="20"/>
                <w:szCs w:val="20"/>
              </w:rPr>
              <w:t>RAP-LTO2-2 Taux de participation des partis politiques aux élections législatives</w:t>
            </w:r>
          </w:p>
        </w:tc>
        <w:tc>
          <w:tcPr>
            <w:tcW w:w="2126" w:type="dxa"/>
            <w:shd w:val="clear" w:color="auto" w:fill="auto"/>
          </w:tcPr>
          <w:p w14:paraId="4CDF1E2E" w14:textId="77777777" w:rsidR="00625BB6" w:rsidRPr="00FC33B3" w:rsidRDefault="00625BB6"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p>
          <w:p w14:paraId="0378A3CD" w14:textId="18C807C7" w:rsidR="00625BB6" w:rsidRPr="00FC33B3" w:rsidRDefault="00625BB6" w:rsidP="00FC33B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fr-BJ"/>
              </w:rPr>
            </w:pPr>
            <w:r w:rsidRPr="00FC33B3">
              <w:rPr>
                <w:rFonts w:eastAsia="Times New Roman" w:cstheme="minorHAnsi"/>
                <w:b/>
                <w:bCs/>
                <w:sz w:val="20"/>
                <w:szCs w:val="20"/>
              </w:rPr>
              <w:t>54%</w:t>
            </w:r>
          </w:p>
        </w:tc>
        <w:tc>
          <w:tcPr>
            <w:tcW w:w="7513" w:type="dxa"/>
          </w:tcPr>
          <w:p w14:paraId="46309A08" w14:textId="54822B35" w:rsidR="00625BB6" w:rsidRPr="00FC33B3" w:rsidRDefault="00EA7CCD" w:rsidP="0097322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fr-BJ"/>
              </w:rPr>
            </w:pPr>
            <w:r w:rsidRPr="00EA7CCD">
              <w:rPr>
                <w:rFonts w:eastAsia="Times New Roman" w:cstheme="minorHAnsi"/>
                <w:b/>
                <w:bCs/>
                <w:sz w:val="20"/>
                <w:szCs w:val="20"/>
              </w:rPr>
              <w:t>Grâce à la solution informatique de gestion des déclarations de candidatures aux élections créée à travers le programme RAPPID, le nombre de partis ayant produit des dossiers conformes aux élections législatives du 8 janvier 2023 a augmenté, créant un accroissement du taux de participation des partis politiques aux élections.</w:t>
            </w:r>
          </w:p>
        </w:tc>
      </w:tr>
      <w:tr w:rsidR="00AB5A57" w:rsidRPr="008612A2" w14:paraId="13363E05" w14:textId="77777777" w:rsidTr="00AB5A57">
        <w:trPr>
          <w:trHeight w:val="530"/>
        </w:trPr>
        <w:tc>
          <w:tcPr>
            <w:cnfStyle w:val="001000000000" w:firstRow="0" w:lastRow="0" w:firstColumn="1" w:lastColumn="0" w:oddVBand="0" w:evenVBand="0" w:oddHBand="0" w:evenHBand="0" w:firstRowFirstColumn="0" w:firstRowLastColumn="0" w:lastRowFirstColumn="0" w:lastRowLastColumn="0"/>
            <w:tcW w:w="5954" w:type="dxa"/>
            <w:hideMark/>
          </w:tcPr>
          <w:p w14:paraId="022F9AE3"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A2-2 : Accompagner la CENA dans la formation et l’accompagnement des partis politiques dans le cadre des processus électoraux </w:t>
            </w:r>
          </w:p>
        </w:tc>
        <w:tc>
          <w:tcPr>
            <w:tcW w:w="2126" w:type="dxa"/>
            <w:hideMark/>
          </w:tcPr>
          <w:p w14:paraId="7755A7FD"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w:t>
            </w:r>
          </w:p>
        </w:tc>
        <w:tc>
          <w:tcPr>
            <w:tcW w:w="7513" w:type="dxa"/>
          </w:tcPr>
          <w:p w14:paraId="2C1A9797"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w:t>
            </w:r>
          </w:p>
        </w:tc>
      </w:tr>
      <w:tr w:rsidR="00FC33B3" w:rsidRPr="008612A2" w14:paraId="3CE10A6A" w14:textId="77777777" w:rsidTr="00AB5A57">
        <w:trPr>
          <w:trHeight w:val="860"/>
        </w:trPr>
        <w:tc>
          <w:tcPr>
            <w:cnfStyle w:val="001000000000" w:firstRow="0" w:lastRow="0" w:firstColumn="1" w:lastColumn="0" w:oddVBand="0" w:evenVBand="0" w:oddHBand="0" w:evenHBand="0" w:firstRowFirstColumn="0" w:firstRowLastColumn="0" w:lastRowFirstColumn="0" w:lastRowLastColumn="0"/>
            <w:tcW w:w="5954" w:type="dxa"/>
            <w:hideMark/>
          </w:tcPr>
          <w:p w14:paraId="22F60834"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A2-3 : Appuyer le Médiateur de la République dans ses missions d’apaisement et de conciliation spécifiques au système partisan (dispositif d’alerte précoce et de prévention de conflits politiques et sociaux)</w:t>
            </w:r>
          </w:p>
        </w:tc>
        <w:tc>
          <w:tcPr>
            <w:tcW w:w="2126" w:type="dxa"/>
            <w:shd w:val="clear" w:color="auto" w:fill="8EAADB" w:themeFill="accent1" w:themeFillTint="99"/>
            <w:hideMark/>
          </w:tcPr>
          <w:p w14:paraId="7947FF04" w14:textId="77777777" w:rsidR="002C4EC5" w:rsidRDefault="002C4E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53A58A2E" w14:textId="0D72698D"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Réalisé mais budget non disponible</w:t>
            </w:r>
          </w:p>
        </w:tc>
        <w:tc>
          <w:tcPr>
            <w:tcW w:w="7513" w:type="dxa"/>
            <w:hideMark/>
          </w:tcPr>
          <w:p w14:paraId="10B2F801"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Appui au médiateur de la République pour des séances d'échanges avec les partis dans une perspective d’apaisement du climat politique avant les élections législatives du 8 janvier 2023</w:t>
            </w:r>
          </w:p>
        </w:tc>
      </w:tr>
      <w:tr w:rsidR="00FC33B3" w:rsidRPr="008612A2" w14:paraId="21BB3142" w14:textId="77777777" w:rsidTr="00AB5A57">
        <w:trPr>
          <w:trHeight w:val="763"/>
        </w:trPr>
        <w:tc>
          <w:tcPr>
            <w:cnfStyle w:val="001000000000" w:firstRow="0" w:lastRow="0" w:firstColumn="1" w:lastColumn="0" w:oddVBand="0" w:evenVBand="0" w:oddHBand="0" w:evenHBand="0" w:firstRowFirstColumn="0" w:firstRowLastColumn="0" w:lastRowFirstColumn="0" w:lastRowLastColumn="0"/>
            <w:tcW w:w="5954" w:type="dxa"/>
            <w:hideMark/>
          </w:tcPr>
          <w:p w14:paraId="20596C5C"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A2-4 : Appui à la création et au fonctionnement d’un cadre de concertation des différents acteurs dans cinq communes pour prévenir les crises politiques et communautaires</w:t>
            </w:r>
          </w:p>
        </w:tc>
        <w:tc>
          <w:tcPr>
            <w:tcW w:w="2126" w:type="dxa"/>
            <w:shd w:val="clear" w:color="auto" w:fill="8EAADB" w:themeFill="accent1" w:themeFillTint="99"/>
            <w:hideMark/>
          </w:tcPr>
          <w:p w14:paraId="5ED43141" w14:textId="77777777" w:rsidR="002C4EC5" w:rsidRDefault="002C4E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219ED5D2" w14:textId="7666BFAC"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Entièrement réalisée</w:t>
            </w:r>
          </w:p>
        </w:tc>
        <w:tc>
          <w:tcPr>
            <w:tcW w:w="7513" w:type="dxa"/>
            <w:hideMark/>
          </w:tcPr>
          <w:p w14:paraId="657DAF4E"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Le budget a servi à compléter l'appui à la création de cadres de concertation dans 28 arrondissements de 5 communes ayant abrité dans le département des collines, des violences aux récentes élections</w:t>
            </w:r>
          </w:p>
        </w:tc>
      </w:tr>
      <w:tr w:rsidR="00AB5A57" w:rsidRPr="008612A2" w14:paraId="5755B253" w14:textId="77777777" w:rsidTr="00AB5A57">
        <w:trPr>
          <w:trHeight w:val="210"/>
        </w:trPr>
        <w:tc>
          <w:tcPr>
            <w:cnfStyle w:val="001000000000" w:firstRow="0" w:lastRow="0" w:firstColumn="1" w:lastColumn="0" w:oddVBand="0" w:evenVBand="0" w:oddHBand="0" w:evenHBand="0" w:firstRowFirstColumn="0" w:firstRowLastColumn="0" w:lastRowFirstColumn="0" w:lastRowLastColumn="0"/>
            <w:tcW w:w="5954" w:type="dxa"/>
            <w:hideMark/>
          </w:tcPr>
          <w:p w14:paraId="255D765D"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A2-5 : Voyages d’échanges et de partage d'expériences institutions et Partis Politiques </w:t>
            </w:r>
          </w:p>
        </w:tc>
        <w:tc>
          <w:tcPr>
            <w:tcW w:w="2126" w:type="dxa"/>
            <w:hideMark/>
          </w:tcPr>
          <w:p w14:paraId="0D9288E8"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499AEBD2"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1E3BA78C" w14:textId="77777777" w:rsidTr="00AB5A57">
        <w:trPr>
          <w:trHeight w:val="780"/>
        </w:trPr>
        <w:tc>
          <w:tcPr>
            <w:cnfStyle w:val="001000000000" w:firstRow="0" w:lastRow="0" w:firstColumn="1" w:lastColumn="0" w:oddVBand="0" w:evenVBand="0" w:oddHBand="0" w:evenHBand="0" w:firstRowFirstColumn="0" w:firstRowLastColumn="0" w:lastRowFirstColumn="0" w:lastRowLastColumn="0"/>
            <w:tcW w:w="5954" w:type="dxa"/>
            <w:hideMark/>
          </w:tcPr>
          <w:p w14:paraId="3A61B7B9" w14:textId="77777777" w:rsidR="002C4EC5" w:rsidRDefault="002C4EC5" w:rsidP="005F5EA9">
            <w:pPr>
              <w:rPr>
                <w:rFonts w:eastAsia="Times New Roman" w:cstheme="minorHAnsi"/>
                <w:sz w:val="20"/>
                <w:szCs w:val="20"/>
                <w:lang w:eastAsia="fr-BJ"/>
              </w:rPr>
            </w:pPr>
          </w:p>
          <w:p w14:paraId="024F3596" w14:textId="77777777" w:rsidR="002C4EC5" w:rsidRDefault="002C4EC5" w:rsidP="005F5EA9">
            <w:pPr>
              <w:rPr>
                <w:rFonts w:eastAsia="Times New Roman" w:cstheme="minorHAnsi"/>
                <w:sz w:val="20"/>
                <w:szCs w:val="20"/>
                <w:lang w:eastAsia="fr-BJ"/>
              </w:rPr>
            </w:pPr>
          </w:p>
          <w:p w14:paraId="0DA70E98" w14:textId="51D20D25"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A2-</w:t>
            </w:r>
            <w:proofErr w:type="gramStart"/>
            <w:r w:rsidRPr="000F52C5">
              <w:rPr>
                <w:rFonts w:eastAsia="Times New Roman" w:cstheme="minorHAnsi"/>
                <w:b w:val="0"/>
                <w:bCs w:val="0"/>
                <w:sz w:val="20"/>
                <w:szCs w:val="20"/>
                <w:lang w:eastAsia="fr-BJ"/>
              </w:rPr>
              <w:t>6:</w:t>
            </w:r>
            <w:proofErr w:type="gramEnd"/>
            <w:r w:rsidRPr="000F52C5">
              <w:rPr>
                <w:rFonts w:eastAsia="Times New Roman" w:cstheme="minorHAnsi"/>
                <w:b w:val="0"/>
                <w:bCs w:val="0"/>
                <w:sz w:val="20"/>
                <w:szCs w:val="20"/>
                <w:lang w:eastAsia="fr-BJ"/>
              </w:rPr>
              <w:t xml:space="preserve"> Campagne de sensibilisation pour la paix en période électorale (Vote Fifa 229) </w:t>
            </w:r>
          </w:p>
        </w:tc>
        <w:tc>
          <w:tcPr>
            <w:tcW w:w="2126" w:type="dxa"/>
            <w:shd w:val="clear" w:color="auto" w:fill="8EAADB" w:themeFill="accent1" w:themeFillTint="99"/>
            <w:hideMark/>
          </w:tcPr>
          <w:p w14:paraId="52DF519C" w14:textId="77777777" w:rsidR="002C4EC5" w:rsidRDefault="002C4E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5CE79B08" w14:textId="28A4BC7A" w:rsidR="000F52C5" w:rsidRPr="000F52C5" w:rsidRDefault="000F52C5" w:rsidP="002C4EC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Réalisé</w:t>
            </w:r>
          </w:p>
        </w:tc>
        <w:tc>
          <w:tcPr>
            <w:tcW w:w="7513" w:type="dxa"/>
            <w:hideMark/>
          </w:tcPr>
          <w:p w14:paraId="3C337C7D" w14:textId="77777777" w:rsidR="000F52C5" w:rsidRPr="000F52C5" w:rsidRDefault="000F52C5" w:rsidP="000F52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Dans le cadre des élections législatives du 8 janvier 2023, 11 partis sur les 13 que comptent le Bénin ont adhéré à la signature conjointe d’une charte de la paix afin d’engager davantage leurs militants à la protection de la paix pendant le processus électoral. 9 présidents de partis ont signé avant la cérémonie de remise officielle de la charte et deux, étant hors du pays, n’ont pas pu le faire mais se sont fait représenter à la cérémonie.</w:t>
            </w:r>
          </w:p>
        </w:tc>
      </w:tr>
      <w:tr w:rsidR="00AB5A57" w:rsidRPr="008612A2" w14:paraId="41AD3ED0" w14:textId="77777777" w:rsidTr="00AB5A57">
        <w:trPr>
          <w:trHeight w:val="211"/>
        </w:trPr>
        <w:tc>
          <w:tcPr>
            <w:cnfStyle w:val="001000000000" w:firstRow="0" w:lastRow="0" w:firstColumn="1" w:lastColumn="0" w:oddVBand="0" w:evenVBand="0" w:oddHBand="0" w:evenHBand="0" w:firstRowFirstColumn="0" w:firstRowLastColumn="0" w:lastRowFirstColumn="0" w:lastRowLastColumn="0"/>
            <w:tcW w:w="5954" w:type="dxa"/>
            <w:hideMark/>
          </w:tcPr>
          <w:p w14:paraId="71975B0E"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A2-7 : Audiences publiques des députés (système politique, système électoral </w:t>
            </w:r>
            <w:proofErr w:type="spellStart"/>
            <w:r w:rsidRPr="000F52C5">
              <w:rPr>
                <w:rFonts w:eastAsia="Times New Roman" w:cstheme="minorHAnsi"/>
                <w:b w:val="0"/>
                <w:bCs w:val="0"/>
                <w:sz w:val="20"/>
                <w:szCs w:val="20"/>
                <w:lang w:eastAsia="fr-BJ"/>
              </w:rPr>
              <w:t>etc</w:t>
            </w:r>
            <w:proofErr w:type="spellEnd"/>
            <w:r w:rsidRPr="000F52C5">
              <w:rPr>
                <w:rFonts w:eastAsia="Times New Roman" w:cstheme="minorHAnsi"/>
                <w:b w:val="0"/>
                <w:bCs w:val="0"/>
                <w:sz w:val="20"/>
                <w:szCs w:val="20"/>
                <w:lang w:eastAsia="fr-BJ"/>
              </w:rPr>
              <w:t>)</w:t>
            </w:r>
          </w:p>
        </w:tc>
        <w:tc>
          <w:tcPr>
            <w:tcW w:w="2126" w:type="dxa"/>
            <w:hideMark/>
          </w:tcPr>
          <w:p w14:paraId="568D26F0"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001BB2F6"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0C8A429C" w14:textId="77777777" w:rsidTr="00AB5A57">
        <w:trPr>
          <w:trHeight w:val="429"/>
        </w:trPr>
        <w:tc>
          <w:tcPr>
            <w:cnfStyle w:val="001000000000" w:firstRow="0" w:lastRow="0" w:firstColumn="1" w:lastColumn="0" w:oddVBand="0" w:evenVBand="0" w:oddHBand="0" w:evenHBand="0" w:firstRowFirstColumn="0" w:firstRowLastColumn="0" w:lastRowFirstColumn="0" w:lastRowLastColumn="0"/>
            <w:tcW w:w="5954" w:type="dxa"/>
            <w:hideMark/>
          </w:tcPr>
          <w:p w14:paraId="2E4F9B4A"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A2-8 : Colloques scientifiques et recherche-action (assortis de publication)</w:t>
            </w:r>
          </w:p>
        </w:tc>
        <w:tc>
          <w:tcPr>
            <w:tcW w:w="2126" w:type="dxa"/>
            <w:hideMark/>
          </w:tcPr>
          <w:p w14:paraId="3F05330F"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4584A3BC"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2C4EC5" w:rsidRPr="002C4EC5" w14:paraId="7BB2965F" w14:textId="77777777" w:rsidTr="00FC33B3">
        <w:trPr>
          <w:trHeight w:val="210"/>
        </w:trPr>
        <w:tc>
          <w:tcPr>
            <w:cnfStyle w:val="001000000000" w:firstRow="0" w:lastRow="0" w:firstColumn="1" w:lastColumn="0" w:oddVBand="0" w:evenVBand="0" w:oddHBand="0" w:evenHBand="0" w:firstRowFirstColumn="0" w:firstRowLastColumn="0" w:lastRowFirstColumn="0" w:lastRowLastColumn="0"/>
            <w:tcW w:w="15593" w:type="dxa"/>
            <w:gridSpan w:val="3"/>
            <w:shd w:val="clear" w:color="auto" w:fill="4472C4" w:themeFill="accent1"/>
            <w:hideMark/>
          </w:tcPr>
          <w:p w14:paraId="2F2A0FF2" w14:textId="77777777" w:rsidR="000F52C5" w:rsidRPr="002C4EC5" w:rsidRDefault="000F52C5" w:rsidP="005F5EA9">
            <w:pPr>
              <w:jc w:val="center"/>
              <w:rPr>
                <w:rFonts w:eastAsia="Times New Roman" w:cstheme="minorHAnsi"/>
                <w:color w:val="FFFFFF" w:themeColor="background1"/>
                <w:sz w:val="20"/>
                <w:szCs w:val="20"/>
                <w:lang w:eastAsia="fr-BJ"/>
              </w:rPr>
            </w:pPr>
            <w:r w:rsidRPr="002C4EC5">
              <w:rPr>
                <w:rFonts w:eastAsia="Times New Roman" w:cstheme="minorHAnsi"/>
                <w:color w:val="FFFFFF" w:themeColor="background1"/>
                <w:sz w:val="20"/>
                <w:szCs w:val="20"/>
                <w:lang w:eastAsia="fr-BJ"/>
              </w:rPr>
              <w:t>(R3) : Le dialogue interpartis est devenu un outil de prévention et règlement des crises politiques au Bénin</w:t>
            </w:r>
          </w:p>
        </w:tc>
      </w:tr>
      <w:tr w:rsidR="00AB5A57" w:rsidRPr="008612A2" w14:paraId="655FA5D4" w14:textId="77777777" w:rsidTr="00AB5A57">
        <w:trPr>
          <w:trHeight w:val="849"/>
        </w:trPr>
        <w:tc>
          <w:tcPr>
            <w:cnfStyle w:val="001000000000" w:firstRow="0" w:lastRow="0" w:firstColumn="1" w:lastColumn="0" w:oddVBand="0" w:evenVBand="0" w:oddHBand="0" w:evenHBand="0" w:firstRowFirstColumn="0" w:firstRowLastColumn="0" w:lastRowFirstColumn="0" w:lastRowLastColumn="0"/>
            <w:tcW w:w="5954" w:type="dxa"/>
            <w:hideMark/>
          </w:tcPr>
          <w:p w14:paraId="0D3FA417"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A3-1 : Renforcement des capacités des responsables de partis politiques et d’Institutions de la République sur les techniques et principes du dialogue interpartis et les thématiques connexes</w:t>
            </w:r>
          </w:p>
        </w:tc>
        <w:tc>
          <w:tcPr>
            <w:tcW w:w="2126" w:type="dxa"/>
            <w:hideMark/>
          </w:tcPr>
          <w:p w14:paraId="5D86B748"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14323673"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33DFB8CC" w14:textId="77777777" w:rsidTr="00AB5A57">
        <w:trPr>
          <w:trHeight w:val="1427"/>
        </w:trPr>
        <w:tc>
          <w:tcPr>
            <w:cnfStyle w:val="001000000000" w:firstRow="0" w:lastRow="0" w:firstColumn="1" w:lastColumn="0" w:oddVBand="0" w:evenVBand="0" w:oddHBand="0" w:evenHBand="0" w:firstRowFirstColumn="0" w:firstRowLastColumn="0" w:lastRowFirstColumn="0" w:lastRowLastColumn="0"/>
            <w:tcW w:w="5954" w:type="dxa"/>
            <w:hideMark/>
          </w:tcPr>
          <w:p w14:paraId="50F56C59" w14:textId="77777777" w:rsidR="003A240D" w:rsidRDefault="003A240D" w:rsidP="005F5EA9">
            <w:pPr>
              <w:rPr>
                <w:rFonts w:eastAsia="Times New Roman" w:cstheme="minorHAnsi"/>
                <w:sz w:val="20"/>
                <w:szCs w:val="20"/>
                <w:lang w:eastAsia="fr-BJ"/>
              </w:rPr>
            </w:pPr>
          </w:p>
          <w:p w14:paraId="2EBF87A7" w14:textId="77777777" w:rsidR="003A240D" w:rsidRDefault="003A240D" w:rsidP="005F5EA9">
            <w:pPr>
              <w:rPr>
                <w:rFonts w:eastAsia="Times New Roman" w:cstheme="minorHAnsi"/>
                <w:sz w:val="20"/>
                <w:szCs w:val="20"/>
                <w:lang w:eastAsia="fr-BJ"/>
              </w:rPr>
            </w:pPr>
          </w:p>
          <w:p w14:paraId="21699DDE" w14:textId="724A7D8D"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A3-2 : Mise en place et fonctionnement de la plateforme permanente de dialogue interpartis du Bénin et appui au fonctionnement de son secrétariat permanent.</w:t>
            </w:r>
          </w:p>
        </w:tc>
        <w:tc>
          <w:tcPr>
            <w:tcW w:w="2126" w:type="dxa"/>
            <w:hideMark/>
          </w:tcPr>
          <w:p w14:paraId="6B96273E" w14:textId="77777777" w:rsidR="003A240D" w:rsidRDefault="003A240D"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28DFAC84" w14:textId="77777777" w:rsidR="003A240D" w:rsidRDefault="003A240D"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58B726C0" w14:textId="77777777" w:rsidR="003A240D" w:rsidRDefault="003A240D"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p>
          <w:p w14:paraId="6BDA1E0B" w14:textId="27EA0B10"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29BF8861" w14:textId="77777777" w:rsidR="000F52C5" w:rsidRPr="000F52C5" w:rsidRDefault="000F52C5" w:rsidP="002C4E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Dans le cadre des élections législatives de 2023 et sur initiative du président du parti ‘’Les Démocrates’’, une séance interpartis a été appuyée sur le plan logistique. L’objectif de cette séance était de réfléchir entre partis politiques, à des solutions face à la difficulté d’obtention de certaines pièces constitutives des déclarations de candidature des partis. Cet objectif était donc en lien direct avec l’un des résultats à long terme du programme RAPPID : l’inclusion et la performance des partis.</w:t>
            </w:r>
          </w:p>
        </w:tc>
      </w:tr>
      <w:tr w:rsidR="00AB5A57" w:rsidRPr="008612A2" w14:paraId="7FF0DFFD" w14:textId="77777777" w:rsidTr="00AB5A57">
        <w:trPr>
          <w:trHeight w:val="228"/>
        </w:trPr>
        <w:tc>
          <w:tcPr>
            <w:cnfStyle w:val="001000000000" w:firstRow="0" w:lastRow="0" w:firstColumn="1" w:lastColumn="0" w:oddVBand="0" w:evenVBand="0" w:oddHBand="0" w:evenHBand="0" w:firstRowFirstColumn="0" w:firstRowLastColumn="0" w:lastRowFirstColumn="0" w:lastRowLastColumn="0"/>
            <w:tcW w:w="5954" w:type="dxa"/>
            <w:hideMark/>
          </w:tcPr>
          <w:p w14:paraId="28C12F7F" w14:textId="4B1B3D5C"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A3-3 : </w:t>
            </w:r>
            <w:r w:rsidR="002C4EC5">
              <w:rPr>
                <w:rFonts w:eastAsia="Times New Roman" w:cstheme="minorHAnsi"/>
                <w:b w:val="0"/>
                <w:bCs w:val="0"/>
                <w:sz w:val="20"/>
                <w:szCs w:val="20"/>
                <w:lang w:eastAsia="fr-BJ"/>
              </w:rPr>
              <w:t>S</w:t>
            </w:r>
            <w:r w:rsidRPr="000F52C5">
              <w:rPr>
                <w:rFonts w:eastAsia="Times New Roman" w:cstheme="minorHAnsi"/>
                <w:b w:val="0"/>
                <w:bCs w:val="0"/>
                <w:sz w:val="20"/>
                <w:szCs w:val="20"/>
                <w:lang w:eastAsia="fr-BJ"/>
              </w:rPr>
              <w:t>uivi des initiatives issues des résolutions des processus de dialogue interpartis de la plateforme</w:t>
            </w:r>
          </w:p>
        </w:tc>
        <w:tc>
          <w:tcPr>
            <w:tcW w:w="2126" w:type="dxa"/>
            <w:hideMark/>
          </w:tcPr>
          <w:p w14:paraId="1647D642"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5CF36184"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0B18291E" w14:textId="77777777" w:rsidTr="00AB5A57">
        <w:trPr>
          <w:trHeight w:val="352"/>
        </w:trPr>
        <w:tc>
          <w:tcPr>
            <w:cnfStyle w:val="001000000000" w:firstRow="0" w:lastRow="0" w:firstColumn="1" w:lastColumn="0" w:oddVBand="0" w:evenVBand="0" w:oddHBand="0" w:evenHBand="0" w:firstRowFirstColumn="0" w:firstRowLastColumn="0" w:lastRowFirstColumn="0" w:lastRowLastColumn="0"/>
            <w:tcW w:w="5954" w:type="dxa"/>
            <w:hideMark/>
          </w:tcPr>
          <w:p w14:paraId="56CDE159"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 xml:space="preserve">A3-5 : </w:t>
            </w:r>
            <w:proofErr w:type="gramStart"/>
            <w:r w:rsidRPr="000F52C5">
              <w:rPr>
                <w:rFonts w:eastAsia="Times New Roman" w:cstheme="minorHAnsi"/>
                <w:b w:val="0"/>
                <w:bCs w:val="0"/>
                <w:sz w:val="20"/>
                <w:szCs w:val="20"/>
                <w:lang w:eastAsia="fr-BJ"/>
              </w:rPr>
              <w:t>Initiative  ‘</w:t>
            </w:r>
            <w:proofErr w:type="gramEnd"/>
            <w:r w:rsidRPr="000F52C5">
              <w:rPr>
                <w:rFonts w:eastAsia="Times New Roman" w:cstheme="minorHAnsi"/>
                <w:b w:val="0"/>
                <w:bCs w:val="0"/>
                <w:sz w:val="20"/>
                <w:szCs w:val="20"/>
                <w:lang w:eastAsia="fr-BJ"/>
              </w:rPr>
              <w:t>’La Conférence des élus’’ dans les communes à Statut particulier</w:t>
            </w:r>
          </w:p>
        </w:tc>
        <w:tc>
          <w:tcPr>
            <w:tcW w:w="2126" w:type="dxa"/>
            <w:hideMark/>
          </w:tcPr>
          <w:p w14:paraId="334AF7AA"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5E0BF08D"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260D072B" w14:textId="77777777" w:rsidTr="00AB5A57">
        <w:trPr>
          <w:trHeight w:val="416"/>
        </w:trPr>
        <w:tc>
          <w:tcPr>
            <w:cnfStyle w:val="001000000000" w:firstRow="0" w:lastRow="0" w:firstColumn="1" w:lastColumn="0" w:oddVBand="0" w:evenVBand="0" w:oddHBand="0" w:evenHBand="0" w:firstRowFirstColumn="0" w:firstRowLastColumn="0" w:lastRowFirstColumn="0" w:lastRowLastColumn="0"/>
            <w:tcW w:w="5954" w:type="dxa"/>
            <w:hideMark/>
          </w:tcPr>
          <w:p w14:paraId="38EE19D9"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A3-</w:t>
            </w:r>
            <w:proofErr w:type="gramStart"/>
            <w:r w:rsidRPr="000F52C5">
              <w:rPr>
                <w:rFonts w:eastAsia="Times New Roman" w:cstheme="minorHAnsi"/>
                <w:b w:val="0"/>
                <w:bCs w:val="0"/>
                <w:sz w:val="20"/>
                <w:szCs w:val="20"/>
                <w:lang w:eastAsia="fr-BJ"/>
              </w:rPr>
              <w:t>6:</w:t>
            </w:r>
            <w:proofErr w:type="gramEnd"/>
            <w:r w:rsidRPr="000F52C5">
              <w:rPr>
                <w:rFonts w:eastAsia="Times New Roman" w:cstheme="minorHAnsi"/>
                <w:b w:val="0"/>
                <w:bCs w:val="0"/>
                <w:sz w:val="20"/>
                <w:szCs w:val="20"/>
                <w:lang w:eastAsia="fr-BJ"/>
              </w:rPr>
              <w:t xml:space="preserve"> Les Caucus multipartites des dirigeants (ou responsables) politiques</w:t>
            </w:r>
          </w:p>
        </w:tc>
        <w:tc>
          <w:tcPr>
            <w:tcW w:w="2126" w:type="dxa"/>
            <w:hideMark/>
          </w:tcPr>
          <w:p w14:paraId="21626B48"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57BA6DA4"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3BB402BE" w14:textId="77777777" w:rsidTr="00AB5A57">
        <w:trPr>
          <w:trHeight w:val="338"/>
        </w:trPr>
        <w:tc>
          <w:tcPr>
            <w:cnfStyle w:val="001000000000" w:firstRow="0" w:lastRow="0" w:firstColumn="1" w:lastColumn="0" w:oddVBand="0" w:evenVBand="0" w:oddHBand="0" w:evenHBand="0" w:firstRowFirstColumn="0" w:firstRowLastColumn="0" w:lastRowFirstColumn="0" w:lastRowLastColumn="0"/>
            <w:tcW w:w="5954" w:type="dxa"/>
            <w:hideMark/>
          </w:tcPr>
          <w:p w14:paraId="5CD8C740"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A3-</w:t>
            </w:r>
            <w:proofErr w:type="gramStart"/>
            <w:r w:rsidRPr="000F52C5">
              <w:rPr>
                <w:rFonts w:eastAsia="Times New Roman" w:cstheme="minorHAnsi"/>
                <w:b w:val="0"/>
                <w:bCs w:val="0"/>
                <w:sz w:val="20"/>
                <w:szCs w:val="20"/>
                <w:lang w:eastAsia="fr-BJ"/>
              </w:rPr>
              <w:t>8:</w:t>
            </w:r>
            <w:proofErr w:type="gramEnd"/>
            <w:r w:rsidRPr="000F52C5">
              <w:rPr>
                <w:rFonts w:eastAsia="Times New Roman" w:cstheme="minorHAnsi"/>
                <w:b w:val="0"/>
                <w:bCs w:val="0"/>
                <w:sz w:val="20"/>
                <w:szCs w:val="20"/>
                <w:lang w:eastAsia="fr-BJ"/>
              </w:rPr>
              <w:t xml:space="preserve"> Mise en place et animation du Réseau des Journalistes et Communicateurs spécialistes du dialogue interpartis</w:t>
            </w:r>
          </w:p>
        </w:tc>
        <w:tc>
          <w:tcPr>
            <w:tcW w:w="2126" w:type="dxa"/>
            <w:hideMark/>
          </w:tcPr>
          <w:p w14:paraId="0360B8CC"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309E15B8"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r w:rsidR="00AB5A57" w:rsidRPr="008612A2" w14:paraId="7D7A0FB1" w14:textId="77777777" w:rsidTr="00AB5A57">
        <w:trPr>
          <w:trHeight w:val="164"/>
        </w:trPr>
        <w:tc>
          <w:tcPr>
            <w:cnfStyle w:val="001000000000" w:firstRow="0" w:lastRow="0" w:firstColumn="1" w:lastColumn="0" w:oddVBand="0" w:evenVBand="0" w:oddHBand="0" w:evenHBand="0" w:firstRowFirstColumn="0" w:firstRowLastColumn="0" w:lastRowFirstColumn="0" w:lastRowLastColumn="0"/>
            <w:tcW w:w="5954" w:type="dxa"/>
            <w:hideMark/>
          </w:tcPr>
          <w:p w14:paraId="03DA1722" w14:textId="77777777" w:rsidR="000F52C5" w:rsidRPr="000F52C5" w:rsidRDefault="000F52C5" w:rsidP="005F5EA9">
            <w:pPr>
              <w:rPr>
                <w:rFonts w:eastAsia="Times New Roman" w:cstheme="minorHAnsi"/>
                <w:b w:val="0"/>
                <w:bCs w:val="0"/>
                <w:sz w:val="20"/>
                <w:szCs w:val="20"/>
                <w:lang w:eastAsia="fr-BJ"/>
              </w:rPr>
            </w:pPr>
            <w:r w:rsidRPr="000F52C5">
              <w:rPr>
                <w:rFonts w:eastAsia="Times New Roman" w:cstheme="minorHAnsi"/>
                <w:b w:val="0"/>
                <w:bCs w:val="0"/>
                <w:sz w:val="20"/>
                <w:szCs w:val="20"/>
                <w:lang w:eastAsia="fr-BJ"/>
              </w:rPr>
              <w:t>A3-9 : Colloques scientifiques et recherche-action (assortis de publication)</w:t>
            </w:r>
          </w:p>
        </w:tc>
        <w:tc>
          <w:tcPr>
            <w:tcW w:w="2126" w:type="dxa"/>
            <w:hideMark/>
          </w:tcPr>
          <w:p w14:paraId="60B61A3D"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Non entamé</w:t>
            </w:r>
          </w:p>
        </w:tc>
        <w:tc>
          <w:tcPr>
            <w:tcW w:w="7513" w:type="dxa"/>
            <w:hideMark/>
          </w:tcPr>
          <w:p w14:paraId="45197A6A" w14:textId="77777777" w:rsidR="000F52C5" w:rsidRPr="000F52C5" w:rsidRDefault="000F52C5" w:rsidP="005F5EA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J"/>
              </w:rPr>
            </w:pPr>
            <w:r w:rsidRPr="000F52C5">
              <w:rPr>
                <w:rFonts w:eastAsia="Times New Roman" w:cstheme="minorHAnsi"/>
                <w:sz w:val="20"/>
                <w:szCs w:val="20"/>
                <w:lang w:eastAsia="fr-BJ"/>
              </w:rPr>
              <w:t>N/A</w:t>
            </w:r>
          </w:p>
        </w:tc>
      </w:tr>
    </w:tbl>
    <w:p w14:paraId="32A6976C" w14:textId="77777777" w:rsidR="00776678" w:rsidRDefault="00776678" w:rsidP="00E97218">
      <w:pPr>
        <w:rPr>
          <w:lang w:val="nl-NL"/>
        </w:rPr>
        <w:sectPr w:rsidR="00776678" w:rsidSect="00443608">
          <w:pgSz w:w="16838" w:h="11906" w:orient="landscape"/>
          <w:pgMar w:top="1417" w:right="1417" w:bottom="1417" w:left="1417" w:header="708" w:footer="708" w:gutter="0"/>
          <w:cols w:space="708"/>
          <w:docGrid w:linePitch="360"/>
        </w:sectPr>
      </w:pPr>
    </w:p>
    <w:p w14:paraId="2D3CFDCC" w14:textId="60ADEAB1" w:rsidR="00B9565E" w:rsidRPr="00ED1F38" w:rsidRDefault="00B9565E" w:rsidP="00ED1F38">
      <w:pPr>
        <w:pStyle w:val="Titre1"/>
        <w:numPr>
          <w:ilvl w:val="0"/>
          <w:numId w:val="5"/>
        </w:numPr>
        <w:spacing w:before="0" w:after="0" w:line="240" w:lineRule="auto"/>
        <w:rPr>
          <w:rFonts w:asciiTheme="majorHAnsi" w:hAnsiTheme="majorHAnsi" w:cstheme="majorHAnsi"/>
          <w:color w:val="4472C4" w:themeColor="accent1"/>
          <w:sz w:val="22"/>
          <w:szCs w:val="22"/>
          <w:lang w:val="fr-FR"/>
        </w:rPr>
      </w:pPr>
      <w:bookmarkStart w:id="19" w:name="_Toc112058425"/>
      <w:bookmarkStart w:id="20" w:name="_Toc128504291"/>
      <w:proofErr w:type="spellStart"/>
      <w:r w:rsidRPr="00ED1F38">
        <w:rPr>
          <w:rFonts w:asciiTheme="majorHAnsi" w:hAnsiTheme="majorHAnsi" w:cstheme="majorHAnsi"/>
          <w:color w:val="4472C4" w:themeColor="accent1"/>
          <w:sz w:val="22"/>
          <w:szCs w:val="22"/>
          <w:lang w:val="fr-FR"/>
        </w:rPr>
        <w:lastRenderedPageBreak/>
        <w:t>Bottlenecks</w:t>
      </w:r>
      <w:proofErr w:type="spellEnd"/>
      <w:r w:rsidRPr="00ED1F38">
        <w:rPr>
          <w:rFonts w:asciiTheme="majorHAnsi" w:hAnsiTheme="majorHAnsi" w:cstheme="majorHAnsi"/>
          <w:color w:val="4472C4" w:themeColor="accent1"/>
          <w:sz w:val="22"/>
          <w:szCs w:val="22"/>
          <w:lang w:val="fr-FR"/>
        </w:rPr>
        <w:t xml:space="preserve"> and challenges (max 1/2 page)</w:t>
      </w:r>
      <w:bookmarkEnd w:id="20"/>
      <w:r w:rsidRPr="00ED1F38">
        <w:rPr>
          <w:rFonts w:asciiTheme="majorHAnsi" w:hAnsiTheme="majorHAnsi" w:cstheme="majorHAnsi"/>
          <w:color w:val="4472C4" w:themeColor="accent1"/>
          <w:sz w:val="22"/>
          <w:szCs w:val="22"/>
          <w:lang w:val="fr-FR"/>
        </w:rPr>
        <w:t xml:space="preserve"> </w:t>
      </w:r>
    </w:p>
    <w:p w14:paraId="3642017E" w14:textId="77777777" w:rsidR="00ED1F38" w:rsidRPr="00ED1F38" w:rsidRDefault="00ED1F38" w:rsidP="00B9565E">
      <w:pPr>
        <w:spacing w:line="276" w:lineRule="auto"/>
        <w:contextualSpacing/>
        <w:jc w:val="both"/>
        <w:rPr>
          <w:rFonts w:cstheme="minorHAnsi"/>
          <w:i/>
          <w:color w:val="4472C4" w:themeColor="accent1"/>
          <w:sz w:val="10"/>
          <w:szCs w:val="10"/>
        </w:rPr>
      </w:pPr>
    </w:p>
    <w:p w14:paraId="17E14165" w14:textId="0B116AFC" w:rsidR="00B9565E" w:rsidRDefault="00B9565E" w:rsidP="00B9565E">
      <w:pPr>
        <w:spacing w:line="276" w:lineRule="auto"/>
        <w:contextualSpacing/>
        <w:jc w:val="both"/>
        <w:rPr>
          <w:rFonts w:cstheme="minorHAnsi"/>
          <w:i/>
          <w:color w:val="4472C4" w:themeColor="accent1"/>
          <w:sz w:val="22"/>
          <w:szCs w:val="22"/>
        </w:rPr>
      </w:pPr>
      <w:proofErr w:type="spellStart"/>
      <w:r w:rsidRPr="008612A2">
        <w:rPr>
          <w:rFonts w:cstheme="minorHAnsi"/>
          <w:i/>
          <w:color w:val="4472C4" w:themeColor="accent1"/>
          <w:sz w:val="22"/>
          <w:szCs w:val="22"/>
        </w:rPr>
        <w:t>Reflect</w:t>
      </w:r>
      <w:proofErr w:type="spellEnd"/>
      <w:r w:rsidRPr="008612A2">
        <w:rPr>
          <w:rFonts w:cstheme="minorHAnsi"/>
          <w:i/>
          <w:color w:val="4472C4" w:themeColor="accent1"/>
          <w:sz w:val="22"/>
          <w:szCs w:val="22"/>
        </w:rPr>
        <w:t xml:space="preserve"> on the main </w:t>
      </w:r>
      <w:proofErr w:type="spellStart"/>
      <w:r w:rsidRPr="008612A2">
        <w:rPr>
          <w:rFonts w:cstheme="minorHAnsi"/>
          <w:i/>
          <w:color w:val="4472C4" w:themeColor="accent1"/>
          <w:sz w:val="22"/>
          <w:szCs w:val="22"/>
        </w:rPr>
        <w:t>bottlenecks</w:t>
      </w:r>
      <w:proofErr w:type="spellEnd"/>
      <w:r w:rsidRPr="008612A2">
        <w:rPr>
          <w:rFonts w:cstheme="minorHAnsi"/>
          <w:i/>
          <w:color w:val="4472C4" w:themeColor="accent1"/>
          <w:sz w:val="22"/>
          <w:szCs w:val="22"/>
        </w:rPr>
        <w:t xml:space="preserve"> and challenges </w:t>
      </w:r>
      <w:proofErr w:type="spellStart"/>
      <w:r w:rsidRPr="008612A2">
        <w:rPr>
          <w:rFonts w:cstheme="minorHAnsi"/>
          <w:i/>
          <w:color w:val="4472C4" w:themeColor="accent1"/>
          <w:sz w:val="22"/>
          <w:szCs w:val="22"/>
        </w:rPr>
        <w:t>within</w:t>
      </w:r>
      <w:proofErr w:type="spellEnd"/>
      <w:r w:rsidRPr="008612A2">
        <w:rPr>
          <w:rFonts w:cstheme="minorHAnsi"/>
          <w:i/>
          <w:color w:val="4472C4" w:themeColor="accent1"/>
          <w:sz w:val="22"/>
          <w:szCs w:val="22"/>
        </w:rPr>
        <w:t xml:space="preserve"> the programme, and the </w:t>
      </w:r>
      <w:proofErr w:type="spellStart"/>
      <w:r w:rsidRPr="008612A2">
        <w:rPr>
          <w:rFonts w:cstheme="minorHAnsi"/>
          <w:i/>
          <w:color w:val="4472C4" w:themeColor="accent1"/>
          <w:sz w:val="22"/>
          <w:szCs w:val="22"/>
        </w:rPr>
        <w:t>ways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you</w:t>
      </w:r>
      <w:proofErr w:type="spellEnd"/>
      <w:r w:rsidRPr="008612A2">
        <w:rPr>
          <w:rFonts w:cstheme="minorHAnsi"/>
          <w:i/>
          <w:color w:val="4472C4" w:themeColor="accent1"/>
          <w:sz w:val="22"/>
          <w:szCs w:val="22"/>
        </w:rPr>
        <w:t xml:space="preserve"> have </w:t>
      </w:r>
      <w:proofErr w:type="spellStart"/>
      <w:r w:rsidRPr="008612A2">
        <w:rPr>
          <w:rFonts w:cstheme="minorHAnsi"/>
          <w:i/>
          <w:color w:val="4472C4" w:themeColor="accent1"/>
          <w:sz w:val="22"/>
          <w:szCs w:val="22"/>
        </w:rPr>
        <w:t>overcome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them</w:t>
      </w:r>
      <w:proofErr w:type="spellEnd"/>
    </w:p>
    <w:p w14:paraId="3DEA30A7" w14:textId="77777777" w:rsidR="00936ACC" w:rsidRPr="00936ACC" w:rsidRDefault="00936ACC" w:rsidP="00B9565E">
      <w:pPr>
        <w:spacing w:line="276" w:lineRule="auto"/>
        <w:contextualSpacing/>
        <w:jc w:val="both"/>
        <w:rPr>
          <w:rFonts w:cstheme="minorHAnsi"/>
          <w:iCs/>
          <w:color w:val="000000" w:themeColor="text1"/>
          <w:sz w:val="10"/>
          <w:szCs w:val="10"/>
        </w:rPr>
      </w:pPr>
    </w:p>
    <w:p w14:paraId="379681B4" w14:textId="74D22BE0" w:rsidR="00B9565E" w:rsidRPr="00936ACC" w:rsidRDefault="00B9565E" w:rsidP="00B9565E">
      <w:pPr>
        <w:spacing w:line="276" w:lineRule="auto"/>
        <w:jc w:val="both"/>
        <w:rPr>
          <w:rFonts w:ascii="Times New Roman" w:hAnsi="Times New Roman" w:cs="Times New Roman"/>
          <w:sz w:val="21"/>
          <w:szCs w:val="21"/>
        </w:rPr>
      </w:pPr>
      <w:r w:rsidRPr="00936ACC">
        <w:rPr>
          <w:rFonts w:ascii="Times New Roman" w:hAnsi="Times New Roman" w:cs="Times New Roman"/>
          <w:sz w:val="21"/>
          <w:szCs w:val="21"/>
        </w:rPr>
        <w:t>Le premier défi est lié à la clarification des attributions d’un certain nombre d’institutions complémentaires du champ partisan et électoral béninois car un conflit d’attributions pourrait se poser entre la Direction Générale des Elections et la Direction des Partis Politiques et des Affaires Electorales du ministère de l’Intérieur et de la Sécurité Publique.</w:t>
      </w:r>
    </w:p>
    <w:p w14:paraId="69445EF7" w14:textId="77777777" w:rsidR="00936ACC" w:rsidRPr="00936ACC" w:rsidRDefault="00936ACC" w:rsidP="00B9565E">
      <w:pPr>
        <w:spacing w:line="276" w:lineRule="auto"/>
        <w:jc w:val="both"/>
        <w:rPr>
          <w:rFonts w:ascii="Times New Roman" w:hAnsi="Times New Roman" w:cs="Times New Roman"/>
          <w:sz w:val="10"/>
          <w:szCs w:val="10"/>
        </w:rPr>
      </w:pPr>
    </w:p>
    <w:p w14:paraId="23FAB135" w14:textId="77777777" w:rsidR="00B9565E" w:rsidRPr="00936ACC" w:rsidRDefault="00B9565E" w:rsidP="00B9565E">
      <w:pPr>
        <w:spacing w:line="276" w:lineRule="auto"/>
        <w:jc w:val="both"/>
        <w:rPr>
          <w:rFonts w:ascii="Times New Roman" w:hAnsi="Times New Roman" w:cs="Times New Roman"/>
          <w:sz w:val="21"/>
          <w:szCs w:val="21"/>
        </w:rPr>
      </w:pPr>
      <w:r w:rsidRPr="00936ACC">
        <w:rPr>
          <w:rFonts w:ascii="Times New Roman" w:hAnsi="Times New Roman" w:cs="Times New Roman"/>
          <w:sz w:val="21"/>
          <w:szCs w:val="21"/>
        </w:rPr>
        <w:t>Le second défi est lié à la remise en cause de la crédibilité du Médiateur de la République par tous les partis politiques d’opposition et du centre, excepté le parti FCBE suite à l’usage et la gestion que l’Institution a faite des échanges tenus avec les partis politiques (avec l’appui du programme RAPPID). Cette posture pourrait entacher la synergie d’action entre ces deux bénéficiaires du projet REFAIRE qui vient en complément au programme RAPPID sur financement de l’Union européenne.</w:t>
      </w:r>
    </w:p>
    <w:p w14:paraId="636CF76C" w14:textId="77777777" w:rsidR="00B9565E" w:rsidRPr="005E6ACA" w:rsidRDefault="00B9565E" w:rsidP="00B9565E">
      <w:pPr>
        <w:spacing w:line="276" w:lineRule="auto"/>
        <w:contextualSpacing/>
        <w:jc w:val="both"/>
        <w:rPr>
          <w:rFonts w:cstheme="minorHAnsi"/>
          <w:iCs/>
          <w:color w:val="000000" w:themeColor="text1"/>
          <w:sz w:val="22"/>
          <w:szCs w:val="22"/>
        </w:rPr>
      </w:pPr>
    </w:p>
    <w:p w14:paraId="665CDAC6" w14:textId="4C9FCE0C" w:rsidR="00B9565E" w:rsidRPr="00ED1F38" w:rsidRDefault="00B9565E" w:rsidP="00ED1F38">
      <w:pPr>
        <w:pStyle w:val="Titre1"/>
        <w:numPr>
          <w:ilvl w:val="0"/>
          <w:numId w:val="5"/>
        </w:numPr>
        <w:spacing w:before="0" w:after="0" w:line="240" w:lineRule="auto"/>
        <w:rPr>
          <w:rFonts w:asciiTheme="majorHAnsi" w:hAnsiTheme="majorHAnsi" w:cstheme="majorHAnsi"/>
          <w:color w:val="4472C4" w:themeColor="accent1"/>
          <w:sz w:val="22"/>
          <w:szCs w:val="22"/>
          <w:lang w:val="fr-FR"/>
        </w:rPr>
      </w:pPr>
      <w:bookmarkStart w:id="21" w:name="_Toc128504292"/>
      <w:proofErr w:type="spellStart"/>
      <w:r w:rsidRPr="00ED1F38">
        <w:rPr>
          <w:rFonts w:asciiTheme="majorHAnsi" w:hAnsiTheme="majorHAnsi" w:cstheme="majorHAnsi"/>
          <w:color w:val="4472C4" w:themeColor="accent1"/>
          <w:sz w:val="22"/>
          <w:szCs w:val="22"/>
          <w:lang w:val="fr-FR"/>
        </w:rPr>
        <w:t>Lessons</w:t>
      </w:r>
      <w:proofErr w:type="spellEnd"/>
      <w:r w:rsidRPr="00ED1F38">
        <w:rPr>
          <w:rFonts w:asciiTheme="majorHAnsi" w:hAnsiTheme="majorHAnsi" w:cstheme="majorHAnsi"/>
          <w:color w:val="4472C4" w:themeColor="accent1"/>
          <w:sz w:val="22"/>
          <w:szCs w:val="22"/>
          <w:lang w:val="fr-FR"/>
        </w:rPr>
        <w:t xml:space="preserve"> </w:t>
      </w:r>
      <w:proofErr w:type="spellStart"/>
      <w:r w:rsidRPr="00ED1F38">
        <w:rPr>
          <w:rFonts w:asciiTheme="majorHAnsi" w:hAnsiTheme="majorHAnsi" w:cstheme="majorHAnsi"/>
          <w:color w:val="4472C4" w:themeColor="accent1"/>
          <w:sz w:val="22"/>
          <w:szCs w:val="22"/>
          <w:lang w:val="fr-FR"/>
        </w:rPr>
        <w:t>learned</w:t>
      </w:r>
      <w:proofErr w:type="spellEnd"/>
      <w:r w:rsidRPr="00ED1F38">
        <w:rPr>
          <w:rFonts w:asciiTheme="majorHAnsi" w:hAnsiTheme="majorHAnsi" w:cstheme="majorHAnsi"/>
          <w:color w:val="4472C4" w:themeColor="accent1"/>
          <w:sz w:val="22"/>
          <w:szCs w:val="22"/>
          <w:lang w:val="fr-FR"/>
        </w:rPr>
        <w:t xml:space="preserve"> (max 1/2 page)</w:t>
      </w:r>
      <w:bookmarkEnd w:id="21"/>
      <w:r w:rsidRPr="00ED1F38">
        <w:rPr>
          <w:rFonts w:asciiTheme="majorHAnsi" w:hAnsiTheme="majorHAnsi" w:cstheme="majorHAnsi"/>
          <w:color w:val="4472C4" w:themeColor="accent1"/>
          <w:sz w:val="22"/>
          <w:szCs w:val="22"/>
          <w:lang w:val="fr-FR"/>
        </w:rPr>
        <w:t xml:space="preserve"> </w:t>
      </w:r>
    </w:p>
    <w:p w14:paraId="1341D764" w14:textId="77777777" w:rsidR="00B9565E" w:rsidRPr="008612A2" w:rsidRDefault="00B9565E" w:rsidP="00B9565E">
      <w:pPr>
        <w:spacing w:line="276" w:lineRule="auto"/>
        <w:jc w:val="both"/>
        <w:rPr>
          <w:rFonts w:cstheme="minorHAnsi"/>
          <w:b/>
          <w:color w:val="4472C4" w:themeColor="accent1"/>
          <w:sz w:val="10"/>
          <w:szCs w:val="10"/>
        </w:rPr>
      </w:pPr>
    </w:p>
    <w:p w14:paraId="5FF0DBA9" w14:textId="77777777" w:rsidR="00B9565E" w:rsidRPr="008612A2" w:rsidRDefault="00B9565E" w:rsidP="00B9565E">
      <w:pPr>
        <w:spacing w:line="276" w:lineRule="auto"/>
        <w:contextualSpacing/>
        <w:jc w:val="both"/>
        <w:rPr>
          <w:rFonts w:cstheme="minorHAnsi"/>
          <w:color w:val="4472C4" w:themeColor="accent1"/>
          <w:sz w:val="22"/>
          <w:szCs w:val="22"/>
        </w:rPr>
      </w:pPr>
      <w:proofErr w:type="spellStart"/>
      <w:r w:rsidRPr="008612A2">
        <w:rPr>
          <w:rFonts w:cstheme="minorHAnsi"/>
          <w:color w:val="4472C4" w:themeColor="accent1"/>
          <w:sz w:val="22"/>
          <w:szCs w:val="22"/>
        </w:rPr>
        <w:t>Reflect</w:t>
      </w:r>
      <w:proofErr w:type="spellEnd"/>
      <w:r w:rsidRPr="008612A2">
        <w:rPr>
          <w:rFonts w:cstheme="minorHAnsi"/>
          <w:color w:val="4472C4" w:themeColor="accent1"/>
          <w:sz w:val="22"/>
          <w:szCs w:val="22"/>
        </w:rPr>
        <w:t xml:space="preserve"> on the main </w:t>
      </w:r>
      <w:proofErr w:type="spellStart"/>
      <w:r w:rsidRPr="008612A2">
        <w:rPr>
          <w:rFonts w:cstheme="minorHAnsi"/>
          <w:color w:val="4472C4" w:themeColor="accent1"/>
          <w:sz w:val="22"/>
          <w:szCs w:val="22"/>
        </w:rPr>
        <w:t>lessons</w:t>
      </w:r>
      <w:proofErr w:type="spellEnd"/>
      <w:r w:rsidRPr="008612A2">
        <w:rPr>
          <w:rFonts w:cstheme="minorHAnsi"/>
          <w:color w:val="4472C4" w:themeColor="accent1"/>
          <w:sz w:val="22"/>
          <w:szCs w:val="22"/>
        </w:rPr>
        <w:t xml:space="preserve"> </w:t>
      </w:r>
      <w:proofErr w:type="spellStart"/>
      <w:r w:rsidRPr="008612A2">
        <w:rPr>
          <w:rFonts w:cstheme="minorHAnsi"/>
          <w:color w:val="4472C4" w:themeColor="accent1"/>
          <w:sz w:val="22"/>
          <w:szCs w:val="22"/>
        </w:rPr>
        <w:t>learnt</w:t>
      </w:r>
      <w:proofErr w:type="spellEnd"/>
      <w:r w:rsidRPr="008612A2">
        <w:rPr>
          <w:rFonts w:cstheme="minorHAnsi"/>
          <w:color w:val="4472C4" w:themeColor="accent1"/>
          <w:sz w:val="22"/>
          <w:szCs w:val="22"/>
        </w:rPr>
        <w:t xml:space="preserve"> and best practices </w:t>
      </w:r>
      <w:proofErr w:type="spellStart"/>
      <w:r w:rsidRPr="008612A2">
        <w:rPr>
          <w:rFonts w:cstheme="minorHAnsi"/>
          <w:color w:val="4472C4" w:themeColor="accent1"/>
          <w:sz w:val="22"/>
          <w:szCs w:val="22"/>
        </w:rPr>
        <w:t>with</w:t>
      </w:r>
      <w:proofErr w:type="spellEnd"/>
      <w:r w:rsidRPr="008612A2">
        <w:rPr>
          <w:rFonts w:cstheme="minorHAnsi"/>
          <w:color w:val="4472C4" w:themeColor="accent1"/>
          <w:sz w:val="22"/>
          <w:szCs w:val="22"/>
        </w:rPr>
        <w:t xml:space="preserve"> regard to the programme.</w:t>
      </w:r>
    </w:p>
    <w:p w14:paraId="3627D569" w14:textId="77777777" w:rsidR="00B9565E" w:rsidRPr="008612A2" w:rsidRDefault="00B9565E" w:rsidP="00B9565E">
      <w:pPr>
        <w:spacing w:line="276" w:lineRule="auto"/>
        <w:contextualSpacing/>
        <w:jc w:val="both"/>
        <w:rPr>
          <w:rFonts w:cstheme="minorHAnsi"/>
          <w:color w:val="000000" w:themeColor="text1"/>
          <w:sz w:val="10"/>
          <w:szCs w:val="10"/>
        </w:rPr>
      </w:pPr>
    </w:p>
    <w:p w14:paraId="0A2E9F40" w14:textId="5657262B" w:rsidR="00B9565E" w:rsidRPr="008612A2" w:rsidRDefault="00B9565E" w:rsidP="00B9565E">
      <w:pPr>
        <w:spacing w:line="276" w:lineRule="auto"/>
        <w:contextualSpacing/>
        <w:jc w:val="both"/>
        <w:rPr>
          <w:rFonts w:cstheme="minorHAnsi"/>
          <w:color w:val="000000" w:themeColor="text1"/>
          <w:sz w:val="22"/>
          <w:szCs w:val="22"/>
        </w:rPr>
      </w:pPr>
      <w:r w:rsidRPr="00936ACC">
        <w:rPr>
          <w:rFonts w:ascii="Times New Roman" w:hAnsi="Times New Roman" w:cs="Times New Roman"/>
          <w:sz w:val="21"/>
          <w:szCs w:val="21"/>
        </w:rPr>
        <w:t>La principale leçon est liée aux points forts d’une bonne collaboration et d’une inclusion en amont des parties prenantes dans le choix du format de l’action. En effet, le choix de consultation de la CENA avant la conception de la solution informatique de gestion des déclarations de candidature, a permis non seulement d’optimiser l’usage des ressources, mais aussi d’atteindre des résultats plus grands simultanément sur deux résultats axes à la fois : les résultats 1 et 3. Une conception isolée de solution aurait engendré la naissance de deux solutions simultanées (l’une de l’IGD, l’autre de la CENA) et aurait impliqué une confusion au niveau des partis politiques au cours du processus de constitution des dossiers et des déclaration de candidatures. De fait, la solution de l’IGD aurait été inutilisables en raison de l’absence de passerelle avec la base de l’institution en charge de la gestion des processus électoraux au Bénin</w:t>
      </w:r>
      <w:r>
        <w:rPr>
          <w:rFonts w:cstheme="minorHAnsi"/>
          <w:color w:val="000000" w:themeColor="text1"/>
          <w:sz w:val="22"/>
          <w:szCs w:val="22"/>
        </w:rPr>
        <w:t>.</w:t>
      </w:r>
    </w:p>
    <w:p w14:paraId="39A00CE7" w14:textId="77777777" w:rsidR="00B9565E" w:rsidRPr="008612A2" w:rsidRDefault="00B9565E" w:rsidP="00B9565E">
      <w:pPr>
        <w:spacing w:line="276" w:lineRule="auto"/>
        <w:jc w:val="both"/>
        <w:rPr>
          <w:rFonts w:cstheme="minorHAnsi"/>
          <w:b/>
          <w:color w:val="000000" w:themeColor="text1"/>
          <w:sz w:val="10"/>
          <w:szCs w:val="10"/>
        </w:rPr>
      </w:pPr>
    </w:p>
    <w:p w14:paraId="4C1BCBAA" w14:textId="484D8F58" w:rsidR="00B9565E" w:rsidRPr="00ED1F38" w:rsidRDefault="00B9565E" w:rsidP="00ED1F38">
      <w:pPr>
        <w:pStyle w:val="Titre1"/>
        <w:numPr>
          <w:ilvl w:val="0"/>
          <w:numId w:val="5"/>
        </w:numPr>
        <w:spacing w:before="0" w:after="0" w:line="240" w:lineRule="auto"/>
        <w:rPr>
          <w:rFonts w:asciiTheme="majorHAnsi" w:hAnsiTheme="majorHAnsi" w:cstheme="majorHAnsi"/>
          <w:color w:val="4472C4" w:themeColor="accent1"/>
          <w:sz w:val="22"/>
          <w:szCs w:val="22"/>
          <w:lang w:val="fr-FR"/>
        </w:rPr>
      </w:pPr>
      <w:bookmarkStart w:id="22" w:name="_Toc128504293"/>
      <w:proofErr w:type="spellStart"/>
      <w:r w:rsidRPr="00ED1F38">
        <w:rPr>
          <w:rFonts w:asciiTheme="majorHAnsi" w:hAnsiTheme="majorHAnsi" w:cstheme="majorHAnsi"/>
          <w:color w:val="4472C4" w:themeColor="accent1"/>
          <w:sz w:val="22"/>
          <w:szCs w:val="22"/>
          <w:lang w:val="fr-FR"/>
        </w:rPr>
        <w:t>Fundraising</w:t>
      </w:r>
      <w:proofErr w:type="spellEnd"/>
      <w:r w:rsidRPr="00ED1F38">
        <w:rPr>
          <w:rFonts w:asciiTheme="majorHAnsi" w:hAnsiTheme="majorHAnsi" w:cstheme="majorHAnsi"/>
          <w:color w:val="4472C4" w:themeColor="accent1"/>
          <w:sz w:val="22"/>
          <w:szCs w:val="22"/>
          <w:lang w:val="fr-FR"/>
        </w:rPr>
        <w:t xml:space="preserve"> &amp; partnerships (max 1/2 page)</w:t>
      </w:r>
      <w:bookmarkEnd w:id="22"/>
      <w:r w:rsidRPr="00ED1F38">
        <w:rPr>
          <w:rFonts w:asciiTheme="majorHAnsi" w:hAnsiTheme="majorHAnsi" w:cstheme="majorHAnsi"/>
          <w:color w:val="4472C4" w:themeColor="accent1"/>
          <w:sz w:val="22"/>
          <w:szCs w:val="22"/>
          <w:lang w:val="fr-FR"/>
        </w:rPr>
        <w:t xml:space="preserve"> </w:t>
      </w:r>
    </w:p>
    <w:p w14:paraId="099A80EF" w14:textId="77777777" w:rsidR="00ED1F38" w:rsidRPr="00ED1F38" w:rsidRDefault="00ED1F38" w:rsidP="00ED1F38">
      <w:pPr>
        <w:pStyle w:val="Paragraphedeliste"/>
        <w:spacing w:line="276" w:lineRule="auto"/>
        <w:ind w:left="360"/>
        <w:contextualSpacing w:val="0"/>
        <w:jc w:val="both"/>
        <w:rPr>
          <w:rFonts w:cstheme="minorHAnsi"/>
          <w:i/>
          <w:color w:val="4472C4" w:themeColor="accent1"/>
          <w:sz w:val="10"/>
          <w:szCs w:val="10"/>
        </w:rPr>
      </w:pPr>
    </w:p>
    <w:p w14:paraId="6161191D" w14:textId="6280FDEE" w:rsidR="00B9565E" w:rsidRPr="008612A2" w:rsidRDefault="00B9565E" w:rsidP="00B9565E">
      <w:pPr>
        <w:pStyle w:val="Paragraphedeliste"/>
        <w:numPr>
          <w:ilvl w:val="0"/>
          <w:numId w:val="17"/>
        </w:numPr>
        <w:spacing w:line="276" w:lineRule="auto"/>
        <w:contextualSpacing w:val="0"/>
        <w:jc w:val="both"/>
        <w:rPr>
          <w:rFonts w:cstheme="minorHAnsi"/>
          <w:i/>
          <w:color w:val="4472C4" w:themeColor="accent1"/>
          <w:sz w:val="22"/>
          <w:szCs w:val="22"/>
        </w:rPr>
      </w:pPr>
      <w:proofErr w:type="spellStart"/>
      <w:r w:rsidRPr="008612A2">
        <w:rPr>
          <w:rFonts w:cstheme="minorHAnsi"/>
          <w:i/>
          <w:color w:val="4472C4" w:themeColor="accent1"/>
          <w:sz w:val="22"/>
          <w:szCs w:val="22"/>
        </w:rPr>
        <w:t>Describe</w:t>
      </w:r>
      <w:proofErr w:type="spellEnd"/>
      <w:r w:rsidRPr="008612A2">
        <w:rPr>
          <w:rFonts w:cstheme="minorHAnsi"/>
          <w:i/>
          <w:color w:val="4472C4" w:themeColor="accent1"/>
          <w:sz w:val="22"/>
          <w:szCs w:val="22"/>
        </w:rPr>
        <w:t xml:space="preserve"> the </w:t>
      </w:r>
      <w:proofErr w:type="spellStart"/>
      <w:r w:rsidRPr="008612A2">
        <w:rPr>
          <w:rFonts w:cstheme="minorHAnsi"/>
          <w:i/>
          <w:color w:val="4472C4" w:themeColor="accent1"/>
          <w:sz w:val="22"/>
          <w:szCs w:val="22"/>
        </w:rPr>
        <w:t>specific</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fundraising</w:t>
      </w:r>
      <w:proofErr w:type="spellEnd"/>
      <w:r w:rsidRPr="008612A2">
        <w:rPr>
          <w:rFonts w:cstheme="minorHAnsi"/>
          <w:i/>
          <w:color w:val="4472C4" w:themeColor="accent1"/>
          <w:sz w:val="22"/>
          <w:szCs w:val="22"/>
        </w:rPr>
        <w:t xml:space="preserve"> and partnership </w:t>
      </w:r>
      <w:proofErr w:type="spellStart"/>
      <w:r w:rsidRPr="008612A2">
        <w:rPr>
          <w:rFonts w:cstheme="minorHAnsi"/>
          <w:i/>
          <w:color w:val="4472C4" w:themeColor="accent1"/>
          <w:sz w:val="22"/>
          <w:szCs w:val="22"/>
        </w:rPr>
        <w:t>activities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that</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took</w:t>
      </w:r>
      <w:proofErr w:type="spellEnd"/>
      <w:r w:rsidRPr="008612A2">
        <w:rPr>
          <w:rFonts w:cstheme="minorHAnsi"/>
          <w:i/>
          <w:color w:val="4472C4" w:themeColor="accent1"/>
          <w:sz w:val="22"/>
          <w:szCs w:val="22"/>
        </w:rPr>
        <w:t xml:space="preserve"> place over the </w:t>
      </w:r>
      <w:proofErr w:type="spellStart"/>
      <w:r w:rsidRPr="008612A2">
        <w:rPr>
          <w:rFonts w:cstheme="minorHAnsi"/>
          <w:i/>
          <w:color w:val="4472C4" w:themeColor="accent1"/>
          <w:sz w:val="22"/>
          <w:szCs w:val="22"/>
        </w:rPr>
        <w:t>past</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year</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Which</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donors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were</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targeted</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what</w:t>
      </w:r>
      <w:proofErr w:type="spellEnd"/>
      <w:r w:rsidRPr="008612A2">
        <w:rPr>
          <w:rFonts w:cstheme="minorHAnsi"/>
          <w:i/>
          <w:color w:val="4472C4" w:themeColor="accent1"/>
          <w:sz w:val="22"/>
          <w:szCs w:val="22"/>
        </w:rPr>
        <w:t xml:space="preserve"> have been the main </w:t>
      </w:r>
      <w:proofErr w:type="spellStart"/>
      <w:proofErr w:type="gramStart"/>
      <w:r w:rsidRPr="008612A2">
        <w:rPr>
          <w:rFonts w:cstheme="minorHAnsi"/>
          <w:i/>
          <w:color w:val="4472C4" w:themeColor="accent1"/>
          <w:sz w:val="22"/>
          <w:szCs w:val="22"/>
        </w:rPr>
        <w:t>achievements</w:t>
      </w:r>
      <w:proofErr w:type="spellEnd"/>
      <w:r w:rsidRPr="008612A2">
        <w:rPr>
          <w:rFonts w:cstheme="minorHAnsi"/>
          <w:i/>
          <w:color w:val="4472C4" w:themeColor="accent1"/>
          <w:sz w:val="22"/>
          <w:szCs w:val="22"/>
        </w:rPr>
        <w:t>?</w:t>
      </w:r>
      <w:proofErr w:type="gramEnd"/>
    </w:p>
    <w:p w14:paraId="650D5E00" w14:textId="77777777" w:rsidR="00B9565E" w:rsidRPr="008612A2" w:rsidRDefault="00B9565E" w:rsidP="00B9565E">
      <w:pPr>
        <w:spacing w:line="276" w:lineRule="auto"/>
        <w:jc w:val="both"/>
        <w:rPr>
          <w:rFonts w:cstheme="minorHAnsi"/>
          <w:color w:val="000000" w:themeColor="text1"/>
          <w:sz w:val="10"/>
          <w:szCs w:val="10"/>
        </w:rPr>
      </w:pPr>
    </w:p>
    <w:p w14:paraId="4CDC187D" w14:textId="13BC8041" w:rsidR="00B9565E" w:rsidRPr="00D330A8" w:rsidRDefault="00B9565E" w:rsidP="00B9565E">
      <w:pPr>
        <w:spacing w:line="276" w:lineRule="auto"/>
        <w:contextualSpacing/>
        <w:jc w:val="both"/>
        <w:rPr>
          <w:rFonts w:ascii="Times New Roman" w:hAnsi="Times New Roman" w:cs="Times New Roman"/>
          <w:sz w:val="21"/>
          <w:szCs w:val="21"/>
        </w:rPr>
      </w:pPr>
      <w:r w:rsidRPr="00D330A8">
        <w:rPr>
          <w:rFonts w:ascii="Times New Roman" w:hAnsi="Times New Roman" w:cs="Times New Roman"/>
          <w:sz w:val="21"/>
          <w:szCs w:val="21"/>
        </w:rPr>
        <w:t>Après plusieurs mois de conception, le financement de l’Union européenne visant à contribuer aux résultats 2 et 3 du programme RAPPID a été obtenu. Du côté du NIMD, le Bénin a été intégré dans la mesure des disponibilités, au programme international Power of Dialogue</w:t>
      </w:r>
      <w:r w:rsidR="00D330A8">
        <w:rPr>
          <w:rFonts w:ascii="Times New Roman" w:hAnsi="Times New Roman" w:cs="Times New Roman"/>
          <w:sz w:val="21"/>
          <w:szCs w:val="21"/>
        </w:rPr>
        <w:t xml:space="preserve"> pour permettre à son partenaire IGD de bénéficier des appui-conseils et des renforcements des capacités pouvant impacter positivement les activités du RAPPID</w:t>
      </w:r>
      <w:r w:rsidRPr="00D330A8">
        <w:rPr>
          <w:rFonts w:ascii="Times New Roman" w:hAnsi="Times New Roman" w:cs="Times New Roman"/>
          <w:sz w:val="21"/>
          <w:szCs w:val="21"/>
        </w:rPr>
        <w:t>.</w:t>
      </w:r>
    </w:p>
    <w:p w14:paraId="65A14582" w14:textId="77777777" w:rsidR="00B9565E" w:rsidRPr="008612A2" w:rsidRDefault="00B9565E" w:rsidP="00B9565E">
      <w:pPr>
        <w:spacing w:line="276" w:lineRule="auto"/>
        <w:jc w:val="both"/>
        <w:rPr>
          <w:rFonts w:cstheme="minorHAnsi"/>
          <w:color w:val="000000" w:themeColor="text1"/>
          <w:sz w:val="10"/>
          <w:szCs w:val="10"/>
        </w:rPr>
      </w:pPr>
    </w:p>
    <w:p w14:paraId="76F4769F" w14:textId="77777777" w:rsidR="00B9565E" w:rsidRPr="008612A2" w:rsidRDefault="00B9565E" w:rsidP="00B9565E">
      <w:pPr>
        <w:pStyle w:val="Paragraphedeliste"/>
        <w:numPr>
          <w:ilvl w:val="0"/>
          <w:numId w:val="17"/>
        </w:numPr>
        <w:spacing w:line="276" w:lineRule="auto"/>
        <w:jc w:val="both"/>
        <w:rPr>
          <w:rFonts w:eastAsiaTheme="majorEastAsia" w:cstheme="minorHAnsi"/>
          <w:bCs/>
          <w:i/>
          <w:color w:val="4472C4" w:themeColor="accent1"/>
          <w:sz w:val="22"/>
          <w:szCs w:val="22"/>
        </w:rPr>
      </w:pPr>
      <w:proofErr w:type="spellStart"/>
      <w:r w:rsidRPr="008612A2">
        <w:rPr>
          <w:rFonts w:cstheme="minorHAnsi"/>
          <w:i/>
          <w:color w:val="4472C4" w:themeColor="accent1"/>
          <w:sz w:val="22"/>
          <w:szCs w:val="22"/>
        </w:rPr>
        <w:t>Reflect</w:t>
      </w:r>
      <w:proofErr w:type="spellEnd"/>
      <w:r w:rsidRPr="008612A2">
        <w:rPr>
          <w:rFonts w:cstheme="minorHAnsi"/>
          <w:i/>
          <w:color w:val="4472C4" w:themeColor="accent1"/>
          <w:sz w:val="22"/>
          <w:szCs w:val="22"/>
        </w:rPr>
        <w:t xml:space="preserve"> on the </w:t>
      </w:r>
      <w:proofErr w:type="spellStart"/>
      <w:r w:rsidRPr="008612A2">
        <w:rPr>
          <w:rFonts w:cstheme="minorHAnsi"/>
          <w:i/>
          <w:color w:val="4472C4" w:themeColor="accent1"/>
          <w:sz w:val="22"/>
          <w:szCs w:val="22"/>
        </w:rPr>
        <w:t>cooperation</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within</w:t>
      </w:r>
      <w:proofErr w:type="spellEnd"/>
      <w:r w:rsidRPr="008612A2">
        <w:rPr>
          <w:rFonts w:cstheme="minorHAnsi"/>
          <w:i/>
          <w:color w:val="4472C4" w:themeColor="accent1"/>
          <w:sz w:val="22"/>
          <w:szCs w:val="22"/>
        </w:rPr>
        <w:t xml:space="preserve"> the partnership. This </w:t>
      </w:r>
      <w:proofErr w:type="spellStart"/>
      <w:r w:rsidRPr="008612A2">
        <w:rPr>
          <w:rFonts w:cstheme="minorHAnsi"/>
          <w:i/>
          <w:color w:val="4472C4" w:themeColor="accent1"/>
          <w:sz w:val="22"/>
          <w:szCs w:val="22"/>
        </w:rPr>
        <w:t>includes</w:t>
      </w:r>
      <w:proofErr w:type="spellEnd"/>
      <w:r w:rsidRPr="008612A2">
        <w:rPr>
          <w:rFonts w:cstheme="minorHAnsi"/>
          <w:i/>
          <w:color w:val="4472C4" w:themeColor="accent1"/>
          <w:sz w:val="22"/>
          <w:szCs w:val="22"/>
        </w:rPr>
        <w:t xml:space="preserve"> the </w:t>
      </w:r>
      <w:proofErr w:type="spellStart"/>
      <w:r w:rsidRPr="008612A2">
        <w:rPr>
          <w:rFonts w:cstheme="minorHAnsi"/>
          <w:i/>
          <w:color w:val="4472C4" w:themeColor="accent1"/>
          <w:sz w:val="22"/>
          <w:szCs w:val="22"/>
        </w:rPr>
        <w:t>cooperation</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between</w:t>
      </w:r>
      <w:proofErr w:type="spellEnd"/>
      <w:r w:rsidRPr="008612A2">
        <w:rPr>
          <w:rFonts w:cstheme="minorHAnsi"/>
          <w:i/>
          <w:color w:val="4472C4" w:themeColor="accent1"/>
          <w:sz w:val="22"/>
          <w:szCs w:val="22"/>
        </w:rPr>
        <w:t xml:space="preserve"> NIMD, local </w:t>
      </w:r>
      <w:proofErr w:type="spellStart"/>
      <w:r w:rsidRPr="008612A2">
        <w:rPr>
          <w:rFonts w:cstheme="minorHAnsi"/>
          <w:i/>
          <w:color w:val="4472C4" w:themeColor="accent1"/>
          <w:sz w:val="22"/>
          <w:szCs w:val="22"/>
        </w:rPr>
        <w:t>implementing</w:t>
      </w:r>
      <w:proofErr w:type="spellEnd"/>
      <w:r w:rsidRPr="008612A2">
        <w:rPr>
          <w:rFonts w:cstheme="minorHAnsi"/>
          <w:i/>
          <w:color w:val="4472C4" w:themeColor="accent1"/>
          <w:sz w:val="22"/>
          <w:szCs w:val="22"/>
        </w:rPr>
        <w:t xml:space="preserve"> organisations, the local </w:t>
      </w:r>
      <w:proofErr w:type="spellStart"/>
      <w:r w:rsidRPr="008612A2">
        <w:rPr>
          <w:rFonts w:cstheme="minorHAnsi"/>
          <w:i/>
          <w:color w:val="4472C4" w:themeColor="accent1"/>
          <w:sz w:val="22"/>
          <w:szCs w:val="22"/>
        </w:rPr>
        <w:t>Embassies</w:t>
      </w:r>
      <w:proofErr w:type="spellEnd"/>
      <w:r w:rsidRPr="008612A2">
        <w:rPr>
          <w:rFonts w:cstheme="minorHAnsi"/>
          <w:i/>
          <w:color w:val="4472C4" w:themeColor="accent1"/>
          <w:sz w:val="22"/>
          <w:szCs w:val="22"/>
        </w:rPr>
        <w:t xml:space="preserve"> and </w:t>
      </w:r>
      <w:proofErr w:type="spellStart"/>
      <w:r w:rsidRPr="008612A2">
        <w:rPr>
          <w:rFonts w:cstheme="minorHAnsi"/>
          <w:i/>
          <w:color w:val="4472C4" w:themeColor="accent1"/>
          <w:sz w:val="22"/>
          <w:szCs w:val="22"/>
        </w:rPr>
        <w:t>potential</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other</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strategic</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partners</w:t>
      </w:r>
      <w:proofErr w:type="spellEnd"/>
      <w:r w:rsidRPr="008612A2">
        <w:rPr>
          <w:rFonts w:cstheme="minorHAnsi"/>
          <w:i/>
          <w:color w:val="4472C4" w:themeColor="accent1"/>
          <w:sz w:val="22"/>
          <w:szCs w:val="22"/>
        </w:rPr>
        <w:t>.</w:t>
      </w:r>
    </w:p>
    <w:p w14:paraId="598BA722" w14:textId="77777777" w:rsidR="00B9565E" w:rsidRPr="008612A2" w:rsidRDefault="00B9565E" w:rsidP="00B9565E">
      <w:pPr>
        <w:pStyle w:val="Paragraphedeliste"/>
        <w:spacing w:line="276" w:lineRule="auto"/>
        <w:ind w:left="360"/>
        <w:jc w:val="both"/>
        <w:rPr>
          <w:rFonts w:eastAsiaTheme="majorEastAsia" w:cstheme="minorHAnsi"/>
          <w:bCs/>
          <w:i/>
          <w:color w:val="000000" w:themeColor="text1"/>
          <w:sz w:val="10"/>
          <w:szCs w:val="10"/>
        </w:rPr>
      </w:pPr>
    </w:p>
    <w:p w14:paraId="5D979E9D" w14:textId="755994EA" w:rsidR="00B9565E" w:rsidRDefault="00B9565E" w:rsidP="00B9565E">
      <w:pPr>
        <w:spacing w:line="276" w:lineRule="auto"/>
        <w:contextualSpacing/>
        <w:jc w:val="both"/>
        <w:rPr>
          <w:rFonts w:ascii="Times New Roman" w:hAnsi="Times New Roman" w:cs="Times New Roman"/>
          <w:sz w:val="21"/>
          <w:szCs w:val="21"/>
        </w:rPr>
      </w:pPr>
      <w:r w:rsidRPr="007C063A">
        <w:rPr>
          <w:rFonts w:ascii="Times New Roman" w:hAnsi="Times New Roman" w:cs="Times New Roman"/>
          <w:sz w:val="21"/>
          <w:szCs w:val="21"/>
        </w:rPr>
        <w:t xml:space="preserve">L’Ambassade des Pays-Bas s’est personnellement impliquée dans le lancement du programme ainsi que dans l’assistance-conseils continue et le soutien au cours des activités avec les bénéficiaires. L’Ambassade a également joué un rôle déterminant dans la mobilisation de fonds pour le projet REFAIRE financé par l’Union </w:t>
      </w:r>
      <w:r w:rsidR="007C063A">
        <w:rPr>
          <w:rFonts w:ascii="Times New Roman" w:hAnsi="Times New Roman" w:cs="Times New Roman"/>
          <w:sz w:val="21"/>
          <w:szCs w:val="21"/>
        </w:rPr>
        <w:t>E</w:t>
      </w:r>
      <w:r w:rsidRPr="007C063A">
        <w:rPr>
          <w:rFonts w:ascii="Times New Roman" w:hAnsi="Times New Roman" w:cs="Times New Roman"/>
          <w:sz w:val="21"/>
          <w:szCs w:val="21"/>
        </w:rPr>
        <w:t>uropéenne.</w:t>
      </w:r>
    </w:p>
    <w:p w14:paraId="647C315E" w14:textId="77777777" w:rsidR="007C063A" w:rsidRPr="007C063A" w:rsidRDefault="007C063A" w:rsidP="00B9565E">
      <w:pPr>
        <w:spacing w:line="276" w:lineRule="auto"/>
        <w:contextualSpacing/>
        <w:jc w:val="both"/>
        <w:rPr>
          <w:rFonts w:ascii="Times New Roman" w:hAnsi="Times New Roman" w:cs="Times New Roman"/>
          <w:sz w:val="10"/>
          <w:szCs w:val="10"/>
        </w:rPr>
      </w:pPr>
    </w:p>
    <w:p w14:paraId="1CACD005" w14:textId="77777777" w:rsidR="00B9565E" w:rsidRPr="007C063A" w:rsidRDefault="00B9565E" w:rsidP="00B9565E">
      <w:pPr>
        <w:spacing w:line="276" w:lineRule="auto"/>
        <w:contextualSpacing/>
        <w:jc w:val="both"/>
        <w:rPr>
          <w:rFonts w:ascii="Times New Roman" w:hAnsi="Times New Roman" w:cs="Times New Roman"/>
          <w:sz w:val="21"/>
          <w:szCs w:val="21"/>
        </w:rPr>
      </w:pPr>
      <w:r w:rsidRPr="007C063A">
        <w:rPr>
          <w:rFonts w:ascii="Times New Roman" w:hAnsi="Times New Roman" w:cs="Times New Roman"/>
          <w:sz w:val="21"/>
          <w:szCs w:val="21"/>
        </w:rPr>
        <w:t>Du côté du NIMD Headquarters, l’assistance technique reste consistante et continue sur tous les axes de mise en œuvre des projets et programmes de l’IGD.</w:t>
      </w:r>
    </w:p>
    <w:p w14:paraId="2CB50145" w14:textId="77777777" w:rsidR="00B9565E" w:rsidRDefault="00B9565E" w:rsidP="00B9565E">
      <w:pPr>
        <w:spacing w:line="276" w:lineRule="auto"/>
        <w:jc w:val="both"/>
        <w:rPr>
          <w:rFonts w:cstheme="minorHAnsi"/>
          <w:color w:val="000000" w:themeColor="text1"/>
          <w:sz w:val="22"/>
          <w:szCs w:val="22"/>
        </w:rPr>
      </w:pPr>
    </w:p>
    <w:p w14:paraId="5DEA56B6" w14:textId="77777777" w:rsidR="00B9565E" w:rsidRPr="008612A2" w:rsidRDefault="00B9565E" w:rsidP="00B9565E">
      <w:pPr>
        <w:spacing w:line="276" w:lineRule="auto"/>
        <w:jc w:val="both"/>
        <w:rPr>
          <w:rFonts w:cstheme="minorHAnsi"/>
          <w:color w:val="000000" w:themeColor="text1"/>
          <w:sz w:val="6"/>
          <w:szCs w:val="6"/>
        </w:rPr>
      </w:pPr>
    </w:p>
    <w:p w14:paraId="020D6E98" w14:textId="77777777" w:rsidR="00B9565E" w:rsidRPr="008612A2" w:rsidRDefault="00B9565E" w:rsidP="00B9565E">
      <w:pPr>
        <w:spacing w:line="276" w:lineRule="auto"/>
        <w:jc w:val="both"/>
        <w:rPr>
          <w:rFonts w:cstheme="minorHAnsi"/>
          <w:color w:val="000000" w:themeColor="text1"/>
          <w:sz w:val="4"/>
          <w:szCs w:val="4"/>
        </w:rPr>
      </w:pPr>
    </w:p>
    <w:p w14:paraId="585874F7" w14:textId="128C733E" w:rsidR="00B9565E" w:rsidRPr="00ED1F38" w:rsidRDefault="00B9565E" w:rsidP="00ED1F38">
      <w:pPr>
        <w:pStyle w:val="Titre1"/>
        <w:numPr>
          <w:ilvl w:val="0"/>
          <w:numId w:val="5"/>
        </w:numPr>
        <w:spacing w:before="0" w:after="0" w:line="240" w:lineRule="auto"/>
        <w:rPr>
          <w:rFonts w:asciiTheme="majorHAnsi" w:hAnsiTheme="majorHAnsi" w:cstheme="majorHAnsi"/>
          <w:color w:val="4472C4" w:themeColor="accent1"/>
          <w:sz w:val="22"/>
          <w:szCs w:val="22"/>
          <w:lang w:val="fr-FR"/>
        </w:rPr>
      </w:pPr>
      <w:r w:rsidRPr="00ED1F38">
        <w:rPr>
          <w:rFonts w:asciiTheme="majorHAnsi" w:hAnsiTheme="majorHAnsi" w:cstheme="majorHAnsi"/>
          <w:color w:val="4472C4" w:themeColor="accent1"/>
          <w:sz w:val="22"/>
          <w:szCs w:val="22"/>
          <w:lang w:val="fr-FR"/>
        </w:rPr>
        <w:t xml:space="preserve"> </w:t>
      </w:r>
      <w:bookmarkStart w:id="23" w:name="_Toc128504294"/>
      <w:proofErr w:type="spellStart"/>
      <w:r w:rsidRPr="00ED1F38">
        <w:rPr>
          <w:rFonts w:asciiTheme="majorHAnsi" w:hAnsiTheme="majorHAnsi" w:cstheme="majorHAnsi"/>
          <w:color w:val="4472C4" w:themeColor="accent1"/>
          <w:sz w:val="22"/>
          <w:szCs w:val="22"/>
          <w:lang w:val="fr-FR"/>
        </w:rPr>
        <w:t>Gender</w:t>
      </w:r>
      <w:proofErr w:type="spellEnd"/>
      <w:r w:rsidRPr="00ED1F38">
        <w:rPr>
          <w:rFonts w:asciiTheme="majorHAnsi" w:hAnsiTheme="majorHAnsi" w:cstheme="majorHAnsi"/>
          <w:color w:val="4472C4" w:themeColor="accent1"/>
          <w:sz w:val="22"/>
          <w:szCs w:val="22"/>
          <w:lang w:val="fr-FR"/>
        </w:rPr>
        <w:t xml:space="preserve"> and inclusion (max 1/2 page)</w:t>
      </w:r>
      <w:bookmarkEnd w:id="23"/>
      <w:r w:rsidRPr="00ED1F38">
        <w:rPr>
          <w:rFonts w:asciiTheme="majorHAnsi" w:hAnsiTheme="majorHAnsi" w:cstheme="majorHAnsi"/>
          <w:color w:val="4472C4" w:themeColor="accent1"/>
          <w:sz w:val="22"/>
          <w:szCs w:val="22"/>
          <w:lang w:val="fr-FR"/>
        </w:rPr>
        <w:t xml:space="preserve"> </w:t>
      </w:r>
    </w:p>
    <w:p w14:paraId="548C06F7" w14:textId="77777777" w:rsidR="00B9565E" w:rsidRDefault="00B9565E" w:rsidP="00B9565E">
      <w:pPr>
        <w:spacing w:line="276" w:lineRule="auto"/>
        <w:jc w:val="both"/>
        <w:rPr>
          <w:rFonts w:cstheme="minorHAnsi"/>
          <w:i/>
          <w:color w:val="4472C4" w:themeColor="accent1"/>
          <w:sz w:val="22"/>
          <w:szCs w:val="22"/>
        </w:rPr>
      </w:pPr>
      <w:proofErr w:type="spellStart"/>
      <w:r w:rsidRPr="008612A2">
        <w:rPr>
          <w:rFonts w:cstheme="minorHAnsi"/>
          <w:i/>
          <w:color w:val="4472C4" w:themeColor="accent1"/>
          <w:sz w:val="22"/>
          <w:szCs w:val="22"/>
        </w:rPr>
        <w:t>Describe</w:t>
      </w:r>
      <w:proofErr w:type="spellEnd"/>
      <w:r w:rsidRPr="008612A2">
        <w:rPr>
          <w:rFonts w:cstheme="minorHAnsi"/>
          <w:i/>
          <w:color w:val="4472C4" w:themeColor="accent1"/>
          <w:sz w:val="22"/>
          <w:szCs w:val="22"/>
        </w:rPr>
        <w:t xml:space="preserve"> the </w:t>
      </w:r>
      <w:proofErr w:type="spellStart"/>
      <w:r w:rsidRPr="008612A2">
        <w:rPr>
          <w:rFonts w:cstheme="minorHAnsi"/>
          <w:i/>
          <w:color w:val="4472C4" w:themeColor="accent1"/>
          <w:sz w:val="22"/>
          <w:szCs w:val="22"/>
        </w:rPr>
        <w:t>steps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you</w:t>
      </w:r>
      <w:proofErr w:type="spellEnd"/>
      <w:r w:rsidRPr="008612A2">
        <w:rPr>
          <w:rFonts w:cstheme="minorHAnsi"/>
          <w:i/>
          <w:color w:val="4472C4" w:themeColor="accent1"/>
          <w:sz w:val="22"/>
          <w:szCs w:val="22"/>
        </w:rPr>
        <w:t xml:space="preserve"> have </w:t>
      </w:r>
      <w:proofErr w:type="spellStart"/>
      <w:r w:rsidRPr="008612A2">
        <w:rPr>
          <w:rFonts w:cstheme="minorHAnsi"/>
          <w:i/>
          <w:color w:val="4472C4" w:themeColor="accent1"/>
          <w:sz w:val="22"/>
          <w:szCs w:val="22"/>
        </w:rPr>
        <w:t>taken</w:t>
      </w:r>
      <w:proofErr w:type="spellEnd"/>
      <w:r w:rsidRPr="008612A2">
        <w:rPr>
          <w:rFonts w:cstheme="minorHAnsi"/>
          <w:i/>
          <w:color w:val="4472C4" w:themeColor="accent1"/>
          <w:sz w:val="22"/>
          <w:szCs w:val="22"/>
        </w:rPr>
        <w:t xml:space="preserve"> to </w:t>
      </w:r>
      <w:proofErr w:type="spellStart"/>
      <w:r w:rsidRPr="008612A2">
        <w:rPr>
          <w:rFonts w:cstheme="minorHAnsi"/>
          <w:i/>
          <w:color w:val="4472C4" w:themeColor="accent1"/>
          <w:sz w:val="22"/>
          <w:szCs w:val="22"/>
        </w:rPr>
        <w:t>strengthen</w:t>
      </w:r>
      <w:proofErr w:type="spellEnd"/>
      <w:r w:rsidRPr="008612A2">
        <w:rPr>
          <w:rFonts w:cstheme="minorHAnsi"/>
          <w:i/>
          <w:color w:val="4472C4" w:themeColor="accent1"/>
          <w:sz w:val="22"/>
          <w:szCs w:val="22"/>
        </w:rPr>
        <w:t xml:space="preserve"> the </w:t>
      </w:r>
      <w:proofErr w:type="spellStart"/>
      <w:r w:rsidRPr="008612A2">
        <w:rPr>
          <w:rFonts w:cstheme="minorHAnsi"/>
          <w:i/>
          <w:color w:val="4472C4" w:themeColor="accent1"/>
          <w:sz w:val="22"/>
          <w:szCs w:val="22"/>
        </w:rPr>
        <w:t>programme’s</w:t>
      </w:r>
      <w:proofErr w:type="spellEnd"/>
      <w:r w:rsidRPr="008612A2">
        <w:rPr>
          <w:rFonts w:cstheme="minorHAnsi"/>
          <w:i/>
          <w:color w:val="4472C4" w:themeColor="accent1"/>
          <w:sz w:val="22"/>
          <w:szCs w:val="22"/>
        </w:rPr>
        <w:t xml:space="preserve"> focus on </w:t>
      </w:r>
      <w:proofErr w:type="spellStart"/>
      <w:r w:rsidRPr="008612A2">
        <w:rPr>
          <w:rFonts w:cstheme="minorHAnsi"/>
          <w:i/>
          <w:color w:val="4472C4" w:themeColor="accent1"/>
          <w:sz w:val="22"/>
          <w:szCs w:val="22"/>
        </w:rPr>
        <w:t>inclusivity</w:t>
      </w:r>
      <w:proofErr w:type="spellEnd"/>
      <w:r w:rsidRPr="008612A2">
        <w:rPr>
          <w:rFonts w:cstheme="minorHAnsi"/>
          <w:i/>
          <w:color w:val="4472C4" w:themeColor="accent1"/>
          <w:sz w:val="22"/>
          <w:szCs w:val="22"/>
        </w:rPr>
        <w:t xml:space="preserve"> and </w:t>
      </w:r>
      <w:proofErr w:type="spellStart"/>
      <w:r w:rsidRPr="008612A2">
        <w:rPr>
          <w:rFonts w:cstheme="minorHAnsi"/>
          <w:i/>
          <w:color w:val="4472C4" w:themeColor="accent1"/>
          <w:sz w:val="22"/>
          <w:szCs w:val="22"/>
        </w:rPr>
        <w:t>what</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results</w:t>
      </w:r>
      <w:proofErr w:type="spellEnd"/>
      <w:r w:rsidRPr="008612A2">
        <w:rPr>
          <w:rFonts w:cstheme="minorHAnsi"/>
          <w:i/>
          <w:color w:val="4472C4" w:themeColor="accent1"/>
          <w:sz w:val="22"/>
          <w:szCs w:val="22"/>
        </w:rPr>
        <w:t xml:space="preserve"> have been </w:t>
      </w:r>
      <w:proofErr w:type="spellStart"/>
      <w:r w:rsidRPr="008612A2">
        <w:rPr>
          <w:rFonts w:cstheme="minorHAnsi"/>
          <w:i/>
          <w:color w:val="4472C4" w:themeColor="accent1"/>
          <w:sz w:val="22"/>
          <w:szCs w:val="22"/>
        </w:rPr>
        <w:t>achieved</w:t>
      </w:r>
      <w:proofErr w:type="spellEnd"/>
      <w:r w:rsidRPr="008612A2">
        <w:rPr>
          <w:rFonts w:cstheme="minorHAnsi"/>
          <w:i/>
          <w:color w:val="4472C4" w:themeColor="accent1"/>
          <w:sz w:val="22"/>
          <w:szCs w:val="22"/>
        </w:rPr>
        <w:t xml:space="preserve"> in the first 6 </w:t>
      </w:r>
      <w:proofErr w:type="spellStart"/>
      <w:r w:rsidRPr="008612A2">
        <w:rPr>
          <w:rFonts w:cstheme="minorHAnsi"/>
          <w:i/>
          <w:color w:val="4472C4" w:themeColor="accent1"/>
          <w:sz w:val="22"/>
          <w:szCs w:val="22"/>
        </w:rPr>
        <w:t>months</w:t>
      </w:r>
      <w:proofErr w:type="spellEnd"/>
      <w:r w:rsidRPr="008612A2">
        <w:rPr>
          <w:rFonts w:cstheme="minorHAnsi"/>
          <w:i/>
          <w:color w:val="4472C4" w:themeColor="accent1"/>
          <w:sz w:val="22"/>
          <w:szCs w:val="22"/>
        </w:rPr>
        <w:t xml:space="preserve"> of </w:t>
      </w:r>
      <w:proofErr w:type="spellStart"/>
      <w:r w:rsidRPr="008612A2">
        <w:rPr>
          <w:rFonts w:cstheme="minorHAnsi"/>
          <w:i/>
          <w:color w:val="4472C4" w:themeColor="accent1"/>
          <w:sz w:val="22"/>
          <w:szCs w:val="22"/>
        </w:rPr>
        <w:t>this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year</w:t>
      </w:r>
      <w:proofErr w:type="spellEnd"/>
      <w:r w:rsidRPr="008612A2">
        <w:rPr>
          <w:rFonts w:cstheme="minorHAnsi"/>
          <w:i/>
          <w:color w:val="4472C4" w:themeColor="accent1"/>
          <w:sz w:val="22"/>
          <w:szCs w:val="22"/>
        </w:rPr>
        <w:t xml:space="preserve">. </w:t>
      </w:r>
    </w:p>
    <w:p w14:paraId="6229C4CC" w14:textId="77777777" w:rsidR="007C063A" w:rsidRPr="007C063A" w:rsidRDefault="007C063A" w:rsidP="00B9565E">
      <w:pPr>
        <w:spacing w:line="276" w:lineRule="auto"/>
        <w:jc w:val="both"/>
        <w:rPr>
          <w:rFonts w:cstheme="minorHAnsi"/>
          <w:i/>
          <w:color w:val="4472C4" w:themeColor="accent1"/>
          <w:sz w:val="10"/>
          <w:szCs w:val="10"/>
        </w:rPr>
      </w:pPr>
    </w:p>
    <w:p w14:paraId="1AF41D68" w14:textId="77777777" w:rsidR="00B9565E" w:rsidRPr="007C063A" w:rsidRDefault="00B9565E" w:rsidP="00B9565E">
      <w:pPr>
        <w:spacing w:line="276" w:lineRule="auto"/>
        <w:contextualSpacing/>
        <w:jc w:val="both"/>
        <w:rPr>
          <w:rFonts w:ascii="Times New Roman" w:hAnsi="Times New Roman" w:cs="Times New Roman"/>
          <w:sz w:val="21"/>
          <w:szCs w:val="21"/>
        </w:rPr>
      </w:pPr>
      <w:r w:rsidRPr="007C063A">
        <w:rPr>
          <w:rFonts w:ascii="Times New Roman" w:hAnsi="Times New Roman" w:cs="Times New Roman"/>
          <w:sz w:val="21"/>
          <w:szCs w:val="21"/>
        </w:rPr>
        <w:t>La principale activité est la réalisation de l’état des lieux des partis politiques sur la situation de l’intégration du genre en leur sein. Cette activité est une première étape du processus d’élaboration de politiques sensibles genre et de stratégies d’autonomisation des jeunes et des femmes.</w:t>
      </w:r>
    </w:p>
    <w:p w14:paraId="2D60DE7C" w14:textId="77777777" w:rsidR="00B9565E" w:rsidRPr="007C063A" w:rsidRDefault="00B9565E" w:rsidP="00B9565E">
      <w:pPr>
        <w:spacing w:line="276" w:lineRule="auto"/>
        <w:jc w:val="both"/>
        <w:rPr>
          <w:rFonts w:cstheme="minorHAnsi"/>
          <w:color w:val="000000" w:themeColor="text1"/>
          <w:sz w:val="10"/>
          <w:szCs w:val="10"/>
        </w:rPr>
      </w:pPr>
    </w:p>
    <w:p w14:paraId="784415B5" w14:textId="65588CAD" w:rsidR="00B9565E" w:rsidRPr="00ED1F38" w:rsidRDefault="00B9565E" w:rsidP="00ED1F38">
      <w:pPr>
        <w:pStyle w:val="Titre1"/>
        <w:numPr>
          <w:ilvl w:val="0"/>
          <w:numId w:val="5"/>
        </w:numPr>
        <w:spacing w:before="0" w:after="0" w:line="240" w:lineRule="auto"/>
        <w:rPr>
          <w:rFonts w:asciiTheme="majorHAnsi" w:hAnsiTheme="majorHAnsi" w:cstheme="majorHAnsi"/>
          <w:color w:val="4472C4" w:themeColor="accent1"/>
          <w:sz w:val="22"/>
          <w:szCs w:val="22"/>
          <w:lang w:val="fr-FR"/>
        </w:rPr>
      </w:pPr>
      <w:bookmarkStart w:id="24" w:name="_Toc128504295"/>
      <w:r w:rsidRPr="00ED1F38">
        <w:rPr>
          <w:rFonts w:asciiTheme="majorHAnsi" w:hAnsiTheme="majorHAnsi" w:cstheme="majorHAnsi"/>
          <w:color w:val="4472C4" w:themeColor="accent1"/>
          <w:sz w:val="22"/>
          <w:szCs w:val="22"/>
          <w:lang w:val="fr-FR"/>
        </w:rPr>
        <w:t xml:space="preserve">Update </w:t>
      </w:r>
      <w:proofErr w:type="spellStart"/>
      <w:r w:rsidRPr="00ED1F38">
        <w:rPr>
          <w:rFonts w:asciiTheme="majorHAnsi" w:hAnsiTheme="majorHAnsi" w:cstheme="majorHAnsi"/>
          <w:color w:val="4472C4" w:themeColor="accent1"/>
          <w:sz w:val="22"/>
          <w:szCs w:val="22"/>
          <w:lang w:val="fr-FR"/>
        </w:rPr>
        <w:t>progress</w:t>
      </w:r>
      <w:proofErr w:type="spellEnd"/>
      <w:r w:rsidRPr="00ED1F38">
        <w:rPr>
          <w:rFonts w:asciiTheme="majorHAnsi" w:hAnsiTheme="majorHAnsi" w:cstheme="majorHAnsi"/>
          <w:color w:val="4472C4" w:themeColor="accent1"/>
          <w:sz w:val="22"/>
          <w:szCs w:val="22"/>
          <w:lang w:val="fr-FR"/>
        </w:rPr>
        <w:t xml:space="preserve"> in planning and </w:t>
      </w:r>
      <w:proofErr w:type="spellStart"/>
      <w:r w:rsidRPr="00ED1F38">
        <w:rPr>
          <w:rFonts w:asciiTheme="majorHAnsi" w:hAnsiTheme="majorHAnsi" w:cstheme="majorHAnsi"/>
          <w:color w:val="4472C4" w:themeColor="accent1"/>
          <w:sz w:val="22"/>
          <w:szCs w:val="22"/>
          <w:lang w:val="fr-FR"/>
        </w:rPr>
        <w:t>reporting</w:t>
      </w:r>
      <w:proofErr w:type="spellEnd"/>
      <w:r w:rsidRPr="00ED1F38">
        <w:rPr>
          <w:rFonts w:asciiTheme="majorHAnsi" w:hAnsiTheme="majorHAnsi" w:cstheme="majorHAnsi"/>
          <w:color w:val="4472C4" w:themeColor="accent1"/>
          <w:sz w:val="22"/>
          <w:szCs w:val="22"/>
          <w:lang w:val="fr-FR"/>
        </w:rPr>
        <w:t xml:space="preserve"> </w:t>
      </w:r>
      <w:proofErr w:type="spellStart"/>
      <w:r w:rsidRPr="00ED1F38">
        <w:rPr>
          <w:rFonts w:asciiTheme="majorHAnsi" w:hAnsiTheme="majorHAnsi" w:cstheme="majorHAnsi"/>
          <w:color w:val="4472C4" w:themeColor="accent1"/>
          <w:sz w:val="22"/>
          <w:szCs w:val="22"/>
          <w:lang w:val="fr-FR"/>
        </w:rPr>
        <w:t>framework</w:t>
      </w:r>
      <w:proofErr w:type="spellEnd"/>
      <w:r w:rsidRPr="00ED1F38">
        <w:rPr>
          <w:rFonts w:asciiTheme="majorHAnsi" w:hAnsiTheme="majorHAnsi" w:cstheme="majorHAnsi"/>
          <w:color w:val="4472C4" w:themeColor="accent1"/>
          <w:sz w:val="22"/>
          <w:szCs w:val="22"/>
          <w:lang w:val="fr-FR"/>
        </w:rPr>
        <w:t xml:space="preserve"> in Excel</w:t>
      </w:r>
      <w:bookmarkEnd w:id="24"/>
      <w:r w:rsidRPr="00ED1F38">
        <w:rPr>
          <w:rFonts w:asciiTheme="majorHAnsi" w:hAnsiTheme="majorHAnsi" w:cstheme="majorHAnsi"/>
          <w:color w:val="4472C4" w:themeColor="accent1"/>
          <w:sz w:val="22"/>
          <w:szCs w:val="22"/>
          <w:lang w:val="fr-FR"/>
        </w:rPr>
        <w:t xml:space="preserve"> </w:t>
      </w:r>
    </w:p>
    <w:p w14:paraId="6701B8B6" w14:textId="77777777" w:rsidR="00B9565E" w:rsidRPr="008612A2" w:rsidRDefault="00B9565E" w:rsidP="00B9565E">
      <w:pPr>
        <w:spacing w:line="276" w:lineRule="auto"/>
        <w:jc w:val="both"/>
        <w:rPr>
          <w:rFonts w:cstheme="minorHAnsi"/>
          <w:i/>
          <w:color w:val="4472C4" w:themeColor="accent1"/>
          <w:sz w:val="22"/>
          <w:szCs w:val="22"/>
        </w:rPr>
      </w:pPr>
      <w:proofErr w:type="spellStart"/>
      <w:r w:rsidRPr="008612A2">
        <w:rPr>
          <w:rFonts w:cstheme="minorHAnsi"/>
          <w:i/>
          <w:color w:val="4472C4" w:themeColor="accent1"/>
          <w:sz w:val="22"/>
          <w:szCs w:val="22"/>
        </w:rPr>
        <w:t>Provide</w:t>
      </w:r>
      <w:proofErr w:type="spellEnd"/>
      <w:r w:rsidRPr="008612A2">
        <w:rPr>
          <w:rFonts w:cstheme="minorHAnsi"/>
          <w:i/>
          <w:color w:val="4472C4" w:themeColor="accent1"/>
          <w:sz w:val="22"/>
          <w:szCs w:val="22"/>
        </w:rPr>
        <w:t xml:space="preserve"> a </w:t>
      </w:r>
      <w:proofErr w:type="spellStart"/>
      <w:r w:rsidRPr="008612A2">
        <w:rPr>
          <w:rFonts w:cstheme="minorHAnsi"/>
          <w:i/>
          <w:color w:val="4472C4" w:themeColor="accent1"/>
          <w:sz w:val="22"/>
          <w:szCs w:val="22"/>
        </w:rPr>
        <w:t>summary</w:t>
      </w:r>
      <w:proofErr w:type="spellEnd"/>
      <w:r w:rsidRPr="008612A2">
        <w:rPr>
          <w:rFonts w:cstheme="minorHAnsi"/>
          <w:i/>
          <w:color w:val="4472C4" w:themeColor="accent1"/>
          <w:sz w:val="22"/>
          <w:szCs w:val="22"/>
        </w:rPr>
        <w:t xml:space="preserve"> of </w:t>
      </w:r>
      <w:proofErr w:type="spellStart"/>
      <w:r w:rsidRPr="008612A2">
        <w:rPr>
          <w:rFonts w:cstheme="minorHAnsi"/>
          <w:i/>
          <w:color w:val="4472C4" w:themeColor="accent1"/>
          <w:sz w:val="22"/>
          <w:szCs w:val="22"/>
        </w:rPr>
        <w:t>your</w:t>
      </w:r>
      <w:proofErr w:type="spellEnd"/>
      <w:r w:rsidRPr="008612A2">
        <w:rPr>
          <w:rFonts w:cstheme="minorHAnsi"/>
          <w:i/>
          <w:color w:val="4472C4" w:themeColor="accent1"/>
          <w:sz w:val="22"/>
          <w:szCs w:val="22"/>
        </w:rPr>
        <w:t xml:space="preserve"> programme and </w:t>
      </w:r>
      <w:proofErr w:type="spellStart"/>
      <w:r w:rsidRPr="008612A2">
        <w:rPr>
          <w:rFonts w:cstheme="minorHAnsi"/>
          <w:i/>
          <w:color w:val="4472C4" w:themeColor="accent1"/>
          <w:sz w:val="22"/>
          <w:szCs w:val="22"/>
        </w:rPr>
        <w:t>its</w:t>
      </w:r>
      <w:proofErr w:type="spellEnd"/>
      <w:r w:rsidRPr="008612A2">
        <w:rPr>
          <w:rFonts w:cstheme="minorHAnsi"/>
          <w:i/>
          <w:color w:val="4472C4" w:themeColor="accent1"/>
          <w:sz w:val="22"/>
          <w:szCs w:val="22"/>
        </w:rPr>
        <w:t xml:space="preserve"> main </w:t>
      </w:r>
      <w:proofErr w:type="spellStart"/>
      <w:r w:rsidRPr="008612A2">
        <w:rPr>
          <w:rFonts w:cstheme="minorHAnsi"/>
          <w:i/>
          <w:color w:val="4472C4" w:themeColor="accent1"/>
          <w:sz w:val="22"/>
          <w:szCs w:val="22"/>
        </w:rPr>
        <w:t>achievements</w:t>
      </w:r>
      <w:proofErr w:type="spellEnd"/>
      <w:r w:rsidRPr="008612A2">
        <w:rPr>
          <w:rFonts w:cstheme="minorHAnsi"/>
          <w:i/>
          <w:color w:val="4472C4" w:themeColor="accent1"/>
          <w:sz w:val="22"/>
          <w:szCs w:val="22"/>
        </w:rPr>
        <w:t xml:space="preserve"> and the </w:t>
      </w:r>
      <w:proofErr w:type="spellStart"/>
      <w:r w:rsidRPr="008612A2">
        <w:rPr>
          <w:rFonts w:cstheme="minorHAnsi"/>
          <w:i/>
          <w:color w:val="4472C4" w:themeColor="accent1"/>
          <w:sz w:val="22"/>
          <w:szCs w:val="22"/>
        </w:rPr>
        <w:t>harvested</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outcomes</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including</w:t>
      </w:r>
      <w:proofErr w:type="spellEnd"/>
      <w:r w:rsidRPr="008612A2">
        <w:rPr>
          <w:rFonts w:cstheme="minorHAnsi"/>
          <w:i/>
          <w:color w:val="4472C4" w:themeColor="accent1"/>
          <w:sz w:val="22"/>
          <w:szCs w:val="22"/>
        </w:rPr>
        <w:t xml:space="preserve"> the </w:t>
      </w:r>
      <w:proofErr w:type="spellStart"/>
      <w:r w:rsidRPr="008612A2">
        <w:rPr>
          <w:rFonts w:cstheme="minorHAnsi"/>
          <w:i/>
          <w:color w:val="4472C4" w:themeColor="accent1"/>
          <w:sz w:val="22"/>
          <w:szCs w:val="22"/>
        </w:rPr>
        <w:t>indicator</w:t>
      </w:r>
      <w:proofErr w:type="spellEnd"/>
      <w:r w:rsidRPr="008612A2">
        <w:rPr>
          <w:rFonts w:cstheme="minorHAnsi"/>
          <w:i/>
          <w:color w:val="4472C4" w:themeColor="accent1"/>
          <w:sz w:val="22"/>
          <w:szCs w:val="22"/>
        </w:rPr>
        <w:t xml:space="preserve"> </w:t>
      </w:r>
      <w:proofErr w:type="spellStart"/>
      <w:r w:rsidRPr="008612A2">
        <w:rPr>
          <w:rFonts w:cstheme="minorHAnsi"/>
          <w:i/>
          <w:color w:val="4472C4" w:themeColor="accent1"/>
          <w:sz w:val="22"/>
          <w:szCs w:val="22"/>
        </w:rPr>
        <w:t>measurements</w:t>
      </w:r>
      <w:proofErr w:type="spellEnd"/>
      <w:r w:rsidRPr="008612A2">
        <w:rPr>
          <w:rFonts w:cstheme="minorHAnsi"/>
          <w:i/>
          <w:color w:val="4472C4" w:themeColor="accent1"/>
          <w:sz w:val="22"/>
          <w:szCs w:val="22"/>
        </w:rPr>
        <w:t xml:space="preserve"> and </w:t>
      </w:r>
      <w:proofErr w:type="spellStart"/>
      <w:r w:rsidRPr="008612A2">
        <w:rPr>
          <w:rFonts w:cstheme="minorHAnsi"/>
          <w:i/>
          <w:color w:val="4472C4" w:themeColor="accent1"/>
          <w:sz w:val="22"/>
          <w:szCs w:val="22"/>
        </w:rPr>
        <w:t>financial</w:t>
      </w:r>
      <w:proofErr w:type="spellEnd"/>
      <w:r w:rsidRPr="008612A2">
        <w:rPr>
          <w:rFonts w:cstheme="minorHAnsi"/>
          <w:i/>
          <w:color w:val="4472C4" w:themeColor="accent1"/>
          <w:sz w:val="22"/>
          <w:szCs w:val="22"/>
        </w:rPr>
        <w:t xml:space="preserve"> figures in the Planning Framework in Excel. </w:t>
      </w:r>
    </w:p>
    <w:p w14:paraId="7279E9BC" w14:textId="77777777" w:rsidR="00EF386E" w:rsidRDefault="00EF386E" w:rsidP="005E4ED4">
      <w:pPr>
        <w:jc w:val="both"/>
        <w:rPr>
          <w:rFonts w:cstheme="minorHAnsi"/>
          <w:b/>
          <w:color w:val="51A4AC"/>
          <w:sz w:val="10"/>
          <w:szCs w:val="10"/>
        </w:rPr>
      </w:pPr>
    </w:p>
    <w:p w14:paraId="75AC86AD" w14:textId="77777777" w:rsidR="00893729" w:rsidRDefault="00893729" w:rsidP="00893729">
      <w:pPr>
        <w:pStyle w:val="Titre1"/>
        <w:spacing w:before="0" w:after="0" w:line="240" w:lineRule="auto"/>
        <w:rPr>
          <w:rFonts w:asciiTheme="minorHAnsi" w:hAnsiTheme="minorHAnsi" w:cstheme="minorHAnsi"/>
          <w:color w:val="2E74B5" w:themeColor="accent5" w:themeShade="BF"/>
          <w:sz w:val="22"/>
          <w:szCs w:val="22"/>
        </w:rPr>
      </w:pPr>
    </w:p>
    <w:p w14:paraId="7B73C2AC" w14:textId="77777777" w:rsidR="00893729" w:rsidRDefault="00893729" w:rsidP="00893729">
      <w:pPr>
        <w:pStyle w:val="Titre1"/>
        <w:spacing w:before="0" w:after="0" w:line="240" w:lineRule="auto"/>
        <w:rPr>
          <w:rFonts w:asciiTheme="minorHAnsi" w:hAnsiTheme="minorHAnsi" w:cstheme="minorHAnsi"/>
          <w:color w:val="2E74B5" w:themeColor="accent5" w:themeShade="BF"/>
          <w:sz w:val="22"/>
          <w:szCs w:val="22"/>
        </w:rPr>
      </w:pPr>
    </w:p>
    <w:p w14:paraId="4711F9EB" w14:textId="76B79248" w:rsidR="00893729" w:rsidRPr="00ED1F38" w:rsidRDefault="00893729" w:rsidP="00ED1F38">
      <w:pPr>
        <w:pStyle w:val="Titre1"/>
        <w:spacing w:before="0" w:after="0" w:line="240" w:lineRule="auto"/>
        <w:rPr>
          <w:rFonts w:asciiTheme="majorHAnsi" w:hAnsiTheme="majorHAnsi" w:cstheme="majorHAnsi"/>
          <w:color w:val="4472C4" w:themeColor="accent1"/>
          <w:sz w:val="22"/>
          <w:szCs w:val="22"/>
          <w:lang w:val="fr-FR"/>
        </w:rPr>
      </w:pPr>
      <w:bookmarkStart w:id="25" w:name="_Toc128504296"/>
      <w:r w:rsidRPr="00ED1F38">
        <w:rPr>
          <w:rFonts w:asciiTheme="majorHAnsi" w:hAnsiTheme="majorHAnsi" w:cstheme="majorHAnsi"/>
          <w:color w:val="4472C4" w:themeColor="accent1"/>
          <w:sz w:val="22"/>
          <w:szCs w:val="22"/>
          <w:lang w:val="fr-FR"/>
        </w:rPr>
        <w:t>ANNEXES</w:t>
      </w:r>
      <w:bookmarkEnd w:id="25"/>
    </w:p>
    <w:p w14:paraId="6A32B2BC" w14:textId="77777777" w:rsidR="00B9565E" w:rsidRDefault="00B9565E" w:rsidP="005E4ED4">
      <w:pPr>
        <w:jc w:val="both"/>
        <w:rPr>
          <w:rFonts w:cstheme="minorHAnsi"/>
          <w:b/>
          <w:color w:val="51A4AC"/>
          <w:sz w:val="10"/>
          <w:szCs w:val="10"/>
        </w:rPr>
      </w:pPr>
    </w:p>
    <w:p w14:paraId="333F1963" w14:textId="77777777" w:rsidR="00B9565E" w:rsidRDefault="00B9565E" w:rsidP="00AB5A57">
      <w:pPr>
        <w:spacing w:line="600" w:lineRule="auto"/>
        <w:jc w:val="both"/>
        <w:rPr>
          <w:rFonts w:cstheme="minorHAnsi"/>
          <w:b/>
          <w:color w:val="51A4AC"/>
          <w:sz w:val="10"/>
          <w:szCs w:val="10"/>
        </w:rPr>
      </w:pPr>
    </w:p>
    <w:p w14:paraId="7B2B21AA" w14:textId="06685206" w:rsidR="00EC53C6" w:rsidRPr="00AB5A57" w:rsidRDefault="00AB5A57" w:rsidP="00AB5A57">
      <w:pPr>
        <w:spacing w:line="600" w:lineRule="auto"/>
        <w:contextualSpacing/>
        <w:jc w:val="both"/>
        <w:rPr>
          <w:rFonts w:ascii="Times New Roman" w:hAnsi="Times New Roman" w:cs="Times New Roman"/>
          <w:sz w:val="21"/>
          <w:szCs w:val="21"/>
        </w:rPr>
      </w:pPr>
      <w:r w:rsidRPr="00AB5A57">
        <w:rPr>
          <w:rFonts w:ascii="Times New Roman" w:hAnsi="Times New Roman" w:cs="Times New Roman"/>
          <w:b/>
          <w:bCs/>
          <w:sz w:val="21"/>
          <w:szCs w:val="21"/>
        </w:rPr>
        <w:t>Annexe</w:t>
      </w:r>
      <w:r w:rsidR="00893729" w:rsidRPr="00AB5A57">
        <w:rPr>
          <w:rFonts w:ascii="Times New Roman" w:hAnsi="Times New Roman" w:cs="Times New Roman"/>
          <w:b/>
          <w:bCs/>
          <w:sz w:val="21"/>
          <w:szCs w:val="21"/>
        </w:rPr>
        <w:t xml:space="preserve"> 1 :</w:t>
      </w:r>
      <w:r w:rsidR="00893729" w:rsidRPr="00AB5A57">
        <w:rPr>
          <w:rFonts w:ascii="Times New Roman" w:hAnsi="Times New Roman" w:cs="Times New Roman"/>
          <w:sz w:val="21"/>
          <w:szCs w:val="21"/>
        </w:rPr>
        <w:t xml:space="preserve"> </w:t>
      </w:r>
      <w:r w:rsidRPr="00AB5A57">
        <w:rPr>
          <w:rFonts w:ascii="Times New Roman" w:hAnsi="Times New Roman" w:cs="Times New Roman"/>
          <w:sz w:val="21"/>
          <w:szCs w:val="21"/>
        </w:rPr>
        <w:t>Tableau</w:t>
      </w:r>
      <w:r w:rsidR="00EC53C6" w:rsidRPr="00AB5A57">
        <w:rPr>
          <w:rFonts w:ascii="Times New Roman" w:hAnsi="Times New Roman" w:cs="Times New Roman"/>
          <w:sz w:val="21"/>
          <w:szCs w:val="21"/>
        </w:rPr>
        <w:t xml:space="preserve"> de Récolte des Effets </w:t>
      </w:r>
      <w:r w:rsidRPr="00AB5A57">
        <w:rPr>
          <w:rFonts w:ascii="Times New Roman" w:hAnsi="Times New Roman" w:cs="Times New Roman"/>
          <w:sz w:val="21"/>
          <w:szCs w:val="21"/>
        </w:rPr>
        <w:t>sur RAPPID</w:t>
      </w:r>
    </w:p>
    <w:p w14:paraId="40B76760" w14:textId="662EC7CB" w:rsidR="00EC53C6" w:rsidRPr="00AB5A57" w:rsidRDefault="00AB5A57" w:rsidP="00AB5A57">
      <w:pPr>
        <w:spacing w:line="600" w:lineRule="auto"/>
        <w:contextualSpacing/>
        <w:jc w:val="both"/>
        <w:rPr>
          <w:rFonts w:ascii="Times New Roman" w:hAnsi="Times New Roman" w:cs="Times New Roman"/>
          <w:sz w:val="21"/>
          <w:szCs w:val="21"/>
        </w:rPr>
      </w:pPr>
      <w:r w:rsidRPr="00AB5A57">
        <w:rPr>
          <w:rFonts w:ascii="Times New Roman" w:hAnsi="Times New Roman" w:cs="Times New Roman"/>
          <w:b/>
          <w:bCs/>
          <w:sz w:val="21"/>
          <w:szCs w:val="21"/>
        </w:rPr>
        <w:t xml:space="preserve">Annexe </w:t>
      </w:r>
      <w:r w:rsidR="00893729" w:rsidRPr="00AB5A57">
        <w:rPr>
          <w:rFonts w:ascii="Times New Roman" w:hAnsi="Times New Roman" w:cs="Times New Roman"/>
          <w:b/>
          <w:bCs/>
          <w:sz w:val="21"/>
          <w:szCs w:val="21"/>
        </w:rPr>
        <w:t>2 :</w:t>
      </w:r>
      <w:r w:rsidR="00893729" w:rsidRPr="00AB5A57">
        <w:rPr>
          <w:rFonts w:ascii="Times New Roman" w:hAnsi="Times New Roman" w:cs="Times New Roman"/>
          <w:sz w:val="21"/>
          <w:szCs w:val="21"/>
        </w:rPr>
        <w:t xml:space="preserve"> </w:t>
      </w:r>
      <w:r w:rsidRPr="00AB5A57">
        <w:rPr>
          <w:rFonts w:ascii="Times New Roman" w:hAnsi="Times New Roman" w:cs="Times New Roman"/>
          <w:sz w:val="21"/>
          <w:szCs w:val="21"/>
        </w:rPr>
        <w:t xml:space="preserve">RAPPID Indicator </w:t>
      </w:r>
      <w:proofErr w:type="spellStart"/>
      <w:r w:rsidRPr="00AB5A57">
        <w:rPr>
          <w:rFonts w:ascii="Times New Roman" w:hAnsi="Times New Roman" w:cs="Times New Roman"/>
          <w:sz w:val="21"/>
          <w:szCs w:val="21"/>
        </w:rPr>
        <w:t>reporting</w:t>
      </w:r>
      <w:proofErr w:type="spellEnd"/>
      <w:r w:rsidRPr="00AB5A57">
        <w:rPr>
          <w:rFonts w:ascii="Times New Roman" w:hAnsi="Times New Roman" w:cs="Times New Roman"/>
          <w:sz w:val="21"/>
          <w:szCs w:val="21"/>
        </w:rPr>
        <w:t xml:space="preserve"> 2022</w:t>
      </w:r>
    </w:p>
    <w:p w14:paraId="0A96C077" w14:textId="77777777" w:rsidR="00B9565E" w:rsidRDefault="00B9565E" w:rsidP="005E4ED4">
      <w:pPr>
        <w:jc w:val="both"/>
        <w:rPr>
          <w:rFonts w:cstheme="minorHAnsi"/>
          <w:b/>
          <w:color w:val="51A4AC"/>
          <w:sz w:val="10"/>
          <w:szCs w:val="10"/>
        </w:rPr>
      </w:pPr>
    </w:p>
    <w:p w14:paraId="5A2F3EE6" w14:textId="77777777" w:rsidR="00F86F43" w:rsidRPr="00D341F5" w:rsidRDefault="00F86F43" w:rsidP="00F86F43">
      <w:pPr>
        <w:jc w:val="both"/>
        <w:rPr>
          <w:rFonts w:cstheme="minorHAnsi"/>
          <w:sz w:val="10"/>
          <w:szCs w:val="10"/>
        </w:rPr>
      </w:pPr>
    </w:p>
    <w:bookmarkEnd w:id="19"/>
    <w:p w14:paraId="4167A1A0" w14:textId="77777777" w:rsidR="006237F6" w:rsidRPr="006950E9" w:rsidRDefault="006237F6" w:rsidP="006950E9">
      <w:pPr>
        <w:autoSpaceDE w:val="0"/>
        <w:autoSpaceDN w:val="0"/>
        <w:spacing w:line="276" w:lineRule="auto"/>
        <w:jc w:val="both"/>
        <w:rPr>
          <w:rFonts w:ascii="Times New Roman" w:hAnsi="Times New Roman" w:cs="Times New Roman"/>
          <w:color w:val="4472C4" w:themeColor="accent1"/>
          <w:sz w:val="21"/>
          <w:szCs w:val="21"/>
        </w:rPr>
      </w:pPr>
    </w:p>
    <w:p w14:paraId="2D7BA4F5" w14:textId="77777777" w:rsidR="00893729" w:rsidRPr="00893729" w:rsidRDefault="00893729" w:rsidP="00893729">
      <w:pPr>
        <w:rPr>
          <w:lang w:val="nl-NL"/>
        </w:rPr>
      </w:pPr>
    </w:p>
    <w:p w14:paraId="3A8610BF" w14:textId="36AE504B" w:rsidR="00893729" w:rsidRPr="00AB5A57" w:rsidRDefault="00893729" w:rsidP="00AB5A57">
      <w:pPr>
        <w:spacing w:line="276" w:lineRule="auto"/>
        <w:jc w:val="both"/>
        <w:rPr>
          <w:rFonts w:cstheme="minorHAnsi"/>
          <w:b/>
          <w:i/>
          <w:color w:val="000000" w:themeColor="text1"/>
          <w:sz w:val="22"/>
          <w:szCs w:val="22"/>
        </w:rPr>
      </w:pPr>
    </w:p>
    <w:p w14:paraId="443D40C2" w14:textId="77777777" w:rsidR="00893729" w:rsidRPr="002B37D7" w:rsidRDefault="00893729" w:rsidP="00893729">
      <w:pPr>
        <w:rPr>
          <w:sz w:val="10"/>
          <w:szCs w:val="10"/>
          <w:lang w:val="nl-NL"/>
        </w:rPr>
      </w:pPr>
    </w:p>
    <w:p w14:paraId="1627CF46" w14:textId="7C85C99B" w:rsidR="00893729" w:rsidRPr="00B60BC2" w:rsidRDefault="00893729" w:rsidP="00B60BC2">
      <w:pPr>
        <w:pStyle w:val="Titre1"/>
        <w:spacing w:before="0" w:after="0" w:line="240" w:lineRule="auto"/>
        <w:rPr>
          <w:rFonts w:asciiTheme="minorHAnsi" w:hAnsiTheme="minorHAnsi" w:cstheme="minorHAnsi"/>
          <w:color w:val="2E74B5" w:themeColor="accent5" w:themeShade="BF"/>
          <w:sz w:val="22"/>
          <w:szCs w:val="22"/>
        </w:rPr>
        <w:sectPr w:rsidR="00893729" w:rsidRPr="00B60BC2" w:rsidSect="000F6065">
          <w:pgSz w:w="11906" w:h="16838"/>
          <w:pgMar w:top="1417" w:right="1417" w:bottom="1417" w:left="1417" w:header="708" w:footer="708" w:gutter="0"/>
          <w:cols w:space="708"/>
          <w:docGrid w:linePitch="360"/>
        </w:sectPr>
      </w:pPr>
    </w:p>
    <w:p w14:paraId="1ED93993" w14:textId="26E381C9" w:rsidR="000C3A1B" w:rsidRPr="000C3A1B" w:rsidRDefault="00893729" w:rsidP="00893729">
      <w:pPr>
        <w:pStyle w:val="Titre1"/>
        <w:spacing w:before="0" w:after="0" w:line="240" w:lineRule="auto"/>
        <w:rPr>
          <w:rFonts w:asciiTheme="minorHAnsi" w:hAnsiTheme="minorHAnsi" w:cstheme="minorHAnsi"/>
          <w:color w:val="2E74B5" w:themeColor="accent5" w:themeShade="BF"/>
          <w:sz w:val="22"/>
          <w:szCs w:val="22"/>
        </w:rPr>
      </w:pPr>
      <w:bookmarkStart w:id="26" w:name="_Toc128504297"/>
      <w:r>
        <w:rPr>
          <w:rFonts w:asciiTheme="minorHAnsi" w:hAnsiTheme="minorHAnsi" w:cstheme="minorHAnsi"/>
          <w:color w:val="2E74B5" w:themeColor="accent5" w:themeShade="BF"/>
          <w:sz w:val="22"/>
          <w:szCs w:val="22"/>
        </w:rPr>
        <w:lastRenderedPageBreak/>
        <w:t xml:space="preserve">Annexe 1: </w:t>
      </w:r>
      <w:r w:rsidRPr="00893729">
        <w:rPr>
          <w:rFonts w:asciiTheme="minorHAnsi" w:hAnsiTheme="minorHAnsi" w:cstheme="minorHAnsi"/>
          <w:color w:val="2E74B5" w:themeColor="accent5" w:themeShade="BF"/>
          <w:sz w:val="22"/>
          <w:szCs w:val="22"/>
        </w:rPr>
        <w:t xml:space="preserve">Fichier de </w:t>
      </w:r>
      <w:proofErr w:type="spellStart"/>
      <w:r w:rsidRPr="00893729">
        <w:rPr>
          <w:rFonts w:asciiTheme="minorHAnsi" w:hAnsiTheme="minorHAnsi" w:cstheme="minorHAnsi"/>
          <w:color w:val="2E74B5" w:themeColor="accent5" w:themeShade="BF"/>
          <w:sz w:val="22"/>
          <w:szCs w:val="22"/>
        </w:rPr>
        <w:t>Récolte</w:t>
      </w:r>
      <w:proofErr w:type="spellEnd"/>
      <w:r w:rsidRPr="00893729">
        <w:rPr>
          <w:rFonts w:asciiTheme="minorHAnsi" w:hAnsiTheme="minorHAnsi" w:cstheme="minorHAnsi"/>
          <w:color w:val="2E74B5" w:themeColor="accent5" w:themeShade="BF"/>
          <w:sz w:val="22"/>
          <w:szCs w:val="22"/>
        </w:rPr>
        <w:t xml:space="preserve"> des </w:t>
      </w:r>
      <w:proofErr w:type="spellStart"/>
      <w:r w:rsidRPr="00893729">
        <w:rPr>
          <w:rFonts w:asciiTheme="minorHAnsi" w:hAnsiTheme="minorHAnsi" w:cstheme="minorHAnsi"/>
          <w:color w:val="2E74B5" w:themeColor="accent5" w:themeShade="BF"/>
          <w:sz w:val="22"/>
          <w:szCs w:val="22"/>
        </w:rPr>
        <w:t>Effets</w:t>
      </w:r>
      <w:proofErr w:type="spellEnd"/>
      <w:r w:rsidRPr="00893729">
        <w:rPr>
          <w:rFonts w:asciiTheme="minorHAnsi" w:hAnsiTheme="minorHAnsi" w:cstheme="minorHAnsi"/>
          <w:color w:val="2E74B5" w:themeColor="accent5" w:themeShade="BF"/>
          <w:sz w:val="22"/>
          <w:szCs w:val="22"/>
        </w:rPr>
        <w:t xml:space="preserve"> </w:t>
      </w:r>
      <w:proofErr w:type="spellStart"/>
      <w:r w:rsidR="00EC1235">
        <w:rPr>
          <w:rFonts w:asciiTheme="minorHAnsi" w:hAnsiTheme="minorHAnsi" w:cstheme="minorHAnsi"/>
          <w:color w:val="2E74B5" w:themeColor="accent5" w:themeShade="BF"/>
          <w:sz w:val="22"/>
          <w:szCs w:val="22"/>
        </w:rPr>
        <w:t>sur</w:t>
      </w:r>
      <w:proofErr w:type="spellEnd"/>
      <w:r w:rsidR="00EC1235">
        <w:rPr>
          <w:rFonts w:asciiTheme="minorHAnsi" w:hAnsiTheme="minorHAnsi" w:cstheme="minorHAnsi"/>
          <w:color w:val="2E74B5" w:themeColor="accent5" w:themeShade="BF"/>
          <w:sz w:val="22"/>
          <w:szCs w:val="22"/>
        </w:rPr>
        <w:t xml:space="preserve"> RAPPID</w:t>
      </w:r>
      <w:bookmarkEnd w:id="26"/>
      <w:r w:rsidRPr="00893729">
        <w:rPr>
          <w:rFonts w:asciiTheme="minorHAnsi" w:hAnsiTheme="minorHAnsi" w:cstheme="minorHAnsi"/>
          <w:color w:val="2E74B5" w:themeColor="accent5" w:themeShade="BF"/>
          <w:sz w:val="22"/>
          <w:szCs w:val="22"/>
        </w:rPr>
        <w:t xml:space="preserve"> </w:t>
      </w:r>
    </w:p>
    <w:p w14:paraId="0C53589D" w14:textId="77777777" w:rsidR="00817169" w:rsidRPr="00817169" w:rsidRDefault="00817169" w:rsidP="009153FF">
      <w:pPr>
        <w:spacing w:line="259" w:lineRule="auto"/>
        <w:jc w:val="both"/>
        <w:rPr>
          <w:rFonts w:ascii="Calibri" w:eastAsia="Calibri" w:hAnsi="Calibri" w:cs="Calibri"/>
          <w:sz w:val="10"/>
          <w:szCs w:val="10"/>
        </w:rPr>
      </w:pPr>
    </w:p>
    <w:p w14:paraId="5FB79479" w14:textId="4860C179" w:rsidR="00EC1235" w:rsidRPr="00EC1235" w:rsidRDefault="00EC1235" w:rsidP="00EC1235">
      <w:pPr>
        <w:shd w:val="clear" w:color="auto" w:fill="7030A0"/>
        <w:spacing w:after="120"/>
        <w:jc w:val="center"/>
        <w:rPr>
          <w:rFonts w:ascii="Calibri" w:eastAsia="Calibri" w:hAnsi="Calibri" w:cs="Calibri"/>
          <w:b/>
          <w:color w:val="FFFFFF"/>
          <w:sz w:val="22"/>
          <w:szCs w:val="22"/>
          <w:lang w:val="fr-CA"/>
        </w:rPr>
      </w:pPr>
      <w:r w:rsidRPr="00EC1235">
        <w:rPr>
          <w:rFonts w:ascii="Calibri" w:eastAsia="Calibri" w:hAnsi="Calibri" w:cs="Calibri"/>
          <w:color w:val="FFFFFF"/>
          <w:sz w:val="22"/>
          <w:szCs w:val="22"/>
          <w:lang w:val="fr-CA"/>
        </w:rPr>
        <w:t xml:space="preserve">Résultats de la Récolte des Effets </w:t>
      </w:r>
      <w:r>
        <w:rPr>
          <w:rFonts w:ascii="Calibri" w:eastAsia="Calibri" w:hAnsi="Calibri" w:cs="Calibri"/>
          <w:color w:val="FFFFFF"/>
          <w:sz w:val="22"/>
          <w:szCs w:val="22"/>
          <w:lang w:val="fr-CA"/>
        </w:rPr>
        <w:t xml:space="preserve">sur le RAPPID par </w:t>
      </w:r>
      <w:r w:rsidRPr="00EC1235">
        <w:rPr>
          <w:rFonts w:ascii="Calibri" w:eastAsia="Calibri" w:hAnsi="Calibri" w:cs="Calibri"/>
          <w:color w:val="FFFFFF"/>
          <w:sz w:val="22"/>
          <w:szCs w:val="22"/>
          <w:lang w:val="fr-CA"/>
        </w:rPr>
        <w:t xml:space="preserve"> </w:t>
      </w:r>
      <w:sdt>
        <w:sdtPr>
          <w:rPr>
            <w:rFonts w:ascii="Calibri" w:eastAsia="Calibri" w:hAnsi="Calibri" w:cs="Calibri"/>
            <w:b/>
            <w:color w:val="FFFFFF"/>
            <w:sz w:val="22"/>
            <w:szCs w:val="22"/>
            <w:lang w:val="nl-NL"/>
          </w:rPr>
          <w:id w:val="452908130"/>
          <w:placeholder>
            <w:docPart w:val="8DEE9625483945DAAF2109E2B06D76FD"/>
          </w:placeholder>
        </w:sdtPr>
        <w:sdtContent>
          <w:r w:rsidRPr="00EC1235">
            <w:rPr>
              <w:rFonts w:ascii="Calibri" w:eastAsia="Calibri" w:hAnsi="Calibri" w:cs="Calibri"/>
              <w:b/>
              <w:color w:val="FFFFFF"/>
              <w:sz w:val="22"/>
              <w:szCs w:val="22"/>
            </w:rPr>
            <w:t>IGD Benin</w:t>
          </w:r>
        </w:sdtContent>
      </w:sdt>
      <w:r w:rsidRPr="00EC1235">
        <w:rPr>
          <w:rFonts w:ascii="Calibri" w:eastAsia="Calibri" w:hAnsi="Calibri" w:cs="Calibri"/>
          <w:color w:val="FFFFFF"/>
          <w:sz w:val="22"/>
          <w:szCs w:val="22"/>
          <w:lang w:val="fr-CA"/>
        </w:rPr>
        <w:t>,</w:t>
      </w:r>
      <w:r w:rsidRPr="00EC1235">
        <w:rPr>
          <w:rFonts w:ascii="Calibri" w:eastAsia="Calibri" w:hAnsi="Calibri" w:cs="Calibri"/>
          <w:b/>
          <w:color w:val="FFFFFF"/>
          <w:sz w:val="22"/>
          <w:szCs w:val="22"/>
          <w:lang w:val="fr-CA"/>
        </w:rPr>
        <w:t xml:space="preserve"> </w:t>
      </w:r>
      <w:sdt>
        <w:sdtPr>
          <w:rPr>
            <w:rFonts w:ascii="Calibri" w:eastAsia="Calibri" w:hAnsi="Calibri" w:cs="Calibri"/>
            <w:b/>
            <w:color w:val="FFFFFF"/>
            <w:sz w:val="22"/>
            <w:szCs w:val="22"/>
            <w:lang w:val="en-GB"/>
          </w:rPr>
          <w:id w:val="1829627077"/>
          <w:placeholder>
            <w:docPart w:val="85B70E693F294BF4A591E7C8C39ABC7D"/>
          </w:placeholder>
        </w:sdtPr>
        <w:sdtContent>
          <w:r w:rsidRPr="00EC1235">
            <w:rPr>
              <w:rFonts w:ascii="Calibri" w:eastAsia="Calibri" w:hAnsi="Calibri" w:cs="Calibri"/>
              <w:b/>
              <w:color w:val="FFFFFF"/>
              <w:sz w:val="22"/>
              <w:szCs w:val="22"/>
            </w:rPr>
            <w:t>2022</w:t>
          </w:r>
        </w:sdtContent>
      </w:sdt>
    </w:p>
    <w:p w14:paraId="20C7C172" w14:textId="77777777" w:rsidR="00EC1235" w:rsidRPr="00EC1235" w:rsidRDefault="00EC1235" w:rsidP="00EC1235">
      <w:pPr>
        <w:rPr>
          <w:rFonts w:ascii="Calibri" w:eastAsia="Calibri" w:hAnsi="Calibri" w:cs="Calibri"/>
          <w:b/>
          <w:sz w:val="22"/>
          <w:szCs w:val="22"/>
          <w:lang w:val="en-GB"/>
        </w:rPr>
      </w:pPr>
      <w:r w:rsidRPr="00EC1235">
        <w:rPr>
          <w:rFonts w:ascii="Calibri" w:eastAsia="Calibri" w:hAnsi="Calibri" w:cs="Calibri"/>
          <w:b/>
          <w:sz w:val="22"/>
          <w:szCs w:val="22"/>
          <w:lang w:val="en-GB"/>
        </w:rPr>
        <w:t xml:space="preserve">Organisation: </w:t>
      </w:r>
      <w:sdt>
        <w:sdtPr>
          <w:rPr>
            <w:rFonts w:ascii="Calibri" w:eastAsia="Calibri" w:hAnsi="Calibri" w:cs="Calibri"/>
            <w:b/>
            <w:sz w:val="22"/>
            <w:szCs w:val="22"/>
            <w:lang w:val="nl-NL"/>
          </w:rPr>
          <w:id w:val="-1087310368"/>
          <w:placeholder>
            <w:docPart w:val="01FC29F0E89642D290F521603DC854DD"/>
          </w:placeholder>
        </w:sdtPr>
        <w:sdtContent>
          <w:r w:rsidRPr="00EC1235">
            <w:rPr>
              <w:rFonts w:ascii="Calibri" w:eastAsia="Calibri" w:hAnsi="Calibri" w:cs="Calibri"/>
              <w:b/>
              <w:sz w:val="22"/>
              <w:szCs w:val="22"/>
              <w:lang w:val="nl-NL"/>
            </w:rPr>
            <w:t>IGD</w:t>
          </w:r>
        </w:sdtContent>
      </w:sdt>
    </w:p>
    <w:p w14:paraId="2A5503F0" w14:textId="77777777" w:rsidR="00EC1235" w:rsidRPr="00EC1235" w:rsidRDefault="00EC1235" w:rsidP="00EC1235">
      <w:pPr>
        <w:rPr>
          <w:rFonts w:ascii="Calibri" w:eastAsia="Calibri" w:hAnsi="Calibri" w:cs="Calibri"/>
          <w:b/>
          <w:sz w:val="22"/>
          <w:szCs w:val="22"/>
          <w:lang w:val="en-GB"/>
        </w:rPr>
      </w:pPr>
      <w:r w:rsidRPr="00EC1235">
        <w:rPr>
          <w:rFonts w:ascii="Calibri" w:eastAsia="Calibri" w:hAnsi="Calibri" w:cs="Calibri"/>
          <w:b/>
          <w:sz w:val="22"/>
          <w:szCs w:val="22"/>
          <w:lang w:val="en-GB"/>
        </w:rPr>
        <w:t xml:space="preserve">Pays: </w:t>
      </w:r>
      <w:sdt>
        <w:sdtPr>
          <w:rPr>
            <w:rFonts w:ascii="Calibri" w:eastAsia="Calibri" w:hAnsi="Calibri" w:cs="Calibri"/>
            <w:b/>
            <w:sz w:val="22"/>
            <w:szCs w:val="22"/>
            <w:lang w:val="en-GB"/>
          </w:rPr>
          <w:id w:val="1157035988"/>
          <w:placeholder>
            <w:docPart w:val="6A265F4E8869427EBCE51A48053969BC"/>
          </w:placeholder>
        </w:sdtPr>
        <w:sdtContent>
          <w:r w:rsidRPr="00EC1235">
            <w:rPr>
              <w:rFonts w:ascii="Calibri" w:eastAsia="Calibri" w:hAnsi="Calibri" w:cs="Calibri"/>
              <w:b/>
              <w:sz w:val="22"/>
              <w:szCs w:val="22"/>
              <w:lang w:val="en-GB"/>
            </w:rPr>
            <w:t>Benin</w:t>
          </w:r>
        </w:sdtContent>
      </w:sdt>
    </w:p>
    <w:p w14:paraId="1A84D9A5" w14:textId="77777777" w:rsidR="00EC1235" w:rsidRPr="00EC1235" w:rsidRDefault="00EC1235" w:rsidP="00EC1235">
      <w:pPr>
        <w:rPr>
          <w:rFonts w:ascii="Calibri" w:eastAsia="Calibri" w:hAnsi="Calibri" w:cs="Calibri"/>
          <w:i/>
          <w:color w:val="7F7F7F"/>
          <w:sz w:val="10"/>
          <w:szCs w:val="10"/>
          <w:lang w:val="fr-CA"/>
        </w:rPr>
      </w:pPr>
    </w:p>
    <w:tbl>
      <w:tblPr>
        <w:tblStyle w:val="Grilledutableau2"/>
        <w:tblW w:w="14879" w:type="dxa"/>
        <w:tblLayout w:type="fixed"/>
        <w:tblLook w:val="04A0" w:firstRow="1" w:lastRow="0" w:firstColumn="1" w:lastColumn="0" w:noHBand="0" w:noVBand="1"/>
      </w:tblPr>
      <w:tblGrid>
        <w:gridCol w:w="560"/>
        <w:gridCol w:w="3121"/>
        <w:gridCol w:w="3827"/>
        <w:gridCol w:w="4253"/>
        <w:gridCol w:w="3118"/>
      </w:tblGrid>
      <w:tr w:rsidR="00EC1235" w:rsidRPr="00EC1235" w14:paraId="12B2938E" w14:textId="77777777" w:rsidTr="00EC1235">
        <w:trPr>
          <w:trHeight w:val="115"/>
        </w:trPr>
        <w:tc>
          <w:tcPr>
            <w:tcW w:w="560" w:type="dxa"/>
            <w:shd w:val="clear" w:color="auto" w:fill="70AD47"/>
          </w:tcPr>
          <w:p w14:paraId="759E3F0B" w14:textId="77777777" w:rsidR="00EC1235" w:rsidRPr="00EC1235" w:rsidRDefault="00EC1235" w:rsidP="00EC1235">
            <w:pPr>
              <w:jc w:val="center"/>
              <w:rPr>
                <w:b/>
                <w:sz w:val="20"/>
                <w:szCs w:val="22"/>
              </w:rPr>
            </w:pPr>
            <w:r w:rsidRPr="00EC1235">
              <w:rPr>
                <w:b/>
                <w:sz w:val="20"/>
                <w:szCs w:val="22"/>
              </w:rPr>
              <w:t>No</w:t>
            </w:r>
          </w:p>
        </w:tc>
        <w:tc>
          <w:tcPr>
            <w:tcW w:w="3121" w:type="dxa"/>
            <w:shd w:val="clear" w:color="auto" w:fill="70AD47"/>
          </w:tcPr>
          <w:p w14:paraId="52E57A5D" w14:textId="77777777" w:rsidR="00EC1235" w:rsidRPr="00EC1235" w:rsidRDefault="00EC1235" w:rsidP="00EC1235">
            <w:pPr>
              <w:jc w:val="center"/>
              <w:rPr>
                <w:b/>
                <w:sz w:val="20"/>
                <w:szCs w:val="22"/>
              </w:rPr>
            </w:pPr>
            <w:r w:rsidRPr="00EC1235">
              <w:rPr>
                <w:b/>
                <w:sz w:val="20"/>
                <w:szCs w:val="22"/>
              </w:rPr>
              <w:t xml:space="preserve">Description de </w:t>
            </w:r>
            <w:proofErr w:type="spellStart"/>
            <w:r w:rsidRPr="00EC1235">
              <w:rPr>
                <w:b/>
                <w:sz w:val="20"/>
                <w:szCs w:val="22"/>
              </w:rPr>
              <w:t>l’effet</w:t>
            </w:r>
            <w:proofErr w:type="spellEnd"/>
          </w:p>
        </w:tc>
        <w:tc>
          <w:tcPr>
            <w:tcW w:w="3827" w:type="dxa"/>
            <w:shd w:val="clear" w:color="auto" w:fill="70AD47"/>
          </w:tcPr>
          <w:p w14:paraId="489414E1" w14:textId="77777777" w:rsidR="00EC1235" w:rsidRPr="00EC1235" w:rsidRDefault="00EC1235" w:rsidP="00EC1235">
            <w:pPr>
              <w:jc w:val="center"/>
              <w:rPr>
                <w:b/>
                <w:sz w:val="20"/>
                <w:szCs w:val="22"/>
              </w:rPr>
            </w:pPr>
            <w:r w:rsidRPr="00EC1235">
              <w:rPr>
                <w:b/>
                <w:sz w:val="20"/>
                <w:szCs w:val="22"/>
              </w:rPr>
              <w:t>Signification</w:t>
            </w:r>
          </w:p>
        </w:tc>
        <w:tc>
          <w:tcPr>
            <w:tcW w:w="4253" w:type="dxa"/>
            <w:shd w:val="clear" w:color="auto" w:fill="70AD47"/>
          </w:tcPr>
          <w:p w14:paraId="73F1E66F" w14:textId="77777777" w:rsidR="00EC1235" w:rsidRPr="00EC1235" w:rsidRDefault="00EC1235" w:rsidP="00EC1235">
            <w:pPr>
              <w:jc w:val="center"/>
              <w:rPr>
                <w:b/>
                <w:sz w:val="20"/>
                <w:szCs w:val="22"/>
              </w:rPr>
            </w:pPr>
            <w:r w:rsidRPr="00EC1235">
              <w:rPr>
                <w:b/>
                <w:sz w:val="20"/>
                <w:szCs w:val="22"/>
              </w:rPr>
              <w:t xml:space="preserve">Contribution </w:t>
            </w:r>
          </w:p>
        </w:tc>
        <w:tc>
          <w:tcPr>
            <w:tcW w:w="3118" w:type="dxa"/>
            <w:shd w:val="clear" w:color="auto" w:fill="70AD47"/>
          </w:tcPr>
          <w:p w14:paraId="22222357" w14:textId="77777777" w:rsidR="00EC1235" w:rsidRPr="00EC1235" w:rsidRDefault="00EC1235" w:rsidP="00EC1235">
            <w:pPr>
              <w:jc w:val="center"/>
              <w:rPr>
                <w:b/>
                <w:sz w:val="20"/>
                <w:szCs w:val="22"/>
              </w:rPr>
            </w:pPr>
            <w:r w:rsidRPr="00EC1235">
              <w:rPr>
                <w:b/>
                <w:sz w:val="20"/>
                <w:szCs w:val="22"/>
              </w:rPr>
              <w:t>Documentation</w:t>
            </w:r>
          </w:p>
        </w:tc>
      </w:tr>
      <w:tr w:rsidR="00EC1235" w:rsidRPr="00EC1235" w14:paraId="04000298" w14:textId="77777777" w:rsidTr="00EC1235">
        <w:trPr>
          <w:trHeight w:val="1126"/>
        </w:trPr>
        <w:tc>
          <w:tcPr>
            <w:tcW w:w="560" w:type="dxa"/>
          </w:tcPr>
          <w:p w14:paraId="67D364FB" w14:textId="77777777" w:rsidR="00EC1235" w:rsidRPr="00EC1235" w:rsidRDefault="00EC1235" w:rsidP="00EC1235">
            <w:pPr>
              <w:spacing w:after="120"/>
              <w:jc w:val="center"/>
              <w:rPr>
                <w:bCs/>
                <w:sz w:val="20"/>
                <w:szCs w:val="22"/>
                <w:lang w:val="fr-SN"/>
              </w:rPr>
            </w:pPr>
            <w:r w:rsidRPr="00EC1235">
              <w:rPr>
                <w:bCs/>
                <w:sz w:val="20"/>
                <w:szCs w:val="22"/>
                <w:lang w:val="fr-SN"/>
              </w:rPr>
              <w:t>01</w:t>
            </w:r>
          </w:p>
        </w:tc>
        <w:tc>
          <w:tcPr>
            <w:tcW w:w="3121" w:type="dxa"/>
          </w:tcPr>
          <w:p w14:paraId="33D5EC71" w14:textId="73B59A31" w:rsidR="00EC1235" w:rsidRPr="00EC1235" w:rsidRDefault="00EC1235" w:rsidP="00EC1235">
            <w:pPr>
              <w:spacing w:after="160"/>
              <w:jc w:val="both"/>
              <w:rPr>
                <w:rFonts w:cs="Times New Roman"/>
                <w:bCs/>
                <w:sz w:val="20"/>
                <w:szCs w:val="22"/>
              </w:rPr>
            </w:pPr>
            <w:r w:rsidRPr="00EC1235">
              <w:rPr>
                <w:rFonts w:cs="Times New Roman"/>
                <w:bCs/>
                <w:sz w:val="20"/>
                <w:szCs w:val="22"/>
              </w:rPr>
              <w:t xml:space="preserve">Au </w:t>
            </w:r>
            <w:proofErr w:type="spellStart"/>
            <w:r w:rsidRPr="00EC1235">
              <w:rPr>
                <w:rFonts w:cs="Times New Roman"/>
                <w:bCs/>
                <w:sz w:val="20"/>
                <w:szCs w:val="22"/>
              </w:rPr>
              <w:t>Bénin</w:t>
            </w:r>
            <w:proofErr w:type="spellEnd"/>
            <w:r w:rsidRPr="00EC1235">
              <w:rPr>
                <w:rFonts w:cs="Times New Roman"/>
                <w:bCs/>
                <w:sz w:val="20"/>
                <w:szCs w:val="22"/>
              </w:rPr>
              <w:t xml:space="preserve">, courant le </w:t>
            </w:r>
            <w:proofErr w:type="spellStart"/>
            <w:r w:rsidRPr="00EC1235">
              <w:rPr>
                <w:rFonts w:cs="Times New Roman"/>
                <w:bCs/>
                <w:sz w:val="20"/>
                <w:szCs w:val="22"/>
              </w:rPr>
              <w:t>mois</w:t>
            </w:r>
            <w:proofErr w:type="spellEnd"/>
            <w:r w:rsidRPr="00EC1235">
              <w:rPr>
                <w:rFonts w:cs="Times New Roman"/>
                <w:bCs/>
                <w:sz w:val="20"/>
                <w:szCs w:val="22"/>
              </w:rPr>
              <w:t xml:space="preserve"> de Novembre 2022, la Commission </w:t>
            </w:r>
            <w:proofErr w:type="spellStart"/>
            <w:r w:rsidRPr="00EC1235">
              <w:rPr>
                <w:rFonts w:cs="Times New Roman"/>
                <w:bCs/>
                <w:sz w:val="20"/>
                <w:szCs w:val="22"/>
              </w:rPr>
              <w:t>électorale</w:t>
            </w:r>
            <w:proofErr w:type="spellEnd"/>
            <w:r w:rsidRPr="00EC1235">
              <w:rPr>
                <w:rFonts w:cs="Times New Roman"/>
                <w:bCs/>
                <w:sz w:val="20"/>
                <w:szCs w:val="22"/>
              </w:rPr>
              <w:t xml:space="preserve"> (CENA) a </w:t>
            </w:r>
            <w:proofErr w:type="spellStart"/>
            <w:r w:rsidRPr="00EC1235">
              <w:rPr>
                <w:rFonts w:cs="Times New Roman"/>
                <w:bCs/>
                <w:sz w:val="20"/>
                <w:szCs w:val="22"/>
              </w:rPr>
              <w:t>déclaré</w:t>
            </w:r>
            <w:proofErr w:type="spellEnd"/>
            <w:r w:rsidRPr="00EC1235">
              <w:rPr>
                <w:rFonts w:cs="Times New Roman"/>
                <w:bCs/>
                <w:sz w:val="20"/>
                <w:szCs w:val="22"/>
              </w:rPr>
              <w:t xml:space="preserve"> </w:t>
            </w:r>
            <w:proofErr w:type="spellStart"/>
            <w:r w:rsidRPr="00EC1235">
              <w:rPr>
                <w:rFonts w:cs="Times New Roman"/>
                <w:bCs/>
                <w:sz w:val="20"/>
                <w:szCs w:val="22"/>
              </w:rPr>
              <w:t>conforme</w:t>
            </w:r>
            <w:proofErr w:type="spellEnd"/>
            <w:r w:rsidRPr="00EC1235">
              <w:rPr>
                <w:rFonts w:cs="Times New Roman"/>
                <w:bCs/>
                <w:sz w:val="20"/>
                <w:szCs w:val="22"/>
              </w:rPr>
              <w:t xml:space="preserve"> les dossiers de candidatures de 7 partis politiques sur 08 (</w:t>
            </w:r>
            <w:r w:rsidRPr="00EC1235">
              <w:rPr>
                <w:bCs/>
                <w:sz w:val="20"/>
                <w:szCs w:val="22"/>
                <w:lang w:val="fr-SN"/>
              </w:rPr>
              <w:t xml:space="preserve">87.5%) </w:t>
            </w:r>
            <w:r w:rsidRPr="00EC1235">
              <w:rPr>
                <w:rFonts w:cs="Times New Roman"/>
                <w:bCs/>
                <w:sz w:val="20"/>
                <w:szCs w:val="22"/>
              </w:rPr>
              <w:t xml:space="preserve">dans le cadre des </w:t>
            </w:r>
            <w:proofErr w:type="spellStart"/>
            <w:r w:rsidRPr="00EC1235">
              <w:rPr>
                <w:rFonts w:cs="Times New Roman"/>
                <w:bCs/>
                <w:sz w:val="20"/>
                <w:szCs w:val="22"/>
              </w:rPr>
              <w:t>élections</w:t>
            </w:r>
            <w:proofErr w:type="spellEnd"/>
            <w:r w:rsidRPr="00EC1235">
              <w:rPr>
                <w:rFonts w:cs="Times New Roman"/>
                <w:bCs/>
                <w:sz w:val="20"/>
                <w:szCs w:val="22"/>
              </w:rPr>
              <w:t xml:space="preserve"> </w:t>
            </w:r>
            <w:proofErr w:type="spellStart"/>
            <w:r w:rsidRPr="00EC1235">
              <w:rPr>
                <w:rFonts w:cs="Times New Roman"/>
                <w:bCs/>
                <w:sz w:val="20"/>
                <w:szCs w:val="22"/>
              </w:rPr>
              <w:t>législatives</w:t>
            </w:r>
            <w:proofErr w:type="spellEnd"/>
            <w:r w:rsidRPr="00EC1235">
              <w:rPr>
                <w:rFonts w:cs="Times New Roman"/>
                <w:bCs/>
                <w:sz w:val="20"/>
                <w:szCs w:val="22"/>
              </w:rPr>
              <w:t xml:space="preserve"> du 08 Janvier 2023 </w:t>
            </w:r>
          </w:p>
          <w:p w14:paraId="30DC7D2C" w14:textId="77777777" w:rsidR="00EC1235" w:rsidRPr="00EC1235" w:rsidRDefault="00EC1235" w:rsidP="00EC1235">
            <w:pPr>
              <w:spacing w:after="120"/>
              <w:rPr>
                <w:bCs/>
                <w:i/>
                <w:sz w:val="20"/>
                <w:szCs w:val="20"/>
                <w:lang w:val="fr-SN"/>
              </w:rPr>
            </w:pPr>
          </w:p>
        </w:tc>
        <w:tc>
          <w:tcPr>
            <w:tcW w:w="3827" w:type="dxa"/>
          </w:tcPr>
          <w:p w14:paraId="15BADDD3" w14:textId="60830028" w:rsidR="00EC1235" w:rsidRPr="00EC1235" w:rsidRDefault="00EC1235" w:rsidP="00EC1235">
            <w:pPr>
              <w:spacing w:after="160"/>
              <w:rPr>
                <w:sz w:val="20"/>
                <w:szCs w:val="22"/>
              </w:rPr>
            </w:pPr>
            <w:r w:rsidRPr="00EC1235">
              <w:rPr>
                <w:sz w:val="20"/>
                <w:szCs w:val="22"/>
              </w:rPr>
              <w:t xml:space="preserve">Pendant les </w:t>
            </w:r>
            <w:proofErr w:type="spellStart"/>
            <w:r w:rsidRPr="00EC1235">
              <w:rPr>
                <w:sz w:val="20"/>
                <w:szCs w:val="22"/>
              </w:rPr>
              <w:t>élections</w:t>
            </w:r>
            <w:proofErr w:type="spellEnd"/>
            <w:r w:rsidRPr="00EC1235">
              <w:rPr>
                <w:sz w:val="20"/>
                <w:szCs w:val="22"/>
              </w:rPr>
              <w:t xml:space="preserve"> de 2019, deux sur </w:t>
            </w:r>
            <w:r w:rsidR="00DE49E4">
              <w:rPr>
                <w:sz w:val="20"/>
                <w:szCs w:val="22"/>
              </w:rPr>
              <w:t>sept</w:t>
            </w:r>
            <w:r w:rsidRPr="00EC1235">
              <w:rPr>
                <w:sz w:val="20"/>
                <w:szCs w:val="22"/>
              </w:rPr>
              <w:t xml:space="preserve"> partis politiques </w:t>
            </w:r>
            <w:proofErr w:type="spellStart"/>
            <w:r w:rsidRPr="00EC1235">
              <w:rPr>
                <w:sz w:val="20"/>
                <w:szCs w:val="22"/>
              </w:rPr>
              <w:t>ont</w:t>
            </w:r>
            <w:proofErr w:type="spellEnd"/>
            <w:r w:rsidRPr="00EC1235">
              <w:rPr>
                <w:sz w:val="20"/>
                <w:szCs w:val="22"/>
              </w:rPr>
              <w:t xml:space="preserve"> </w:t>
            </w:r>
            <w:proofErr w:type="spellStart"/>
            <w:r w:rsidRPr="00EC1235">
              <w:rPr>
                <w:sz w:val="20"/>
                <w:szCs w:val="22"/>
              </w:rPr>
              <w:t>pu</w:t>
            </w:r>
            <w:proofErr w:type="spellEnd"/>
            <w:r w:rsidRPr="00EC1235">
              <w:rPr>
                <w:sz w:val="20"/>
                <w:szCs w:val="22"/>
              </w:rPr>
              <w:t xml:space="preserve"> </w:t>
            </w:r>
            <w:proofErr w:type="spellStart"/>
            <w:r w:rsidRPr="00EC1235">
              <w:rPr>
                <w:sz w:val="20"/>
                <w:szCs w:val="22"/>
              </w:rPr>
              <w:t>déposer</w:t>
            </w:r>
            <w:proofErr w:type="spellEnd"/>
            <w:r w:rsidRPr="00EC1235">
              <w:rPr>
                <w:sz w:val="20"/>
                <w:szCs w:val="22"/>
              </w:rPr>
              <w:t xml:space="preserve"> des dossiers </w:t>
            </w:r>
            <w:proofErr w:type="spellStart"/>
            <w:r w:rsidRPr="00EC1235">
              <w:rPr>
                <w:sz w:val="20"/>
                <w:szCs w:val="22"/>
              </w:rPr>
              <w:t>conforme</w:t>
            </w:r>
            <w:r w:rsidR="00DE49E4">
              <w:rPr>
                <w:sz w:val="20"/>
                <w:szCs w:val="22"/>
              </w:rPr>
              <w:t>s</w:t>
            </w:r>
            <w:proofErr w:type="spellEnd"/>
            <w:r w:rsidRPr="00EC1235">
              <w:rPr>
                <w:sz w:val="20"/>
                <w:szCs w:val="22"/>
              </w:rPr>
              <w:t xml:space="preserve">, </w:t>
            </w:r>
            <w:proofErr w:type="spellStart"/>
            <w:r w:rsidRPr="00EC1235">
              <w:rPr>
                <w:sz w:val="20"/>
                <w:szCs w:val="22"/>
              </w:rPr>
              <w:t>alors</w:t>
            </w:r>
            <w:proofErr w:type="spellEnd"/>
            <w:r w:rsidR="00DE49E4">
              <w:rPr>
                <w:sz w:val="20"/>
                <w:szCs w:val="22"/>
              </w:rPr>
              <w:t xml:space="preserve"> </w:t>
            </w:r>
            <w:proofErr w:type="gramStart"/>
            <w:r w:rsidR="00DE49E4">
              <w:rPr>
                <w:sz w:val="20"/>
                <w:szCs w:val="22"/>
              </w:rPr>
              <w:t xml:space="preserve">que </w:t>
            </w:r>
            <w:r w:rsidRPr="00EC1235">
              <w:rPr>
                <w:sz w:val="20"/>
                <w:szCs w:val="22"/>
              </w:rPr>
              <w:t xml:space="preserve"> </w:t>
            </w:r>
            <w:proofErr w:type="spellStart"/>
            <w:r w:rsidRPr="00EC1235">
              <w:rPr>
                <w:sz w:val="20"/>
                <w:szCs w:val="22"/>
              </w:rPr>
              <w:t>cette</w:t>
            </w:r>
            <w:proofErr w:type="spellEnd"/>
            <w:proofErr w:type="gramEnd"/>
            <w:r w:rsidRPr="00EC1235">
              <w:rPr>
                <w:sz w:val="20"/>
                <w:szCs w:val="22"/>
              </w:rPr>
              <w:t xml:space="preserve"> </w:t>
            </w:r>
            <w:proofErr w:type="spellStart"/>
            <w:r w:rsidRPr="00EC1235">
              <w:rPr>
                <w:sz w:val="20"/>
                <w:szCs w:val="22"/>
              </w:rPr>
              <w:t>fois</w:t>
            </w:r>
            <w:proofErr w:type="spellEnd"/>
            <w:r w:rsidRPr="00EC1235">
              <w:rPr>
                <w:sz w:val="20"/>
                <w:szCs w:val="22"/>
              </w:rPr>
              <w:t xml:space="preserve"> </w:t>
            </w:r>
            <w:r w:rsidR="00DE49E4">
              <w:rPr>
                <w:sz w:val="20"/>
                <w:szCs w:val="22"/>
              </w:rPr>
              <w:t xml:space="preserve">-ci </w:t>
            </w:r>
            <w:r w:rsidRPr="00EC1235">
              <w:rPr>
                <w:sz w:val="20"/>
                <w:szCs w:val="22"/>
              </w:rPr>
              <w:t xml:space="preserve"> </w:t>
            </w:r>
            <w:r w:rsidR="00DE49E4">
              <w:rPr>
                <w:sz w:val="20"/>
                <w:szCs w:val="22"/>
              </w:rPr>
              <w:t>l</w:t>
            </w:r>
            <w:r w:rsidRPr="00EC1235">
              <w:rPr>
                <w:sz w:val="20"/>
                <w:szCs w:val="22"/>
              </w:rPr>
              <w:t xml:space="preserve">es </w:t>
            </w:r>
            <w:proofErr w:type="spellStart"/>
            <w:r w:rsidRPr="00EC1235">
              <w:rPr>
                <w:sz w:val="20"/>
                <w:szCs w:val="22"/>
              </w:rPr>
              <w:t>élections</w:t>
            </w:r>
            <w:proofErr w:type="spellEnd"/>
            <w:r w:rsidRPr="00EC1235">
              <w:rPr>
                <w:sz w:val="20"/>
                <w:szCs w:val="22"/>
              </w:rPr>
              <w:t xml:space="preserve"> </w:t>
            </w:r>
            <w:proofErr w:type="spellStart"/>
            <w:r w:rsidR="00DE49E4">
              <w:rPr>
                <w:sz w:val="20"/>
                <w:szCs w:val="22"/>
              </w:rPr>
              <w:t>ont</w:t>
            </w:r>
            <w:proofErr w:type="spellEnd"/>
            <w:r w:rsidR="00DE49E4">
              <w:rPr>
                <w:sz w:val="20"/>
                <w:szCs w:val="22"/>
              </w:rPr>
              <w:t xml:space="preserve"> </w:t>
            </w:r>
            <w:proofErr w:type="spellStart"/>
            <w:r w:rsidR="00DE49E4">
              <w:rPr>
                <w:sz w:val="20"/>
                <w:szCs w:val="22"/>
              </w:rPr>
              <w:t>été</w:t>
            </w:r>
            <w:proofErr w:type="spellEnd"/>
            <w:r w:rsidRPr="00EC1235">
              <w:rPr>
                <w:sz w:val="20"/>
                <w:szCs w:val="22"/>
              </w:rPr>
              <w:t xml:space="preserve"> </w:t>
            </w:r>
            <w:proofErr w:type="spellStart"/>
            <w:r w:rsidRPr="00EC1235">
              <w:rPr>
                <w:sz w:val="20"/>
                <w:szCs w:val="22"/>
              </w:rPr>
              <w:t>inclusives</w:t>
            </w:r>
            <w:proofErr w:type="spellEnd"/>
            <w:r w:rsidRPr="00EC1235">
              <w:rPr>
                <w:sz w:val="20"/>
                <w:szCs w:val="22"/>
              </w:rPr>
              <w:t xml:space="preserve"> et avec la </w:t>
            </w:r>
            <w:proofErr w:type="spellStart"/>
            <w:r w:rsidRPr="00EC1235">
              <w:rPr>
                <w:sz w:val="20"/>
                <w:szCs w:val="22"/>
              </w:rPr>
              <w:t>présence</w:t>
            </w:r>
            <w:proofErr w:type="spellEnd"/>
            <w:r w:rsidRPr="00EC1235">
              <w:rPr>
                <w:sz w:val="20"/>
                <w:szCs w:val="22"/>
              </w:rPr>
              <w:t xml:space="preserve"> d’un</w:t>
            </w:r>
            <w:r w:rsidR="00DE49E4">
              <w:rPr>
                <w:sz w:val="20"/>
                <w:szCs w:val="22"/>
              </w:rPr>
              <w:t xml:space="preserve"> parti </w:t>
            </w:r>
            <w:proofErr w:type="spellStart"/>
            <w:r w:rsidR="00DE49E4">
              <w:rPr>
                <w:sz w:val="20"/>
                <w:szCs w:val="22"/>
              </w:rPr>
              <w:t>d’</w:t>
            </w:r>
            <w:r w:rsidRPr="00EC1235">
              <w:rPr>
                <w:sz w:val="20"/>
                <w:szCs w:val="22"/>
              </w:rPr>
              <w:t>opposition</w:t>
            </w:r>
            <w:proofErr w:type="spellEnd"/>
            <w:r w:rsidRPr="00EC1235">
              <w:rPr>
                <w:sz w:val="20"/>
                <w:szCs w:val="22"/>
              </w:rPr>
              <w:t xml:space="preserve"> au </w:t>
            </w:r>
            <w:proofErr w:type="spellStart"/>
            <w:r w:rsidRPr="00EC1235">
              <w:rPr>
                <w:sz w:val="20"/>
                <w:szCs w:val="22"/>
              </w:rPr>
              <w:t>parlement</w:t>
            </w:r>
            <w:proofErr w:type="spellEnd"/>
            <w:r w:rsidR="00DE49E4">
              <w:rPr>
                <w:sz w:val="20"/>
                <w:szCs w:val="22"/>
              </w:rPr>
              <w:t xml:space="preserve">. Tout </w:t>
            </w:r>
            <w:proofErr w:type="spellStart"/>
            <w:r w:rsidR="00DE49E4">
              <w:rPr>
                <w:sz w:val="20"/>
                <w:szCs w:val="22"/>
              </w:rPr>
              <w:t>ceci</w:t>
            </w:r>
            <w:proofErr w:type="spellEnd"/>
            <w:r w:rsidR="00DE49E4">
              <w:rPr>
                <w:sz w:val="20"/>
                <w:szCs w:val="22"/>
              </w:rPr>
              <w:t xml:space="preserve"> </w:t>
            </w:r>
            <w:proofErr w:type="gramStart"/>
            <w:r w:rsidR="00DE49E4">
              <w:rPr>
                <w:sz w:val="20"/>
                <w:szCs w:val="22"/>
              </w:rPr>
              <w:t>e</w:t>
            </w:r>
            <w:proofErr w:type="spellStart"/>
            <w:r w:rsidR="00DE49E4">
              <w:rPr>
                <w:sz w:val="20"/>
                <w:szCs w:val="22"/>
              </w:rPr>
              <w:t>xprime</w:t>
            </w:r>
            <w:proofErr w:type="spellEnd"/>
            <w:r w:rsidR="00DE49E4">
              <w:rPr>
                <w:sz w:val="20"/>
                <w:szCs w:val="22"/>
              </w:rPr>
              <w:t xml:space="preserve"> </w:t>
            </w:r>
            <w:r w:rsidRPr="00EC1235">
              <w:rPr>
                <w:sz w:val="20"/>
                <w:szCs w:val="22"/>
              </w:rPr>
              <w:t xml:space="preserve"> la</w:t>
            </w:r>
            <w:proofErr w:type="gramEnd"/>
            <w:r w:rsidRPr="00EC1235">
              <w:rPr>
                <w:sz w:val="20"/>
                <w:szCs w:val="22"/>
              </w:rPr>
              <w:t xml:space="preserve"> </w:t>
            </w:r>
            <w:proofErr w:type="spellStart"/>
            <w:r w:rsidRPr="00EC1235">
              <w:rPr>
                <w:sz w:val="20"/>
                <w:szCs w:val="22"/>
              </w:rPr>
              <w:t>vitalité</w:t>
            </w:r>
            <w:proofErr w:type="spellEnd"/>
            <w:r w:rsidRPr="00EC1235">
              <w:rPr>
                <w:sz w:val="20"/>
                <w:szCs w:val="22"/>
              </w:rPr>
              <w:t xml:space="preserve"> de la </w:t>
            </w:r>
            <w:proofErr w:type="spellStart"/>
            <w:r w:rsidRPr="00EC1235">
              <w:rPr>
                <w:sz w:val="20"/>
                <w:szCs w:val="22"/>
              </w:rPr>
              <w:t>démocratie</w:t>
            </w:r>
            <w:proofErr w:type="spellEnd"/>
            <w:r w:rsidR="00DE49E4">
              <w:rPr>
                <w:sz w:val="20"/>
                <w:szCs w:val="22"/>
              </w:rPr>
              <w:t xml:space="preserve"> et </w:t>
            </w:r>
            <w:r w:rsidRPr="00EC1235">
              <w:rPr>
                <w:sz w:val="20"/>
                <w:szCs w:val="22"/>
              </w:rPr>
              <w:t xml:space="preserve"> </w:t>
            </w:r>
            <w:proofErr w:type="spellStart"/>
            <w:r w:rsidR="00DE49E4">
              <w:rPr>
                <w:sz w:val="20"/>
                <w:szCs w:val="22"/>
              </w:rPr>
              <w:t>renforce</w:t>
            </w:r>
            <w:proofErr w:type="spellEnd"/>
            <w:r w:rsidR="00DE49E4">
              <w:rPr>
                <w:sz w:val="20"/>
                <w:szCs w:val="22"/>
              </w:rPr>
              <w:t xml:space="preserve"> </w:t>
            </w:r>
            <w:proofErr w:type="spellStart"/>
            <w:r w:rsidR="00DE49E4">
              <w:rPr>
                <w:sz w:val="20"/>
                <w:szCs w:val="22"/>
              </w:rPr>
              <w:t>l’atteinte</w:t>
            </w:r>
            <w:proofErr w:type="spellEnd"/>
            <w:r w:rsidR="00DE49E4">
              <w:rPr>
                <w:sz w:val="20"/>
                <w:szCs w:val="22"/>
              </w:rPr>
              <w:t xml:space="preserve"> des </w:t>
            </w:r>
            <w:r w:rsidRPr="00EC1235">
              <w:rPr>
                <w:sz w:val="20"/>
                <w:szCs w:val="22"/>
              </w:rPr>
              <w:t xml:space="preserve"> </w:t>
            </w:r>
            <w:proofErr w:type="spellStart"/>
            <w:r w:rsidRPr="00EC1235">
              <w:rPr>
                <w:sz w:val="20"/>
                <w:szCs w:val="22"/>
              </w:rPr>
              <w:t>résultats</w:t>
            </w:r>
            <w:proofErr w:type="spellEnd"/>
            <w:r w:rsidRPr="00EC1235">
              <w:rPr>
                <w:sz w:val="20"/>
                <w:szCs w:val="22"/>
              </w:rPr>
              <w:t xml:space="preserve"> du </w:t>
            </w:r>
            <w:proofErr w:type="spellStart"/>
            <w:r w:rsidRPr="00EC1235">
              <w:rPr>
                <w:sz w:val="20"/>
                <w:szCs w:val="22"/>
              </w:rPr>
              <w:t>programme</w:t>
            </w:r>
            <w:proofErr w:type="spellEnd"/>
            <w:r w:rsidRPr="00EC1235">
              <w:rPr>
                <w:sz w:val="20"/>
                <w:szCs w:val="22"/>
              </w:rPr>
              <w:t xml:space="preserve"> RAPPID . </w:t>
            </w:r>
          </w:p>
          <w:p w14:paraId="3CDC9D27" w14:textId="77777777" w:rsidR="00EC1235" w:rsidRPr="00EC1235" w:rsidRDefault="00EC1235" w:rsidP="00EC1235">
            <w:pPr>
              <w:spacing w:after="160"/>
              <w:rPr>
                <w:i/>
                <w:sz w:val="20"/>
                <w:szCs w:val="20"/>
                <w:lang w:val="fr-SN"/>
              </w:rPr>
            </w:pPr>
            <w:r w:rsidRPr="00EC1235">
              <w:rPr>
                <w:sz w:val="20"/>
                <w:szCs w:val="22"/>
              </w:rPr>
              <w:t xml:space="preserve">La non-participation d’un parti politique à deux </w:t>
            </w:r>
            <w:proofErr w:type="spellStart"/>
            <w:r w:rsidRPr="00EC1235">
              <w:rPr>
                <w:sz w:val="20"/>
                <w:szCs w:val="22"/>
              </w:rPr>
              <w:t>élections</w:t>
            </w:r>
            <w:proofErr w:type="spellEnd"/>
            <w:r w:rsidRPr="00EC1235">
              <w:rPr>
                <w:sz w:val="20"/>
                <w:szCs w:val="22"/>
              </w:rPr>
              <w:t xml:space="preserve"> </w:t>
            </w:r>
            <w:proofErr w:type="spellStart"/>
            <w:r w:rsidRPr="00EC1235">
              <w:rPr>
                <w:sz w:val="20"/>
                <w:szCs w:val="22"/>
              </w:rPr>
              <w:t>législatives</w:t>
            </w:r>
            <w:proofErr w:type="spellEnd"/>
            <w:r w:rsidRPr="00EC1235">
              <w:rPr>
                <w:sz w:val="20"/>
                <w:szCs w:val="22"/>
              </w:rPr>
              <w:t xml:space="preserve"> </w:t>
            </w:r>
            <w:proofErr w:type="spellStart"/>
            <w:r w:rsidRPr="00EC1235">
              <w:rPr>
                <w:sz w:val="20"/>
                <w:szCs w:val="22"/>
              </w:rPr>
              <w:t>consécutives</w:t>
            </w:r>
            <w:proofErr w:type="spellEnd"/>
            <w:r w:rsidRPr="00EC1235">
              <w:rPr>
                <w:sz w:val="20"/>
                <w:szCs w:val="22"/>
              </w:rPr>
              <w:t xml:space="preserve"> </w:t>
            </w:r>
            <w:proofErr w:type="spellStart"/>
            <w:r w:rsidRPr="00EC1235">
              <w:rPr>
                <w:sz w:val="20"/>
                <w:szCs w:val="22"/>
              </w:rPr>
              <w:t>lui</w:t>
            </w:r>
            <w:proofErr w:type="spellEnd"/>
            <w:r w:rsidRPr="00EC1235">
              <w:rPr>
                <w:sz w:val="20"/>
                <w:szCs w:val="22"/>
              </w:rPr>
              <w:t xml:space="preserve"> fait </w:t>
            </w:r>
            <w:proofErr w:type="spellStart"/>
            <w:r w:rsidRPr="00EC1235">
              <w:rPr>
                <w:sz w:val="20"/>
                <w:szCs w:val="22"/>
              </w:rPr>
              <w:t>perdre</w:t>
            </w:r>
            <w:proofErr w:type="spellEnd"/>
            <w:r w:rsidRPr="00EC1235">
              <w:rPr>
                <w:sz w:val="20"/>
                <w:szCs w:val="22"/>
              </w:rPr>
              <w:t xml:space="preserve"> son existence </w:t>
            </w:r>
            <w:proofErr w:type="spellStart"/>
            <w:r w:rsidRPr="00EC1235">
              <w:rPr>
                <w:sz w:val="20"/>
                <w:szCs w:val="22"/>
              </w:rPr>
              <w:t>légale</w:t>
            </w:r>
            <w:proofErr w:type="spellEnd"/>
            <w:r w:rsidRPr="00EC1235">
              <w:rPr>
                <w:sz w:val="20"/>
                <w:szCs w:val="22"/>
              </w:rPr>
              <w:t xml:space="preserve"> </w:t>
            </w:r>
            <w:proofErr w:type="spellStart"/>
            <w:r w:rsidRPr="00EC1235">
              <w:rPr>
                <w:sz w:val="20"/>
                <w:szCs w:val="22"/>
              </w:rPr>
              <w:t>donc</w:t>
            </w:r>
            <w:proofErr w:type="spellEnd"/>
            <w:r w:rsidRPr="00EC1235">
              <w:rPr>
                <w:sz w:val="20"/>
                <w:szCs w:val="22"/>
              </w:rPr>
              <w:t xml:space="preserve"> il y </w:t>
            </w:r>
            <w:proofErr w:type="spellStart"/>
            <w:r w:rsidRPr="00EC1235">
              <w:rPr>
                <w:sz w:val="20"/>
                <w:szCs w:val="22"/>
              </w:rPr>
              <w:t>avait</w:t>
            </w:r>
            <w:proofErr w:type="spellEnd"/>
            <w:r w:rsidRPr="00EC1235">
              <w:rPr>
                <w:sz w:val="20"/>
                <w:szCs w:val="22"/>
              </w:rPr>
              <w:t xml:space="preserve"> le </w:t>
            </w:r>
            <w:proofErr w:type="spellStart"/>
            <w:r w:rsidRPr="00EC1235">
              <w:rPr>
                <w:sz w:val="20"/>
                <w:szCs w:val="22"/>
              </w:rPr>
              <w:t>risque</w:t>
            </w:r>
            <w:proofErr w:type="spellEnd"/>
            <w:r w:rsidRPr="00EC1235">
              <w:rPr>
                <w:sz w:val="20"/>
                <w:szCs w:val="22"/>
              </w:rPr>
              <w:t xml:space="preserve"> de </w:t>
            </w:r>
            <w:proofErr w:type="spellStart"/>
            <w:r w:rsidRPr="00EC1235">
              <w:rPr>
                <w:sz w:val="20"/>
                <w:szCs w:val="22"/>
              </w:rPr>
              <w:t>disparition</w:t>
            </w:r>
            <w:proofErr w:type="spellEnd"/>
            <w:r w:rsidRPr="00EC1235">
              <w:rPr>
                <w:sz w:val="20"/>
                <w:szCs w:val="22"/>
              </w:rPr>
              <w:t xml:space="preserve"> de </w:t>
            </w:r>
            <w:proofErr w:type="spellStart"/>
            <w:r w:rsidRPr="00EC1235">
              <w:rPr>
                <w:sz w:val="20"/>
                <w:szCs w:val="22"/>
              </w:rPr>
              <w:t>plusieurs</w:t>
            </w:r>
            <w:proofErr w:type="spellEnd"/>
            <w:r w:rsidRPr="00EC1235">
              <w:rPr>
                <w:sz w:val="20"/>
                <w:szCs w:val="22"/>
              </w:rPr>
              <w:t xml:space="preserve"> partis politiques </w:t>
            </w:r>
            <w:proofErr w:type="spellStart"/>
            <w:r w:rsidRPr="00EC1235">
              <w:rPr>
                <w:sz w:val="20"/>
                <w:szCs w:val="22"/>
              </w:rPr>
              <w:t>dès</w:t>
            </w:r>
            <w:proofErr w:type="spellEnd"/>
            <w:r w:rsidRPr="00EC1235">
              <w:rPr>
                <w:sz w:val="20"/>
                <w:szCs w:val="22"/>
              </w:rPr>
              <w:t xml:space="preserve"> 2023 </w:t>
            </w:r>
            <w:proofErr w:type="spellStart"/>
            <w:r w:rsidRPr="00EC1235">
              <w:rPr>
                <w:sz w:val="20"/>
                <w:szCs w:val="22"/>
              </w:rPr>
              <w:t>en</w:t>
            </w:r>
            <w:proofErr w:type="spellEnd"/>
            <w:r w:rsidRPr="00EC1235">
              <w:rPr>
                <w:sz w:val="20"/>
                <w:szCs w:val="22"/>
              </w:rPr>
              <w:t xml:space="preserve"> </w:t>
            </w:r>
            <w:proofErr w:type="spellStart"/>
            <w:r w:rsidRPr="00EC1235">
              <w:rPr>
                <w:sz w:val="20"/>
                <w:szCs w:val="22"/>
              </w:rPr>
              <w:t>cas</w:t>
            </w:r>
            <w:proofErr w:type="spellEnd"/>
            <w:r w:rsidRPr="00EC1235">
              <w:rPr>
                <w:sz w:val="20"/>
                <w:szCs w:val="22"/>
              </w:rPr>
              <w:t xml:space="preserve"> de non-participation aux </w:t>
            </w:r>
            <w:proofErr w:type="spellStart"/>
            <w:r w:rsidRPr="00EC1235">
              <w:rPr>
                <w:sz w:val="20"/>
                <w:szCs w:val="22"/>
              </w:rPr>
              <w:t>législatives</w:t>
            </w:r>
            <w:proofErr w:type="spellEnd"/>
            <w:r w:rsidRPr="00EC1235">
              <w:rPr>
                <w:sz w:val="20"/>
                <w:szCs w:val="22"/>
              </w:rPr>
              <w:t xml:space="preserve"> du 8 </w:t>
            </w:r>
            <w:proofErr w:type="spellStart"/>
            <w:r w:rsidRPr="00EC1235">
              <w:rPr>
                <w:sz w:val="20"/>
                <w:szCs w:val="22"/>
              </w:rPr>
              <w:t>janvier</w:t>
            </w:r>
            <w:proofErr w:type="spellEnd"/>
            <w:r w:rsidRPr="00EC1235">
              <w:rPr>
                <w:sz w:val="20"/>
                <w:szCs w:val="22"/>
              </w:rPr>
              <w:t>.</w:t>
            </w:r>
          </w:p>
        </w:tc>
        <w:tc>
          <w:tcPr>
            <w:tcW w:w="4253" w:type="dxa"/>
          </w:tcPr>
          <w:p w14:paraId="7685AF2A" w14:textId="1A102606" w:rsidR="00EC1235" w:rsidRPr="00EC1235" w:rsidRDefault="00EC1235" w:rsidP="00EC1235">
            <w:pPr>
              <w:spacing w:after="160"/>
              <w:rPr>
                <w:rFonts w:cs="Times New Roman"/>
                <w:sz w:val="20"/>
                <w:szCs w:val="22"/>
              </w:rPr>
            </w:pPr>
            <w:bookmarkStart w:id="27" w:name="_Hlk120016133"/>
            <w:r w:rsidRPr="00EC1235">
              <w:rPr>
                <w:rFonts w:cs="Times New Roman"/>
                <w:sz w:val="20"/>
                <w:szCs w:val="22"/>
              </w:rPr>
              <w:t xml:space="preserve">Les 10 et </w:t>
            </w:r>
            <w:proofErr w:type="gramStart"/>
            <w:r w:rsidRPr="00EC1235">
              <w:rPr>
                <w:rFonts w:cs="Times New Roman"/>
                <w:sz w:val="20"/>
                <w:szCs w:val="22"/>
              </w:rPr>
              <w:t xml:space="preserve">24  </w:t>
            </w:r>
            <w:proofErr w:type="spellStart"/>
            <w:r w:rsidRPr="00EC1235">
              <w:rPr>
                <w:rFonts w:cs="Times New Roman"/>
                <w:sz w:val="20"/>
                <w:szCs w:val="22"/>
              </w:rPr>
              <w:t>Août</w:t>
            </w:r>
            <w:proofErr w:type="spellEnd"/>
            <w:proofErr w:type="gramEnd"/>
            <w:r w:rsidRPr="00EC1235">
              <w:rPr>
                <w:rFonts w:cs="Times New Roman"/>
                <w:sz w:val="20"/>
                <w:szCs w:val="22"/>
              </w:rPr>
              <w:t xml:space="preserve"> 2022, </w:t>
            </w:r>
            <w:proofErr w:type="spellStart"/>
            <w:r w:rsidRPr="00EC1235">
              <w:rPr>
                <w:rFonts w:cs="Times New Roman"/>
                <w:sz w:val="20"/>
                <w:szCs w:val="22"/>
              </w:rPr>
              <w:t>l’IGD</w:t>
            </w:r>
            <w:proofErr w:type="spellEnd"/>
            <w:r w:rsidRPr="00EC1235">
              <w:rPr>
                <w:rFonts w:cs="Times New Roman"/>
                <w:sz w:val="20"/>
                <w:szCs w:val="22"/>
              </w:rPr>
              <w:t xml:space="preserve"> a fait un sondage de la </w:t>
            </w:r>
            <w:proofErr w:type="spellStart"/>
            <w:r w:rsidRPr="00EC1235">
              <w:rPr>
                <w:rFonts w:cs="Times New Roman"/>
                <w:sz w:val="20"/>
                <w:szCs w:val="22"/>
              </w:rPr>
              <w:t>volonté</w:t>
            </w:r>
            <w:proofErr w:type="spellEnd"/>
            <w:r w:rsidRPr="00EC1235">
              <w:rPr>
                <w:rFonts w:cs="Times New Roman"/>
                <w:sz w:val="20"/>
                <w:szCs w:val="22"/>
              </w:rPr>
              <w:t xml:space="preserve"> politique (séances </w:t>
            </w:r>
            <w:proofErr w:type="spellStart"/>
            <w:r w:rsidRPr="00EC1235">
              <w:rPr>
                <w:rFonts w:cs="Times New Roman"/>
                <w:sz w:val="20"/>
                <w:szCs w:val="22"/>
              </w:rPr>
              <w:t>d’échanges</w:t>
            </w:r>
            <w:proofErr w:type="spellEnd"/>
            <w:r w:rsidRPr="00EC1235">
              <w:rPr>
                <w:rFonts w:cs="Times New Roman"/>
                <w:sz w:val="20"/>
                <w:szCs w:val="22"/>
              </w:rPr>
              <w:t xml:space="preserve"> avec les </w:t>
            </w:r>
            <w:proofErr w:type="spellStart"/>
            <w:r w:rsidRPr="00EC1235">
              <w:rPr>
                <w:rFonts w:cs="Times New Roman"/>
                <w:sz w:val="20"/>
                <w:szCs w:val="22"/>
              </w:rPr>
              <w:t>responsables</w:t>
            </w:r>
            <w:proofErr w:type="spellEnd"/>
            <w:r w:rsidRPr="00EC1235">
              <w:rPr>
                <w:rFonts w:cs="Times New Roman"/>
                <w:sz w:val="20"/>
                <w:szCs w:val="22"/>
              </w:rPr>
              <w:t xml:space="preserve"> du conseil </w:t>
            </w:r>
            <w:proofErr w:type="spellStart"/>
            <w:r w:rsidRPr="00EC1235">
              <w:rPr>
                <w:rFonts w:cs="Times New Roman"/>
                <w:sz w:val="20"/>
                <w:szCs w:val="22"/>
              </w:rPr>
              <w:t>électoral</w:t>
            </w:r>
            <w:proofErr w:type="spellEnd"/>
            <w:r w:rsidRPr="00EC1235">
              <w:rPr>
                <w:rFonts w:cs="Times New Roman"/>
                <w:sz w:val="20"/>
                <w:szCs w:val="22"/>
              </w:rPr>
              <w:t xml:space="preserve"> et de la Direction Générale des </w:t>
            </w:r>
            <w:proofErr w:type="spellStart"/>
            <w:r w:rsidRPr="00EC1235">
              <w:rPr>
                <w:rFonts w:cs="Times New Roman"/>
                <w:sz w:val="20"/>
                <w:szCs w:val="22"/>
              </w:rPr>
              <w:t>élections</w:t>
            </w:r>
            <w:proofErr w:type="spellEnd"/>
            <w:r w:rsidRPr="00EC1235">
              <w:rPr>
                <w:rFonts w:cs="Times New Roman"/>
                <w:sz w:val="20"/>
                <w:szCs w:val="22"/>
              </w:rPr>
              <w:t xml:space="preserve">) au </w:t>
            </w:r>
            <w:proofErr w:type="spellStart"/>
            <w:r w:rsidRPr="00EC1235">
              <w:rPr>
                <w:rFonts w:cs="Times New Roman"/>
                <w:sz w:val="20"/>
                <w:szCs w:val="22"/>
              </w:rPr>
              <w:t>niveau</w:t>
            </w:r>
            <w:proofErr w:type="spellEnd"/>
            <w:r w:rsidRPr="00EC1235">
              <w:rPr>
                <w:rFonts w:cs="Times New Roman"/>
                <w:sz w:val="20"/>
                <w:szCs w:val="22"/>
              </w:rPr>
              <w:t xml:space="preserve"> de la Commission </w:t>
            </w:r>
            <w:proofErr w:type="spellStart"/>
            <w:r w:rsidRPr="00EC1235">
              <w:rPr>
                <w:rFonts w:cs="Times New Roman"/>
                <w:sz w:val="20"/>
                <w:szCs w:val="22"/>
              </w:rPr>
              <w:t>Electorale</w:t>
            </w:r>
            <w:proofErr w:type="spellEnd"/>
            <w:r w:rsidRPr="00EC1235">
              <w:rPr>
                <w:rFonts w:cs="Times New Roman"/>
                <w:sz w:val="20"/>
                <w:szCs w:val="22"/>
              </w:rPr>
              <w:t xml:space="preserve"> sur </w:t>
            </w:r>
            <w:proofErr w:type="spellStart"/>
            <w:r w:rsidRPr="00EC1235">
              <w:rPr>
                <w:rFonts w:cs="Times New Roman"/>
                <w:sz w:val="20"/>
                <w:szCs w:val="22"/>
              </w:rPr>
              <w:t>l’utilisation</w:t>
            </w:r>
            <w:proofErr w:type="spellEnd"/>
            <w:r w:rsidRPr="00EC1235">
              <w:rPr>
                <w:rFonts w:cs="Times New Roman"/>
                <w:sz w:val="20"/>
                <w:szCs w:val="22"/>
              </w:rPr>
              <w:t xml:space="preserve"> d</w:t>
            </w:r>
            <w:r w:rsidR="00DE49E4">
              <w:rPr>
                <w:rFonts w:cs="Times New Roman"/>
                <w:sz w:val="20"/>
                <w:szCs w:val="22"/>
              </w:rPr>
              <w:t xml:space="preserve">e la </w:t>
            </w:r>
            <w:proofErr w:type="spellStart"/>
            <w:r w:rsidRPr="00EC1235">
              <w:rPr>
                <w:rFonts w:cs="Times New Roman"/>
                <w:sz w:val="20"/>
                <w:szCs w:val="22"/>
              </w:rPr>
              <w:t>plateforme</w:t>
            </w:r>
            <w:proofErr w:type="spellEnd"/>
            <w:r w:rsidRPr="00EC1235">
              <w:rPr>
                <w:rFonts w:cs="Times New Roman"/>
                <w:sz w:val="20"/>
                <w:szCs w:val="22"/>
              </w:rPr>
              <w:t xml:space="preserve"> à </w:t>
            </w:r>
            <w:proofErr w:type="spellStart"/>
            <w:r w:rsidRPr="00EC1235">
              <w:rPr>
                <w:rFonts w:cs="Times New Roman"/>
                <w:sz w:val="20"/>
                <w:szCs w:val="22"/>
              </w:rPr>
              <w:t>développer</w:t>
            </w:r>
            <w:proofErr w:type="spellEnd"/>
            <w:r w:rsidRPr="00EC1235">
              <w:rPr>
                <w:rFonts w:cs="Times New Roman"/>
                <w:sz w:val="20"/>
                <w:szCs w:val="22"/>
              </w:rPr>
              <w:t xml:space="preserve"> par IGD .</w:t>
            </w:r>
          </w:p>
          <w:p w14:paraId="019DE1D6" w14:textId="3481D74B" w:rsidR="00EC1235" w:rsidRPr="00EC1235" w:rsidRDefault="00EC1235" w:rsidP="00EC1235">
            <w:pPr>
              <w:spacing w:after="160"/>
              <w:rPr>
                <w:rFonts w:cs="Times New Roman"/>
                <w:sz w:val="20"/>
                <w:szCs w:val="22"/>
              </w:rPr>
            </w:pPr>
            <w:r w:rsidRPr="00EC1235">
              <w:rPr>
                <w:rFonts w:cs="Times New Roman"/>
                <w:sz w:val="20"/>
                <w:szCs w:val="22"/>
              </w:rPr>
              <w:t xml:space="preserve">Entre </w:t>
            </w:r>
            <w:proofErr w:type="spellStart"/>
            <w:r w:rsidRPr="00EC1235">
              <w:rPr>
                <w:rFonts w:cs="Times New Roman"/>
                <w:sz w:val="20"/>
                <w:szCs w:val="22"/>
              </w:rPr>
              <w:t>aout</w:t>
            </w:r>
            <w:proofErr w:type="spellEnd"/>
            <w:r w:rsidRPr="00EC1235">
              <w:rPr>
                <w:rFonts w:cs="Times New Roman"/>
                <w:sz w:val="20"/>
                <w:szCs w:val="22"/>
              </w:rPr>
              <w:t xml:space="preserve"> et </w:t>
            </w:r>
            <w:proofErr w:type="spellStart"/>
            <w:r w:rsidRPr="00EC1235">
              <w:rPr>
                <w:rFonts w:cs="Times New Roman"/>
                <w:sz w:val="20"/>
                <w:szCs w:val="22"/>
              </w:rPr>
              <w:t>octobre</w:t>
            </w:r>
            <w:proofErr w:type="spellEnd"/>
            <w:r w:rsidRPr="00EC1235">
              <w:rPr>
                <w:rFonts w:cs="Times New Roman"/>
                <w:sz w:val="20"/>
                <w:szCs w:val="22"/>
              </w:rPr>
              <w:t xml:space="preserve"> 2022, IGD et la CENA </w:t>
            </w:r>
            <w:proofErr w:type="spellStart"/>
            <w:r w:rsidRPr="00EC1235">
              <w:rPr>
                <w:rFonts w:cs="Times New Roman"/>
                <w:sz w:val="20"/>
                <w:szCs w:val="22"/>
              </w:rPr>
              <w:t>on</w:t>
            </w:r>
            <w:r w:rsidR="00DE49E4">
              <w:rPr>
                <w:rFonts w:cs="Times New Roman"/>
                <w:sz w:val="20"/>
                <w:szCs w:val="22"/>
              </w:rPr>
              <w:t>t</w:t>
            </w:r>
            <w:proofErr w:type="spellEnd"/>
            <w:r w:rsidRPr="00EC1235">
              <w:rPr>
                <w:rFonts w:cs="Times New Roman"/>
                <w:sz w:val="20"/>
                <w:szCs w:val="22"/>
              </w:rPr>
              <w:t xml:space="preserve"> co</w:t>
            </w:r>
            <w:r w:rsidR="00DE49E4">
              <w:rPr>
                <w:rFonts w:cs="Times New Roman"/>
                <w:sz w:val="20"/>
                <w:szCs w:val="22"/>
              </w:rPr>
              <w:t>-</w:t>
            </w:r>
            <w:proofErr w:type="spellStart"/>
            <w:r w:rsidRPr="00EC1235">
              <w:rPr>
                <w:rFonts w:cs="Times New Roman"/>
                <w:sz w:val="20"/>
                <w:szCs w:val="22"/>
              </w:rPr>
              <w:t>cré</w:t>
            </w:r>
            <w:r w:rsidR="00DE49E4">
              <w:rPr>
                <w:rFonts w:cs="Times New Roman"/>
                <w:sz w:val="20"/>
                <w:szCs w:val="22"/>
              </w:rPr>
              <w:t>e</w:t>
            </w:r>
            <w:proofErr w:type="spellEnd"/>
            <w:r w:rsidRPr="00EC1235">
              <w:rPr>
                <w:rFonts w:cs="Times New Roman"/>
                <w:sz w:val="20"/>
                <w:szCs w:val="22"/>
              </w:rPr>
              <w:t xml:space="preserve"> le </w:t>
            </w:r>
            <w:proofErr w:type="spellStart"/>
            <w:r w:rsidRPr="00EC1235">
              <w:rPr>
                <w:rFonts w:cs="Times New Roman"/>
                <w:sz w:val="20"/>
                <w:szCs w:val="22"/>
              </w:rPr>
              <w:t>plateforme</w:t>
            </w:r>
            <w:proofErr w:type="spellEnd"/>
            <w:r w:rsidRPr="00EC1235">
              <w:rPr>
                <w:rFonts w:cs="Times New Roman"/>
                <w:sz w:val="20"/>
                <w:szCs w:val="22"/>
              </w:rPr>
              <w:t xml:space="preserve"> </w:t>
            </w:r>
            <w:proofErr w:type="spellStart"/>
            <w:r w:rsidRPr="00EC1235">
              <w:rPr>
                <w:rFonts w:cs="Times New Roman"/>
                <w:sz w:val="20"/>
                <w:szCs w:val="22"/>
              </w:rPr>
              <w:t>d’e-déclaration</w:t>
            </w:r>
            <w:proofErr w:type="spellEnd"/>
            <w:r w:rsidRPr="00EC1235">
              <w:rPr>
                <w:rFonts w:cs="Times New Roman"/>
                <w:sz w:val="20"/>
                <w:szCs w:val="22"/>
              </w:rPr>
              <w:t xml:space="preserve"> </w:t>
            </w:r>
            <w:proofErr w:type="spellStart"/>
            <w:r w:rsidRPr="00EC1235">
              <w:rPr>
                <w:rFonts w:cs="Times New Roman"/>
                <w:sz w:val="20"/>
                <w:szCs w:val="22"/>
              </w:rPr>
              <w:t>en</w:t>
            </w:r>
            <w:proofErr w:type="spellEnd"/>
            <w:r w:rsidRPr="00EC1235">
              <w:rPr>
                <w:rFonts w:cs="Times New Roman"/>
                <w:sz w:val="20"/>
                <w:szCs w:val="22"/>
              </w:rPr>
              <w:t xml:space="preserve"> lien avec la base de </w:t>
            </w:r>
            <w:proofErr w:type="spellStart"/>
            <w:r w:rsidRPr="00EC1235">
              <w:rPr>
                <w:rFonts w:cs="Times New Roman"/>
                <w:sz w:val="20"/>
                <w:szCs w:val="22"/>
              </w:rPr>
              <w:t>données</w:t>
            </w:r>
            <w:proofErr w:type="spellEnd"/>
            <w:r w:rsidRPr="00EC1235">
              <w:rPr>
                <w:rFonts w:cs="Times New Roman"/>
                <w:sz w:val="20"/>
                <w:szCs w:val="22"/>
              </w:rPr>
              <w:t xml:space="preserve"> </w:t>
            </w:r>
            <w:proofErr w:type="spellStart"/>
            <w:proofErr w:type="gramStart"/>
            <w:r w:rsidRPr="00EC1235">
              <w:rPr>
                <w:rFonts w:cs="Times New Roman"/>
                <w:sz w:val="20"/>
                <w:szCs w:val="22"/>
              </w:rPr>
              <w:t>nationale</w:t>
            </w:r>
            <w:r w:rsidR="00DE49E4">
              <w:rPr>
                <w:rFonts w:cs="Times New Roman"/>
                <w:sz w:val="20"/>
                <w:szCs w:val="22"/>
              </w:rPr>
              <w:t>s</w:t>
            </w:r>
            <w:proofErr w:type="spellEnd"/>
            <w:r w:rsidR="00DE49E4">
              <w:rPr>
                <w:rFonts w:cs="Times New Roman"/>
                <w:sz w:val="20"/>
                <w:szCs w:val="22"/>
              </w:rPr>
              <w:t xml:space="preserve"> </w:t>
            </w:r>
            <w:r w:rsidRPr="00EC1235">
              <w:rPr>
                <w:rFonts w:cs="Times New Roman"/>
                <w:sz w:val="20"/>
                <w:szCs w:val="22"/>
              </w:rPr>
              <w:t xml:space="preserve"> </w:t>
            </w:r>
            <w:proofErr w:type="spellStart"/>
            <w:r w:rsidRPr="00EC1235">
              <w:rPr>
                <w:rFonts w:cs="Times New Roman"/>
                <w:sz w:val="20"/>
                <w:szCs w:val="22"/>
              </w:rPr>
              <w:t>d’identification</w:t>
            </w:r>
            <w:proofErr w:type="spellEnd"/>
            <w:proofErr w:type="gramEnd"/>
            <w:r w:rsidRPr="00EC1235">
              <w:rPr>
                <w:rFonts w:cs="Times New Roman"/>
                <w:sz w:val="20"/>
                <w:szCs w:val="22"/>
              </w:rPr>
              <w:t xml:space="preserve"> des </w:t>
            </w:r>
            <w:proofErr w:type="spellStart"/>
            <w:r w:rsidRPr="00EC1235">
              <w:rPr>
                <w:rFonts w:cs="Times New Roman"/>
                <w:sz w:val="20"/>
                <w:szCs w:val="22"/>
              </w:rPr>
              <w:t>personnes</w:t>
            </w:r>
            <w:proofErr w:type="spellEnd"/>
            <w:r w:rsidRPr="00EC1235">
              <w:rPr>
                <w:rFonts w:cs="Times New Roman"/>
                <w:sz w:val="20"/>
                <w:szCs w:val="22"/>
              </w:rPr>
              <w:t xml:space="preserve"> physiques)</w:t>
            </w:r>
          </w:p>
          <w:p w14:paraId="20ED80B9" w14:textId="3BEDE16D" w:rsidR="00EC1235" w:rsidRPr="00EC1235" w:rsidRDefault="00EC1235" w:rsidP="00EC1235">
            <w:pPr>
              <w:spacing w:after="160"/>
              <w:rPr>
                <w:rFonts w:cs="Times New Roman"/>
                <w:sz w:val="20"/>
                <w:szCs w:val="22"/>
              </w:rPr>
            </w:pPr>
            <w:r w:rsidRPr="00EC1235">
              <w:rPr>
                <w:rFonts w:cs="Times New Roman"/>
                <w:sz w:val="20"/>
                <w:szCs w:val="22"/>
              </w:rPr>
              <w:t xml:space="preserve">Le 13 Octobre 2022, l ’IGD/NIMD a </w:t>
            </w:r>
            <w:proofErr w:type="spellStart"/>
            <w:r w:rsidRPr="00EC1235">
              <w:rPr>
                <w:rFonts w:cs="Times New Roman"/>
                <w:sz w:val="20"/>
                <w:szCs w:val="22"/>
              </w:rPr>
              <w:t>doté</w:t>
            </w:r>
            <w:proofErr w:type="spellEnd"/>
            <w:r w:rsidRPr="00EC1235">
              <w:rPr>
                <w:rFonts w:cs="Times New Roman"/>
                <w:sz w:val="20"/>
                <w:szCs w:val="22"/>
              </w:rPr>
              <w:t xml:space="preserve"> 11 partis politiques du Benin de </w:t>
            </w:r>
            <w:proofErr w:type="spellStart"/>
            <w:r w:rsidRPr="00EC1235">
              <w:rPr>
                <w:rFonts w:cs="Times New Roman"/>
                <w:sz w:val="20"/>
                <w:szCs w:val="22"/>
              </w:rPr>
              <w:t>matériels</w:t>
            </w:r>
            <w:proofErr w:type="spellEnd"/>
            <w:r w:rsidRPr="00EC1235">
              <w:rPr>
                <w:rFonts w:cs="Times New Roman"/>
                <w:sz w:val="20"/>
                <w:szCs w:val="22"/>
              </w:rPr>
              <w:t xml:space="preserve"> </w:t>
            </w:r>
            <w:proofErr w:type="spellStart"/>
            <w:r w:rsidRPr="00EC1235">
              <w:rPr>
                <w:rFonts w:cs="Times New Roman"/>
                <w:sz w:val="20"/>
                <w:szCs w:val="22"/>
              </w:rPr>
              <w:t>informatiques</w:t>
            </w:r>
            <w:proofErr w:type="spellEnd"/>
            <w:r w:rsidRPr="00EC1235">
              <w:rPr>
                <w:rFonts w:cs="Times New Roman"/>
                <w:sz w:val="20"/>
                <w:szCs w:val="22"/>
              </w:rPr>
              <w:t xml:space="preserve">, </w:t>
            </w:r>
            <w:proofErr w:type="spellStart"/>
            <w:r w:rsidRPr="00EC1235">
              <w:rPr>
                <w:rFonts w:cs="Times New Roman"/>
                <w:sz w:val="20"/>
                <w:szCs w:val="22"/>
              </w:rPr>
              <w:t>dont</w:t>
            </w:r>
            <w:proofErr w:type="spellEnd"/>
            <w:r w:rsidRPr="00EC1235">
              <w:rPr>
                <w:rFonts w:cs="Times New Roman"/>
                <w:sz w:val="20"/>
                <w:szCs w:val="22"/>
              </w:rPr>
              <w:t xml:space="preserve"> les 7 partis </w:t>
            </w:r>
            <w:proofErr w:type="spellStart"/>
            <w:r w:rsidRPr="00EC1235">
              <w:rPr>
                <w:rFonts w:cs="Times New Roman"/>
                <w:sz w:val="20"/>
                <w:szCs w:val="22"/>
              </w:rPr>
              <w:t>déclarés</w:t>
            </w:r>
            <w:proofErr w:type="spellEnd"/>
            <w:r w:rsidRPr="00EC1235">
              <w:rPr>
                <w:rFonts w:cs="Times New Roman"/>
                <w:sz w:val="20"/>
                <w:szCs w:val="22"/>
              </w:rPr>
              <w:t xml:space="preserve"> </w:t>
            </w:r>
            <w:proofErr w:type="spellStart"/>
            <w:r w:rsidRPr="00EC1235">
              <w:rPr>
                <w:rFonts w:cs="Times New Roman"/>
                <w:sz w:val="20"/>
                <w:szCs w:val="22"/>
              </w:rPr>
              <w:t>conformes</w:t>
            </w:r>
            <w:proofErr w:type="spellEnd"/>
            <w:r w:rsidRPr="00EC1235">
              <w:rPr>
                <w:rFonts w:cs="Times New Roman"/>
                <w:sz w:val="20"/>
                <w:szCs w:val="22"/>
              </w:rPr>
              <w:t xml:space="preserve">. </w:t>
            </w:r>
            <w:proofErr w:type="spellStart"/>
            <w:r w:rsidRPr="00EC1235">
              <w:rPr>
                <w:rFonts w:cs="Times New Roman"/>
                <w:sz w:val="20"/>
                <w:szCs w:val="22"/>
              </w:rPr>
              <w:t>Puis</w:t>
            </w:r>
            <w:proofErr w:type="spellEnd"/>
            <w:r w:rsidRPr="00EC1235">
              <w:rPr>
                <w:rFonts w:cs="Times New Roman"/>
                <w:sz w:val="20"/>
                <w:szCs w:val="22"/>
              </w:rPr>
              <w:t xml:space="preserve"> le 19 Octobre IGD les a </w:t>
            </w:r>
            <w:proofErr w:type="spellStart"/>
            <w:r w:rsidRPr="00EC1235">
              <w:rPr>
                <w:rFonts w:cs="Times New Roman"/>
                <w:sz w:val="20"/>
                <w:szCs w:val="22"/>
              </w:rPr>
              <w:t>formé</w:t>
            </w:r>
            <w:proofErr w:type="spellEnd"/>
            <w:r w:rsidRPr="00EC1235">
              <w:rPr>
                <w:rFonts w:cs="Times New Roman"/>
                <w:sz w:val="20"/>
                <w:szCs w:val="22"/>
              </w:rPr>
              <w:t xml:space="preserve"> sur </w:t>
            </w:r>
            <w:proofErr w:type="spellStart"/>
            <w:r w:rsidRPr="00EC1235">
              <w:rPr>
                <w:rFonts w:cs="Times New Roman"/>
                <w:sz w:val="20"/>
                <w:szCs w:val="22"/>
              </w:rPr>
              <w:t>l’utilisation</w:t>
            </w:r>
            <w:proofErr w:type="spellEnd"/>
            <w:r w:rsidRPr="00EC1235">
              <w:rPr>
                <w:rFonts w:cs="Times New Roman"/>
                <w:sz w:val="20"/>
                <w:szCs w:val="22"/>
              </w:rPr>
              <w:t xml:space="preserve"> d</w:t>
            </w:r>
            <w:r w:rsidR="00DE49E4">
              <w:rPr>
                <w:rFonts w:cs="Times New Roman"/>
                <w:sz w:val="20"/>
                <w:szCs w:val="22"/>
              </w:rPr>
              <w:t xml:space="preserve">e </w:t>
            </w:r>
            <w:proofErr w:type="gramStart"/>
            <w:r w:rsidR="00DE49E4">
              <w:rPr>
                <w:rFonts w:cs="Times New Roman"/>
                <w:sz w:val="20"/>
                <w:szCs w:val="22"/>
              </w:rPr>
              <w:t xml:space="preserve">la </w:t>
            </w:r>
            <w:r w:rsidRPr="00EC1235">
              <w:rPr>
                <w:rFonts w:cs="Times New Roman"/>
                <w:sz w:val="20"/>
                <w:szCs w:val="22"/>
              </w:rPr>
              <w:t xml:space="preserve"> </w:t>
            </w:r>
            <w:proofErr w:type="spellStart"/>
            <w:r w:rsidRPr="00EC1235">
              <w:rPr>
                <w:rFonts w:cs="Times New Roman"/>
                <w:sz w:val="20"/>
                <w:szCs w:val="22"/>
              </w:rPr>
              <w:t>plateforme</w:t>
            </w:r>
            <w:proofErr w:type="spellEnd"/>
            <w:proofErr w:type="gramEnd"/>
            <w:r w:rsidRPr="00EC1235">
              <w:rPr>
                <w:rFonts w:cs="Times New Roman"/>
                <w:sz w:val="20"/>
                <w:szCs w:val="22"/>
              </w:rPr>
              <w:t xml:space="preserve"> et les </w:t>
            </w:r>
            <w:proofErr w:type="spellStart"/>
            <w:r w:rsidRPr="00EC1235">
              <w:rPr>
                <w:rFonts w:cs="Times New Roman"/>
                <w:sz w:val="20"/>
                <w:szCs w:val="22"/>
              </w:rPr>
              <w:t>données</w:t>
            </w:r>
            <w:proofErr w:type="spellEnd"/>
            <w:r w:rsidRPr="00EC1235">
              <w:rPr>
                <w:rFonts w:cs="Times New Roman"/>
                <w:sz w:val="20"/>
                <w:szCs w:val="22"/>
              </w:rPr>
              <w:t xml:space="preserve"> </w:t>
            </w:r>
            <w:proofErr w:type="spellStart"/>
            <w:r w:rsidRPr="00EC1235">
              <w:rPr>
                <w:rFonts w:cs="Times New Roman"/>
                <w:sz w:val="20"/>
                <w:szCs w:val="22"/>
              </w:rPr>
              <w:t>nécessaire</w:t>
            </w:r>
            <w:r w:rsidR="00DE49E4">
              <w:rPr>
                <w:rFonts w:cs="Times New Roman"/>
                <w:sz w:val="20"/>
                <w:szCs w:val="22"/>
              </w:rPr>
              <w:t>s</w:t>
            </w:r>
            <w:proofErr w:type="spellEnd"/>
            <w:r w:rsidR="00DE49E4">
              <w:rPr>
                <w:rFonts w:cs="Times New Roman"/>
                <w:sz w:val="20"/>
                <w:szCs w:val="22"/>
              </w:rPr>
              <w:t xml:space="preserve"> </w:t>
            </w:r>
            <w:r w:rsidRPr="00EC1235">
              <w:rPr>
                <w:rFonts w:cs="Times New Roman"/>
                <w:sz w:val="20"/>
                <w:szCs w:val="22"/>
              </w:rPr>
              <w:t xml:space="preserve">à </w:t>
            </w:r>
            <w:proofErr w:type="spellStart"/>
            <w:r w:rsidRPr="00EC1235">
              <w:rPr>
                <w:rFonts w:cs="Times New Roman"/>
                <w:sz w:val="20"/>
                <w:szCs w:val="22"/>
              </w:rPr>
              <w:t>télécharger</w:t>
            </w:r>
            <w:proofErr w:type="spellEnd"/>
            <w:r w:rsidRPr="00EC1235">
              <w:rPr>
                <w:rFonts w:cs="Times New Roman"/>
                <w:sz w:val="20"/>
                <w:szCs w:val="22"/>
              </w:rPr>
              <w:t xml:space="preserve">. </w:t>
            </w:r>
          </w:p>
          <w:p w14:paraId="526FF29A" w14:textId="00F78DA0" w:rsidR="00EC1235" w:rsidRPr="00EC1235" w:rsidRDefault="00EC1235" w:rsidP="00EC1235">
            <w:pPr>
              <w:spacing w:after="160"/>
              <w:rPr>
                <w:rFonts w:cs="Times New Roman"/>
                <w:sz w:val="20"/>
                <w:szCs w:val="22"/>
              </w:rPr>
            </w:pPr>
            <w:r w:rsidRPr="00EC1235">
              <w:rPr>
                <w:rFonts w:cs="Times New Roman"/>
                <w:sz w:val="20"/>
                <w:szCs w:val="22"/>
              </w:rPr>
              <w:t xml:space="preserve">Les partis politiques </w:t>
            </w:r>
            <w:proofErr w:type="spellStart"/>
            <w:r w:rsidRPr="00EC1235">
              <w:rPr>
                <w:rFonts w:cs="Times New Roman"/>
                <w:sz w:val="20"/>
                <w:szCs w:val="22"/>
              </w:rPr>
              <w:t>ont</w:t>
            </w:r>
            <w:proofErr w:type="spellEnd"/>
            <w:r w:rsidRPr="00EC1235">
              <w:rPr>
                <w:rFonts w:cs="Times New Roman"/>
                <w:sz w:val="20"/>
                <w:szCs w:val="22"/>
              </w:rPr>
              <w:t xml:space="preserve"> </w:t>
            </w:r>
            <w:proofErr w:type="spellStart"/>
            <w:r w:rsidRPr="00EC1235">
              <w:rPr>
                <w:rFonts w:cs="Times New Roman"/>
                <w:sz w:val="20"/>
                <w:szCs w:val="22"/>
              </w:rPr>
              <w:t>ainsi</w:t>
            </w:r>
            <w:proofErr w:type="spellEnd"/>
            <w:r w:rsidRPr="00EC1235">
              <w:rPr>
                <w:rFonts w:cs="Times New Roman"/>
                <w:sz w:val="20"/>
                <w:szCs w:val="22"/>
              </w:rPr>
              <w:t xml:space="preserve"> </w:t>
            </w:r>
            <w:proofErr w:type="spellStart"/>
            <w:r w:rsidRPr="00EC1235">
              <w:rPr>
                <w:rFonts w:cs="Times New Roman"/>
                <w:sz w:val="20"/>
                <w:szCs w:val="22"/>
              </w:rPr>
              <w:t>monté</w:t>
            </w:r>
            <w:proofErr w:type="spellEnd"/>
            <w:r w:rsidRPr="00EC1235">
              <w:rPr>
                <w:rFonts w:cs="Times New Roman"/>
                <w:sz w:val="20"/>
                <w:szCs w:val="22"/>
              </w:rPr>
              <w:t xml:space="preserve"> </w:t>
            </w:r>
            <w:proofErr w:type="spellStart"/>
            <w:r w:rsidRPr="00EC1235">
              <w:rPr>
                <w:rFonts w:cs="Times New Roman"/>
                <w:sz w:val="20"/>
                <w:szCs w:val="22"/>
              </w:rPr>
              <w:t>efficacement</w:t>
            </w:r>
            <w:proofErr w:type="spellEnd"/>
            <w:r w:rsidRPr="00EC1235">
              <w:rPr>
                <w:rFonts w:cs="Times New Roman"/>
                <w:sz w:val="20"/>
                <w:szCs w:val="22"/>
              </w:rPr>
              <w:t xml:space="preserve"> </w:t>
            </w:r>
            <w:proofErr w:type="spellStart"/>
            <w:r w:rsidRPr="00EC1235">
              <w:rPr>
                <w:rFonts w:cs="Times New Roman"/>
                <w:sz w:val="20"/>
                <w:szCs w:val="22"/>
              </w:rPr>
              <w:t>leur</w:t>
            </w:r>
            <w:proofErr w:type="spellEnd"/>
            <w:r w:rsidRPr="00EC1235">
              <w:rPr>
                <w:rFonts w:cs="Times New Roman"/>
                <w:sz w:val="20"/>
                <w:szCs w:val="22"/>
              </w:rPr>
              <w:t xml:space="preserve"> dossier de candidature à travers l</w:t>
            </w:r>
            <w:r w:rsidR="00DE49E4">
              <w:rPr>
                <w:rFonts w:cs="Times New Roman"/>
                <w:sz w:val="20"/>
                <w:szCs w:val="22"/>
              </w:rPr>
              <w:t>a</w:t>
            </w:r>
            <w:r w:rsidRPr="00EC1235">
              <w:rPr>
                <w:rFonts w:cs="Times New Roman"/>
                <w:sz w:val="20"/>
                <w:szCs w:val="22"/>
              </w:rPr>
              <w:t xml:space="preserve"> </w:t>
            </w:r>
            <w:proofErr w:type="spellStart"/>
            <w:r w:rsidRPr="00EC1235">
              <w:rPr>
                <w:rFonts w:cs="Times New Roman"/>
                <w:sz w:val="20"/>
                <w:szCs w:val="22"/>
              </w:rPr>
              <w:t>plateforme</w:t>
            </w:r>
            <w:proofErr w:type="spellEnd"/>
            <w:r w:rsidRPr="00EC1235">
              <w:rPr>
                <w:rFonts w:cs="Times New Roman"/>
                <w:sz w:val="20"/>
                <w:szCs w:val="22"/>
              </w:rPr>
              <w:t xml:space="preserve"> </w:t>
            </w:r>
            <w:proofErr w:type="spellStart"/>
            <w:r w:rsidRPr="00EC1235">
              <w:rPr>
                <w:rFonts w:cs="Times New Roman"/>
                <w:sz w:val="20"/>
                <w:szCs w:val="22"/>
              </w:rPr>
              <w:t>fournie</w:t>
            </w:r>
            <w:proofErr w:type="spellEnd"/>
            <w:r w:rsidRPr="00EC1235">
              <w:rPr>
                <w:rFonts w:cs="Times New Roman"/>
                <w:sz w:val="20"/>
                <w:szCs w:val="22"/>
              </w:rPr>
              <w:t xml:space="preserve"> par </w:t>
            </w:r>
            <w:proofErr w:type="spellStart"/>
            <w:r w:rsidRPr="00EC1235">
              <w:rPr>
                <w:rFonts w:cs="Times New Roman"/>
                <w:sz w:val="20"/>
                <w:szCs w:val="22"/>
              </w:rPr>
              <w:t>l’IGD</w:t>
            </w:r>
            <w:proofErr w:type="spellEnd"/>
            <w:r w:rsidRPr="00EC1235">
              <w:rPr>
                <w:rFonts w:cs="Times New Roman"/>
                <w:sz w:val="20"/>
                <w:szCs w:val="22"/>
              </w:rPr>
              <w:t xml:space="preserve">/NIMD et la Commission </w:t>
            </w:r>
            <w:proofErr w:type="spellStart"/>
            <w:r w:rsidRPr="00EC1235">
              <w:rPr>
                <w:rFonts w:cs="Times New Roman"/>
                <w:sz w:val="20"/>
                <w:szCs w:val="22"/>
              </w:rPr>
              <w:t>Electorale</w:t>
            </w:r>
            <w:proofErr w:type="spellEnd"/>
            <w:r w:rsidRPr="00EC1235">
              <w:rPr>
                <w:rFonts w:cs="Times New Roman"/>
                <w:sz w:val="20"/>
                <w:szCs w:val="22"/>
              </w:rPr>
              <w:t xml:space="preserve"> dans le cadre des </w:t>
            </w:r>
            <w:proofErr w:type="spellStart"/>
            <w:r w:rsidRPr="00EC1235">
              <w:rPr>
                <w:rFonts w:cs="Times New Roman"/>
                <w:sz w:val="20"/>
                <w:szCs w:val="22"/>
              </w:rPr>
              <w:t>élections</w:t>
            </w:r>
            <w:proofErr w:type="spellEnd"/>
            <w:r w:rsidRPr="00EC1235">
              <w:rPr>
                <w:rFonts w:cs="Times New Roman"/>
                <w:sz w:val="20"/>
                <w:szCs w:val="22"/>
              </w:rPr>
              <w:t xml:space="preserve"> </w:t>
            </w:r>
            <w:proofErr w:type="spellStart"/>
            <w:r w:rsidRPr="00EC1235">
              <w:rPr>
                <w:rFonts w:cs="Times New Roman"/>
                <w:sz w:val="20"/>
                <w:szCs w:val="22"/>
              </w:rPr>
              <w:t>législatives</w:t>
            </w:r>
            <w:proofErr w:type="spellEnd"/>
            <w:r w:rsidRPr="00EC1235">
              <w:rPr>
                <w:rFonts w:cs="Times New Roman"/>
                <w:sz w:val="20"/>
                <w:szCs w:val="22"/>
              </w:rPr>
              <w:t xml:space="preserve"> de Janvier -2023 au Benin.</w:t>
            </w:r>
            <w:bookmarkEnd w:id="27"/>
            <w:r w:rsidRPr="00EC1235">
              <w:rPr>
                <w:rFonts w:cs="Times New Roman"/>
                <w:sz w:val="20"/>
                <w:szCs w:val="22"/>
              </w:rPr>
              <w:t xml:space="preserve"> IGD a souten</w:t>
            </w:r>
            <w:r w:rsidR="00DE49E4">
              <w:rPr>
                <w:rFonts w:cs="Times New Roman"/>
                <w:sz w:val="20"/>
                <w:szCs w:val="22"/>
              </w:rPr>
              <w:t>u</w:t>
            </w:r>
            <w:r w:rsidRPr="00EC1235">
              <w:rPr>
                <w:rFonts w:cs="Times New Roman"/>
                <w:sz w:val="20"/>
                <w:szCs w:val="22"/>
              </w:rPr>
              <w:t xml:space="preserve"> </w:t>
            </w:r>
            <w:proofErr w:type="spellStart"/>
            <w:r w:rsidRPr="00EC1235">
              <w:rPr>
                <w:rFonts w:cs="Times New Roman"/>
                <w:sz w:val="20"/>
                <w:szCs w:val="22"/>
              </w:rPr>
              <w:t>pratiquement</w:t>
            </w:r>
            <w:proofErr w:type="spellEnd"/>
            <w:r w:rsidRPr="00EC1235">
              <w:rPr>
                <w:rFonts w:cs="Times New Roman"/>
                <w:sz w:val="20"/>
                <w:szCs w:val="22"/>
              </w:rPr>
              <w:t xml:space="preserve"> les partis dans le montage de </w:t>
            </w:r>
            <w:proofErr w:type="spellStart"/>
            <w:r w:rsidRPr="00EC1235">
              <w:rPr>
                <w:rFonts w:cs="Times New Roman"/>
                <w:sz w:val="20"/>
                <w:szCs w:val="22"/>
              </w:rPr>
              <w:t>leurs</w:t>
            </w:r>
            <w:proofErr w:type="spellEnd"/>
            <w:r w:rsidRPr="00EC1235">
              <w:rPr>
                <w:rFonts w:cs="Times New Roman"/>
                <w:sz w:val="20"/>
                <w:szCs w:val="22"/>
              </w:rPr>
              <w:t xml:space="preserve"> dossiers de candidature. </w:t>
            </w:r>
          </w:p>
        </w:tc>
        <w:tc>
          <w:tcPr>
            <w:tcW w:w="3118" w:type="dxa"/>
          </w:tcPr>
          <w:p w14:paraId="2BBAE888" w14:textId="77777777" w:rsidR="00EC1235" w:rsidRPr="00EC1235" w:rsidRDefault="00EC1235" w:rsidP="00EC1235">
            <w:pPr>
              <w:spacing w:after="120"/>
              <w:rPr>
                <w:color w:val="000000"/>
                <w:sz w:val="20"/>
                <w:szCs w:val="20"/>
                <w:lang w:val="fr-SN"/>
              </w:rPr>
            </w:pPr>
            <w:r w:rsidRPr="00EC1235">
              <w:rPr>
                <w:color w:val="000000"/>
                <w:sz w:val="20"/>
                <w:szCs w:val="20"/>
                <w:lang w:val="fr-SN"/>
              </w:rPr>
              <w:t xml:space="preserve">Capture d’écran de la plateforme.  </w:t>
            </w:r>
          </w:p>
          <w:p w14:paraId="3C777ED3" w14:textId="4677D75B" w:rsidR="00EC1235" w:rsidRPr="00EC1235" w:rsidRDefault="00EC1235" w:rsidP="00EC1235">
            <w:pPr>
              <w:spacing w:after="120"/>
              <w:rPr>
                <w:color w:val="000000"/>
                <w:sz w:val="20"/>
                <w:szCs w:val="20"/>
                <w:lang w:val="fr-SN"/>
              </w:rPr>
            </w:pPr>
            <w:r w:rsidRPr="00EC1235">
              <w:rPr>
                <w:color w:val="000000"/>
                <w:sz w:val="20"/>
                <w:szCs w:val="20"/>
                <w:lang w:val="fr-SN"/>
              </w:rPr>
              <w:t xml:space="preserve">Président CENA </w:t>
            </w:r>
            <w:r w:rsidR="00DE49E4">
              <w:rPr>
                <w:color w:val="000000"/>
                <w:sz w:val="20"/>
                <w:szCs w:val="20"/>
                <w:lang w:val="fr-SN"/>
              </w:rPr>
              <w:t>M.</w:t>
            </w:r>
            <w:r w:rsidRPr="00EC1235">
              <w:rPr>
                <w:color w:val="000000"/>
                <w:sz w:val="20"/>
                <w:szCs w:val="20"/>
                <w:lang w:val="fr-SN"/>
              </w:rPr>
              <w:t xml:space="preserve"> </w:t>
            </w:r>
            <w:proofErr w:type="spellStart"/>
            <w:r w:rsidRPr="00EC1235">
              <w:rPr>
                <w:color w:val="000000"/>
                <w:sz w:val="20"/>
                <w:szCs w:val="20"/>
                <w:lang w:val="fr-SN"/>
              </w:rPr>
              <w:t>Sacca</w:t>
            </w:r>
            <w:proofErr w:type="spellEnd"/>
            <w:r w:rsidRPr="00EC1235">
              <w:rPr>
                <w:color w:val="000000"/>
                <w:sz w:val="20"/>
                <w:szCs w:val="20"/>
                <w:lang w:val="fr-SN"/>
              </w:rPr>
              <w:t xml:space="preserve"> Lafia</w:t>
            </w:r>
          </w:p>
          <w:p w14:paraId="4F494130" w14:textId="77777777" w:rsidR="00EC1235" w:rsidRPr="00EC1235" w:rsidRDefault="00EC1235" w:rsidP="00EC1235">
            <w:pPr>
              <w:shd w:val="clear" w:color="auto" w:fill="FFFFFF"/>
              <w:rPr>
                <w:color w:val="0563C1"/>
                <w:sz w:val="20"/>
                <w:szCs w:val="20"/>
                <w:u w:val="single"/>
                <w:shd w:val="clear" w:color="auto" w:fill="FFFFFF"/>
                <w:lang w:val="fr-SN"/>
              </w:rPr>
            </w:pPr>
            <w:hyperlink r:id="rId14" w:history="1">
              <w:r w:rsidRPr="00EC1235">
                <w:rPr>
                  <w:rFonts w:ascii="Helvetica" w:hAnsi="Helvetica" w:cs="Helvetica"/>
                  <w:color w:val="0563C1"/>
                  <w:sz w:val="20"/>
                  <w:szCs w:val="20"/>
                  <w:u w:val="single"/>
                  <w:shd w:val="clear" w:color="auto" w:fill="FFFFFF"/>
                  <w:lang w:val="fr-SN"/>
                </w:rPr>
                <w:t>https://m.facebook.com/story.php?story_fbid=pfbid0yjZ8qy8qjE5CdhiaMNf5K6wtPvT1Y6ZZ57ok5BVPhNqjRLf3ZUGwrE1sgZFfVDSpl&amp;id=100064532388137&amp;mibextid=Nif5oz</w:t>
              </w:r>
            </w:hyperlink>
          </w:p>
          <w:p w14:paraId="4856B4CA" w14:textId="77777777" w:rsidR="00EC1235" w:rsidRPr="00EC1235" w:rsidRDefault="00EC1235" w:rsidP="00EC1235">
            <w:pPr>
              <w:shd w:val="clear" w:color="auto" w:fill="FFFFFF"/>
              <w:rPr>
                <w:rFonts w:ascii="Helvetica" w:hAnsi="Helvetica" w:cs="Helvetica"/>
              </w:rPr>
            </w:pPr>
          </w:p>
          <w:p w14:paraId="416287DE" w14:textId="77777777" w:rsidR="00EC1235" w:rsidRPr="00EC1235" w:rsidRDefault="00EC1235" w:rsidP="00EC1235">
            <w:pPr>
              <w:shd w:val="clear" w:color="auto" w:fill="FFFFFF"/>
              <w:rPr>
                <w:rFonts w:ascii="Helvetica" w:hAnsi="Helvetica" w:cs="Helvetica"/>
                <w:color w:val="1D2228"/>
                <w:sz w:val="20"/>
                <w:szCs w:val="20"/>
                <w:shd w:val="clear" w:color="auto" w:fill="FFFFFF"/>
              </w:rPr>
            </w:pPr>
            <w:hyperlink r:id="rId15" w:history="1">
              <w:r w:rsidRPr="00EC1235">
                <w:rPr>
                  <w:rFonts w:ascii="Helvetica" w:hAnsi="Helvetica" w:cs="Helvetica"/>
                  <w:color w:val="0563C1"/>
                  <w:sz w:val="20"/>
                  <w:szCs w:val="20"/>
                  <w:u w:val="single"/>
                  <w:shd w:val="clear" w:color="auto" w:fill="FFFFFF"/>
                </w:rPr>
                <w:t>https://fb.watch/gZQ9agEUwV/</w:t>
              </w:r>
            </w:hyperlink>
          </w:p>
          <w:p w14:paraId="7C032B5B" w14:textId="77777777" w:rsidR="00EC1235" w:rsidRPr="00EC1235" w:rsidRDefault="00EC1235" w:rsidP="00EC1235">
            <w:pPr>
              <w:shd w:val="clear" w:color="auto" w:fill="FFFFFF"/>
              <w:rPr>
                <w:rFonts w:ascii="Helvetica" w:hAnsi="Helvetica" w:cs="Helvetica"/>
              </w:rPr>
            </w:pPr>
          </w:p>
          <w:p w14:paraId="20A34EDA" w14:textId="77777777" w:rsidR="00EC1235" w:rsidRPr="00EC1235" w:rsidRDefault="00EC1235" w:rsidP="00EC1235">
            <w:pPr>
              <w:shd w:val="clear" w:color="auto" w:fill="FFFFFF"/>
              <w:spacing w:beforeAutospacing="1" w:afterAutospacing="1"/>
              <w:rPr>
                <w:rFonts w:ascii="Helvetica" w:hAnsi="Helvetica" w:cs="Helvetica"/>
                <w:color w:val="1D2228"/>
                <w:sz w:val="20"/>
                <w:szCs w:val="20"/>
                <w:shd w:val="clear" w:color="auto" w:fill="FFFFFF"/>
              </w:rPr>
            </w:pPr>
            <w:hyperlink r:id="rId16" w:history="1">
              <w:r w:rsidRPr="00EC1235">
                <w:rPr>
                  <w:rFonts w:ascii="Helvetica" w:hAnsi="Helvetica" w:cs="Helvetica"/>
                  <w:color w:val="0563C1"/>
                  <w:sz w:val="20"/>
                  <w:szCs w:val="20"/>
                  <w:u w:val="single"/>
                  <w:shd w:val="clear" w:color="auto" w:fill="FFFFFF"/>
                </w:rPr>
                <w:t>https://fb.watch/gZQcKeK2Mg/</w:t>
              </w:r>
            </w:hyperlink>
          </w:p>
          <w:p w14:paraId="3414C05C" w14:textId="77777777" w:rsidR="00EC1235" w:rsidRPr="00EC1235" w:rsidRDefault="00EC1235" w:rsidP="00EC1235">
            <w:pPr>
              <w:shd w:val="clear" w:color="auto" w:fill="FFFFFF"/>
              <w:spacing w:beforeAutospacing="1" w:afterAutospacing="1"/>
              <w:rPr>
                <w:rFonts w:ascii="Segoe UI" w:hAnsi="Segoe UI" w:cs="Segoe UI"/>
                <w:color w:val="1D2228"/>
                <w:sz w:val="20"/>
                <w:szCs w:val="20"/>
              </w:rPr>
            </w:pPr>
          </w:p>
          <w:p w14:paraId="1B2467FC" w14:textId="77777777" w:rsidR="00EC1235" w:rsidRPr="00EC1235" w:rsidRDefault="00EC1235" w:rsidP="00EC1235">
            <w:pPr>
              <w:shd w:val="clear" w:color="auto" w:fill="FFFFFF"/>
              <w:rPr>
                <w:rFonts w:ascii="Segoe UI" w:hAnsi="Segoe UI" w:cs="Segoe UI"/>
                <w:color w:val="1D2228"/>
                <w:sz w:val="20"/>
                <w:szCs w:val="20"/>
              </w:rPr>
            </w:pPr>
            <w:r w:rsidRPr="00EC1235">
              <w:rPr>
                <w:rFonts w:ascii="Segoe UI" w:hAnsi="Segoe UI" w:cs="Segoe UI"/>
                <w:color w:val="1D2228"/>
                <w:sz w:val="22"/>
                <w:szCs w:val="20"/>
                <w:lang w:val="nl-NL"/>
              </w:rPr>
              <w:pict w14:anchorId="275AC155">
                <v:rect id="_x0000_i1042" style="width:0;height:1.5pt" o:hralign="center" o:hrstd="t" o:hr="t" fillcolor="#a0a0a0" stroked="f"/>
              </w:pict>
            </w:r>
          </w:p>
          <w:p w14:paraId="5EB5EADD" w14:textId="77777777" w:rsidR="00EC1235" w:rsidRPr="00EC1235" w:rsidRDefault="00EC1235" w:rsidP="00EC1235">
            <w:pPr>
              <w:spacing w:after="120"/>
              <w:rPr>
                <w:color w:val="000000"/>
                <w:sz w:val="20"/>
                <w:szCs w:val="20"/>
                <w:lang w:val="fr-SN"/>
              </w:rPr>
            </w:pPr>
          </w:p>
        </w:tc>
      </w:tr>
    </w:tbl>
    <w:p w14:paraId="6274BF6B" w14:textId="77777777" w:rsidR="00981E58" w:rsidRDefault="00981E58" w:rsidP="00EC1235">
      <w:pPr>
        <w:rPr>
          <w:rFonts w:ascii="Times New Roman" w:eastAsiaTheme="majorEastAsia" w:hAnsi="Times New Roman" w:cs="Times New Roman"/>
          <w:sz w:val="22"/>
          <w:szCs w:val="22"/>
        </w:rPr>
      </w:pPr>
    </w:p>
    <w:p w14:paraId="00F6C12F" w14:textId="435258E7" w:rsidR="00EC1235" w:rsidRDefault="00EC1235" w:rsidP="00EC1235">
      <w:pPr>
        <w:pStyle w:val="Titre1"/>
        <w:spacing w:before="0" w:after="0" w:line="240" w:lineRule="auto"/>
        <w:rPr>
          <w:rFonts w:asciiTheme="minorHAnsi" w:hAnsiTheme="minorHAnsi" w:cstheme="minorHAnsi"/>
          <w:color w:val="2E74B5" w:themeColor="accent5" w:themeShade="BF"/>
          <w:sz w:val="22"/>
          <w:szCs w:val="22"/>
        </w:rPr>
      </w:pPr>
      <w:bookmarkStart w:id="28" w:name="_Toc128504298"/>
      <w:r>
        <w:rPr>
          <w:rFonts w:asciiTheme="minorHAnsi" w:hAnsiTheme="minorHAnsi" w:cstheme="minorHAnsi"/>
          <w:color w:val="2E74B5" w:themeColor="accent5" w:themeShade="BF"/>
          <w:sz w:val="22"/>
          <w:szCs w:val="22"/>
        </w:rPr>
        <w:lastRenderedPageBreak/>
        <w:t xml:space="preserve">Annexe </w:t>
      </w:r>
      <w:r>
        <w:rPr>
          <w:rFonts w:asciiTheme="minorHAnsi" w:hAnsiTheme="minorHAnsi" w:cstheme="minorHAnsi"/>
          <w:color w:val="2E74B5" w:themeColor="accent5" w:themeShade="BF"/>
          <w:sz w:val="22"/>
          <w:szCs w:val="22"/>
        </w:rPr>
        <w:t>2</w:t>
      </w:r>
      <w:r>
        <w:rPr>
          <w:rFonts w:asciiTheme="minorHAnsi" w:hAnsiTheme="minorHAnsi" w:cstheme="minorHAnsi"/>
          <w:color w:val="2E74B5" w:themeColor="accent5" w:themeShade="BF"/>
          <w:sz w:val="22"/>
          <w:szCs w:val="22"/>
        </w:rPr>
        <w:t xml:space="preserve">: </w:t>
      </w:r>
      <w:r w:rsidR="005208F2" w:rsidRPr="005208F2">
        <w:rPr>
          <w:rFonts w:asciiTheme="minorHAnsi" w:hAnsiTheme="minorHAnsi" w:cstheme="minorHAnsi"/>
          <w:color w:val="2E74B5" w:themeColor="accent5" w:themeShade="BF"/>
          <w:sz w:val="22"/>
          <w:szCs w:val="22"/>
        </w:rPr>
        <w:t>IG</w:t>
      </w:r>
      <w:r w:rsidR="005208F2">
        <w:rPr>
          <w:rFonts w:asciiTheme="minorHAnsi" w:hAnsiTheme="minorHAnsi" w:cstheme="minorHAnsi"/>
          <w:color w:val="2E74B5" w:themeColor="accent5" w:themeShade="BF"/>
          <w:sz w:val="22"/>
          <w:szCs w:val="22"/>
        </w:rPr>
        <w:t>D</w:t>
      </w:r>
      <w:r w:rsidR="005208F2" w:rsidRPr="005208F2">
        <w:rPr>
          <w:rFonts w:asciiTheme="minorHAnsi" w:hAnsiTheme="minorHAnsi" w:cstheme="minorHAnsi"/>
          <w:color w:val="2E74B5" w:themeColor="accent5" w:themeShade="BF"/>
          <w:sz w:val="22"/>
          <w:szCs w:val="22"/>
        </w:rPr>
        <w:t xml:space="preserve"> RAPPID Indicator </w:t>
      </w:r>
      <w:proofErr w:type="spellStart"/>
      <w:r w:rsidR="005208F2" w:rsidRPr="005208F2">
        <w:rPr>
          <w:rFonts w:asciiTheme="minorHAnsi" w:hAnsiTheme="minorHAnsi" w:cstheme="minorHAnsi"/>
          <w:color w:val="2E74B5" w:themeColor="accent5" w:themeShade="BF"/>
          <w:sz w:val="22"/>
          <w:szCs w:val="22"/>
        </w:rPr>
        <w:t>reporting</w:t>
      </w:r>
      <w:proofErr w:type="spellEnd"/>
      <w:r w:rsidR="005208F2" w:rsidRPr="005208F2">
        <w:rPr>
          <w:rFonts w:asciiTheme="minorHAnsi" w:hAnsiTheme="minorHAnsi" w:cstheme="minorHAnsi"/>
          <w:color w:val="2E74B5" w:themeColor="accent5" w:themeShade="BF"/>
          <w:sz w:val="22"/>
          <w:szCs w:val="22"/>
        </w:rPr>
        <w:t xml:space="preserve"> 2022</w:t>
      </w:r>
      <w:bookmarkEnd w:id="28"/>
      <w:r w:rsidRPr="00893729">
        <w:rPr>
          <w:rFonts w:asciiTheme="minorHAnsi" w:hAnsiTheme="minorHAnsi" w:cstheme="minorHAnsi"/>
          <w:color w:val="2E74B5" w:themeColor="accent5" w:themeShade="BF"/>
          <w:sz w:val="22"/>
          <w:szCs w:val="22"/>
        </w:rPr>
        <w:t xml:space="preserve"> </w:t>
      </w:r>
    </w:p>
    <w:p w14:paraId="15E158F0" w14:textId="77777777" w:rsidR="007A4C6B" w:rsidRPr="007A4C6B" w:rsidRDefault="007A4C6B" w:rsidP="007A4C6B">
      <w:pPr>
        <w:rPr>
          <w:sz w:val="10"/>
          <w:szCs w:val="10"/>
          <w:lang w:val="nl-NL"/>
        </w:rPr>
      </w:pPr>
    </w:p>
    <w:tbl>
      <w:tblPr>
        <w:tblStyle w:val="Grilledutableau3"/>
        <w:tblW w:w="14454" w:type="dxa"/>
        <w:tblLook w:val="04A0" w:firstRow="1" w:lastRow="0" w:firstColumn="1" w:lastColumn="0" w:noHBand="0" w:noVBand="1"/>
      </w:tblPr>
      <w:tblGrid>
        <w:gridCol w:w="1486"/>
        <w:gridCol w:w="1770"/>
        <w:gridCol w:w="3125"/>
        <w:gridCol w:w="1269"/>
        <w:gridCol w:w="3827"/>
        <w:gridCol w:w="709"/>
        <w:gridCol w:w="2268"/>
      </w:tblGrid>
      <w:tr w:rsidR="007A4C6B" w:rsidRPr="007A4C6B" w14:paraId="51C115E7" w14:textId="77777777" w:rsidTr="007A4C6B">
        <w:trPr>
          <w:trHeight w:val="269"/>
          <w:tblHeader/>
        </w:trPr>
        <w:tc>
          <w:tcPr>
            <w:tcW w:w="1486" w:type="dxa"/>
            <w:shd w:val="clear" w:color="auto" w:fill="DEEAF6"/>
            <w:noWrap/>
            <w:hideMark/>
          </w:tcPr>
          <w:p w14:paraId="21D2E9C1" w14:textId="77777777" w:rsidR="007A4C6B" w:rsidRPr="007A4C6B" w:rsidRDefault="007A4C6B" w:rsidP="007A4C6B">
            <w:pPr>
              <w:rPr>
                <w:rFonts w:ascii="Calibri Light" w:eastAsia="Calibri" w:hAnsi="Calibri Light" w:cs="Calibri Light"/>
                <w:kern w:val="2"/>
                <w:sz w:val="22"/>
                <w:szCs w:val="22"/>
                <w:lang w:val="it-IT"/>
                <w14:ligatures w14:val="standardContextual"/>
              </w:rPr>
            </w:pPr>
            <w:r w:rsidRPr="007A4C6B">
              <w:rPr>
                <w:rFonts w:ascii="Calibri Light" w:eastAsia="Calibri" w:hAnsi="Calibri Light" w:cs="Calibri Light"/>
                <w:kern w:val="2"/>
                <w:sz w:val="22"/>
                <w:szCs w:val="22"/>
                <w:lang w:val="it-IT"/>
                <w14:ligatures w14:val="standardContextual"/>
              </w:rPr>
              <w:t> </w:t>
            </w:r>
          </w:p>
        </w:tc>
        <w:tc>
          <w:tcPr>
            <w:tcW w:w="1770" w:type="dxa"/>
            <w:shd w:val="clear" w:color="auto" w:fill="DEEAF6"/>
            <w:noWrap/>
            <w:hideMark/>
          </w:tcPr>
          <w:p w14:paraId="335E48C9"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RAPPID</w:t>
            </w:r>
          </w:p>
        </w:tc>
        <w:tc>
          <w:tcPr>
            <w:tcW w:w="3125" w:type="dxa"/>
            <w:shd w:val="clear" w:color="auto" w:fill="DEEAF6"/>
            <w:noWrap/>
            <w:hideMark/>
          </w:tcPr>
          <w:p w14:paraId="431B1F49"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IGD Benin</w:t>
            </w:r>
          </w:p>
        </w:tc>
        <w:tc>
          <w:tcPr>
            <w:tcW w:w="8073" w:type="dxa"/>
            <w:gridSpan w:val="4"/>
            <w:vMerge w:val="restart"/>
            <w:shd w:val="clear" w:color="auto" w:fill="DEEAF6"/>
            <w:noWrap/>
            <w:hideMark/>
          </w:tcPr>
          <w:p w14:paraId="028C0C50"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w:t>
            </w:r>
          </w:p>
        </w:tc>
      </w:tr>
      <w:tr w:rsidR="007A4C6B" w:rsidRPr="007A4C6B" w14:paraId="2E31EC04" w14:textId="77777777" w:rsidTr="007A4C6B">
        <w:trPr>
          <w:trHeight w:val="213"/>
          <w:tblHeader/>
        </w:trPr>
        <w:tc>
          <w:tcPr>
            <w:tcW w:w="6381" w:type="dxa"/>
            <w:gridSpan w:val="3"/>
            <w:shd w:val="clear" w:color="auto" w:fill="DEEAF6"/>
            <w:noWrap/>
            <w:hideMark/>
          </w:tcPr>
          <w:p w14:paraId="77722BA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 </w:t>
            </w:r>
            <w:r w:rsidRPr="007A4C6B">
              <w:rPr>
                <w:rFonts w:ascii="Calibri Light" w:eastAsia="Calibri" w:hAnsi="Calibri Light" w:cs="Calibri Light"/>
                <w:b/>
                <w:bCs/>
                <w:kern w:val="2"/>
                <w:sz w:val="22"/>
                <w:szCs w:val="22"/>
                <w14:ligatures w14:val="standardContextual"/>
              </w:rPr>
              <w:t>Tableau de reportage des indicateurs</w:t>
            </w:r>
          </w:p>
        </w:tc>
        <w:tc>
          <w:tcPr>
            <w:tcW w:w="8073" w:type="dxa"/>
            <w:gridSpan w:val="4"/>
            <w:vMerge/>
            <w:shd w:val="clear" w:color="auto" w:fill="DEEAF6"/>
            <w:hideMark/>
          </w:tcPr>
          <w:p w14:paraId="7201128F"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r>
      <w:tr w:rsidR="007A4C6B" w:rsidRPr="007A4C6B" w14:paraId="0A469F09" w14:textId="77777777" w:rsidTr="007A4C6B">
        <w:trPr>
          <w:trHeight w:val="504"/>
          <w:tblHeader/>
        </w:trPr>
        <w:tc>
          <w:tcPr>
            <w:tcW w:w="1486" w:type="dxa"/>
            <w:shd w:val="clear" w:color="auto" w:fill="DEEAF6"/>
            <w:hideMark/>
          </w:tcPr>
          <w:p w14:paraId="4C3816DD"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w:t>
            </w:r>
          </w:p>
        </w:tc>
        <w:tc>
          <w:tcPr>
            <w:tcW w:w="1770" w:type="dxa"/>
            <w:shd w:val="clear" w:color="auto" w:fill="DEEAF6"/>
            <w:hideMark/>
          </w:tcPr>
          <w:p w14:paraId="1ED20C15"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Code des effets (</w:t>
            </w:r>
            <w:proofErr w:type="spellStart"/>
            <w:r w:rsidRPr="007A4C6B">
              <w:rPr>
                <w:rFonts w:ascii="Calibri Light" w:eastAsia="Calibri" w:hAnsi="Calibri Light" w:cs="Calibri Light"/>
                <w:b/>
                <w:bCs/>
                <w:sz w:val="22"/>
                <w:szCs w:val="22"/>
              </w:rPr>
              <w:t>intermediaires</w:t>
            </w:r>
            <w:proofErr w:type="spellEnd"/>
            <w:r w:rsidRPr="007A4C6B">
              <w:rPr>
                <w:rFonts w:ascii="Calibri Light" w:eastAsia="Calibri" w:hAnsi="Calibri Light" w:cs="Calibri Light"/>
                <w:b/>
                <w:bCs/>
                <w:sz w:val="22"/>
                <w:szCs w:val="22"/>
              </w:rPr>
              <w:t>)</w:t>
            </w:r>
          </w:p>
        </w:tc>
        <w:tc>
          <w:tcPr>
            <w:tcW w:w="3125" w:type="dxa"/>
            <w:shd w:val="clear" w:color="auto" w:fill="DEEAF6"/>
            <w:hideMark/>
          </w:tcPr>
          <w:p w14:paraId="7B263567"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Indicateur</w:t>
            </w:r>
          </w:p>
        </w:tc>
        <w:tc>
          <w:tcPr>
            <w:tcW w:w="1269" w:type="dxa"/>
            <w:shd w:val="clear" w:color="auto" w:fill="DEEAF6"/>
            <w:hideMark/>
          </w:tcPr>
          <w:p w14:paraId="03DB9DF8"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Actuels 2022 (Total Jan-</w:t>
            </w:r>
            <w:proofErr w:type="spellStart"/>
            <w:r w:rsidRPr="007A4C6B">
              <w:rPr>
                <w:rFonts w:ascii="Calibri Light" w:eastAsia="Calibri" w:hAnsi="Calibri Light" w:cs="Calibri Light"/>
                <w:b/>
                <w:bCs/>
                <w:sz w:val="22"/>
                <w:szCs w:val="22"/>
              </w:rPr>
              <w:t>Dec</w:t>
            </w:r>
            <w:proofErr w:type="spellEnd"/>
            <w:r w:rsidRPr="007A4C6B">
              <w:rPr>
                <w:rFonts w:ascii="Calibri Light" w:eastAsia="Calibri" w:hAnsi="Calibri Light" w:cs="Calibri Light"/>
                <w:b/>
                <w:bCs/>
                <w:sz w:val="22"/>
                <w:szCs w:val="22"/>
              </w:rPr>
              <w:t>)</w:t>
            </w:r>
          </w:p>
        </w:tc>
        <w:tc>
          <w:tcPr>
            <w:tcW w:w="3827" w:type="dxa"/>
            <w:shd w:val="clear" w:color="auto" w:fill="DEEAF6"/>
            <w:hideMark/>
          </w:tcPr>
          <w:p w14:paraId="1B47D5CA"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Description</w:t>
            </w:r>
          </w:p>
        </w:tc>
        <w:tc>
          <w:tcPr>
            <w:tcW w:w="709" w:type="dxa"/>
            <w:shd w:val="clear" w:color="auto" w:fill="DEEAF6"/>
            <w:hideMark/>
          </w:tcPr>
          <w:p w14:paraId="2DE15DAE"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Cible 2026</w:t>
            </w:r>
          </w:p>
        </w:tc>
        <w:tc>
          <w:tcPr>
            <w:tcW w:w="2268" w:type="dxa"/>
            <w:shd w:val="clear" w:color="auto" w:fill="DEEAF6"/>
            <w:hideMark/>
          </w:tcPr>
          <w:p w14:paraId="39D3B800"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Explication de la déviation</w:t>
            </w:r>
          </w:p>
        </w:tc>
      </w:tr>
      <w:tr w:rsidR="007A4C6B" w:rsidRPr="007A4C6B" w14:paraId="0437B563" w14:textId="77777777" w:rsidTr="005F5EA9">
        <w:trPr>
          <w:trHeight w:val="685"/>
        </w:trPr>
        <w:tc>
          <w:tcPr>
            <w:tcW w:w="1486" w:type="dxa"/>
            <w:hideMark/>
          </w:tcPr>
          <w:p w14:paraId="524FD73D"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RAP-LTO1</w:t>
            </w:r>
          </w:p>
        </w:tc>
        <w:tc>
          <w:tcPr>
            <w:tcW w:w="1770" w:type="dxa"/>
            <w:hideMark/>
          </w:tcPr>
          <w:p w14:paraId="5C011720"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RAP-LTO1-1</w:t>
            </w:r>
          </w:p>
        </w:tc>
        <w:tc>
          <w:tcPr>
            <w:tcW w:w="3125" w:type="dxa"/>
            <w:hideMark/>
          </w:tcPr>
          <w:p w14:paraId="30E109E8"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xml:space="preserve"># de partis politiques représentés à l’assemblée Nationale </w:t>
            </w:r>
          </w:p>
        </w:tc>
        <w:tc>
          <w:tcPr>
            <w:tcW w:w="1269" w:type="dxa"/>
            <w:hideMark/>
          </w:tcPr>
          <w:p w14:paraId="4445D69B"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3</w:t>
            </w:r>
          </w:p>
        </w:tc>
        <w:tc>
          <w:tcPr>
            <w:tcW w:w="3827" w:type="dxa"/>
            <w:hideMark/>
          </w:tcPr>
          <w:p w14:paraId="4646E388"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2893AF7A"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5</w:t>
            </w:r>
          </w:p>
        </w:tc>
        <w:tc>
          <w:tcPr>
            <w:tcW w:w="2268" w:type="dxa"/>
            <w:hideMark/>
          </w:tcPr>
          <w:p w14:paraId="44BF9158"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67655672" w14:textId="77777777" w:rsidTr="005F5EA9">
        <w:trPr>
          <w:trHeight w:val="771"/>
        </w:trPr>
        <w:tc>
          <w:tcPr>
            <w:tcW w:w="1486" w:type="dxa"/>
            <w:vMerge w:val="restart"/>
            <w:hideMark/>
          </w:tcPr>
          <w:p w14:paraId="68365753"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Les partis politiques sont plus inclusifs, attrayants et représentatifs</w:t>
            </w:r>
          </w:p>
        </w:tc>
        <w:tc>
          <w:tcPr>
            <w:tcW w:w="1770" w:type="dxa"/>
            <w:hideMark/>
          </w:tcPr>
          <w:p w14:paraId="07C10C7B"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RAP-LTO1-2</w:t>
            </w:r>
          </w:p>
        </w:tc>
        <w:tc>
          <w:tcPr>
            <w:tcW w:w="3125" w:type="dxa"/>
            <w:hideMark/>
          </w:tcPr>
          <w:p w14:paraId="140891CB"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xml:space="preserve"># de partis politiques représentés dans les conseils communaux </w:t>
            </w:r>
          </w:p>
        </w:tc>
        <w:tc>
          <w:tcPr>
            <w:tcW w:w="1269" w:type="dxa"/>
            <w:hideMark/>
          </w:tcPr>
          <w:p w14:paraId="27CDDAA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3</w:t>
            </w:r>
          </w:p>
        </w:tc>
        <w:tc>
          <w:tcPr>
            <w:tcW w:w="3827" w:type="dxa"/>
            <w:hideMark/>
          </w:tcPr>
          <w:p w14:paraId="1F4B3F6C"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24CCCF87"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4</w:t>
            </w:r>
          </w:p>
        </w:tc>
        <w:tc>
          <w:tcPr>
            <w:tcW w:w="2268" w:type="dxa"/>
            <w:hideMark/>
          </w:tcPr>
          <w:p w14:paraId="604237D8"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61A87007" w14:textId="77777777" w:rsidTr="005F5EA9">
        <w:trPr>
          <w:trHeight w:val="1191"/>
        </w:trPr>
        <w:tc>
          <w:tcPr>
            <w:tcW w:w="1486" w:type="dxa"/>
            <w:vMerge/>
            <w:hideMark/>
          </w:tcPr>
          <w:p w14:paraId="35B252B8"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151C27A0"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RAP-LTO1-3</w:t>
            </w:r>
          </w:p>
        </w:tc>
        <w:tc>
          <w:tcPr>
            <w:tcW w:w="3125" w:type="dxa"/>
            <w:hideMark/>
          </w:tcPr>
          <w:p w14:paraId="7428E33D"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de partis ayant adopté et mis en application des mécanismes d'inclusion des groupes spécifiques (jeunes, femmes, handicapés, minorités) dans la prise de décision au sein du parti</w:t>
            </w:r>
          </w:p>
        </w:tc>
        <w:tc>
          <w:tcPr>
            <w:tcW w:w="1269" w:type="dxa"/>
            <w:hideMark/>
          </w:tcPr>
          <w:p w14:paraId="5FA28B40"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79C50C42"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17744367"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13</w:t>
            </w:r>
          </w:p>
        </w:tc>
        <w:tc>
          <w:tcPr>
            <w:tcW w:w="2268" w:type="dxa"/>
            <w:hideMark/>
          </w:tcPr>
          <w:p w14:paraId="624A90F8"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357D7453" w14:textId="77777777" w:rsidTr="005F5EA9">
        <w:trPr>
          <w:trHeight w:val="955"/>
        </w:trPr>
        <w:tc>
          <w:tcPr>
            <w:tcW w:w="1486" w:type="dxa"/>
            <w:vMerge/>
            <w:hideMark/>
          </w:tcPr>
          <w:p w14:paraId="15DEB900"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1C6C0387"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RAP-LTO1-4</w:t>
            </w:r>
          </w:p>
        </w:tc>
        <w:tc>
          <w:tcPr>
            <w:tcW w:w="3125" w:type="dxa"/>
            <w:hideMark/>
          </w:tcPr>
          <w:p w14:paraId="76D0134D"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moyen de femmes dans les instances de prise de décision au conseil d'arrondissement</w:t>
            </w:r>
          </w:p>
        </w:tc>
        <w:tc>
          <w:tcPr>
            <w:tcW w:w="1269" w:type="dxa"/>
            <w:hideMark/>
          </w:tcPr>
          <w:p w14:paraId="27817932"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2</w:t>
            </w:r>
          </w:p>
        </w:tc>
        <w:tc>
          <w:tcPr>
            <w:tcW w:w="3827" w:type="dxa"/>
            <w:hideMark/>
          </w:tcPr>
          <w:p w14:paraId="2D132F55"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540BA43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10</w:t>
            </w:r>
          </w:p>
        </w:tc>
        <w:tc>
          <w:tcPr>
            <w:tcW w:w="2268" w:type="dxa"/>
            <w:hideMark/>
          </w:tcPr>
          <w:p w14:paraId="5DA8F2F4"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07212DF0" w14:textId="77777777" w:rsidTr="005F5EA9">
        <w:trPr>
          <w:trHeight w:val="1191"/>
        </w:trPr>
        <w:tc>
          <w:tcPr>
            <w:tcW w:w="1486" w:type="dxa"/>
            <w:vMerge/>
            <w:hideMark/>
          </w:tcPr>
          <w:p w14:paraId="28E46D65"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5E457BFA"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RAP-LTO1-5</w:t>
            </w:r>
          </w:p>
        </w:tc>
        <w:tc>
          <w:tcPr>
            <w:tcW w:w="3125" w:type="dxa"/>
            <w:hideMark/>
          </w:tcPr>
          <w:p w14:paraId="2AB2202E"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moyen femmes dans instances de prise de décision au conseil communal</w:t>
            </w:r>
          </w:p>
        </w:tc>
        <w:tc>
          <w:tcPr>
            <w:tcW w:w="1269" w:type="dxa"/>
            <w:hideMark/>
          </w:tcPr>
          <w:p w14:paraId="0E894FF1"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5</w:t>
            </w:r>
          </w:p>
        </w:tc>
        <w:tc>
          <w:tcPr>
            <w:tcW w:w="3827" w:type="dxa"/>
            <w:hideMark/>
          </w:tcPr>
          <w:p w14:paraId="44CC921D"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770E39E6"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15</w:t>
            </w:r>
          </w:p>
        </w:tc>
        <w:tc>
          <w:tcPr>
            <w:tcW w:w="2268" w:type="dxa"/>
            <w:hideMark/>
          </w:tcPr>
          <w:p w14:paraId="77D024D0"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039747BC" w14:textId="77777777" w:rsidTr="005F5EA9">
        <w:trPr>
          <w:trHeight w:val="1191"/>
        </w:trPr>
        <w:tc>
          <w:tcPr>
            <w:tcW w:w="1486" w:type="dxa"/>
            <w:vMerge/>
            <w:hideMark/>
          </w:tcPr>
          <w:p w14:paraId="1EEBF2BB"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5CCBBFA8"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RAP-LTO1-6</w:t>
            </w:r>
          </w:p>
        </w:tc>
        <w:tc>
          <w:tcPr>
            <w:tcW w:w="3125" w:type="dxa"/>
            <w:hideMark/>
          </w:tcPr>
          <w:p w14:paraId="0F847410"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xml:space="preserve">% moyen de jeunes élus au Parlement et dans les conseils communaux et municipaux aux élections </w:t>
            </w:r>
          </w:p>
        </w:tc>
        <w:tc>
          <w:tcPr>
            <w:tcW w:w="1269" w:type="dxa"/>
            <w:hideMark/>
          </w:tcPr>
          <w:p w14:paraId="67655018"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12</w:t>
            </w:r>
          </w:p>
        </w:tc>
        <w:tc>
          <w:tcPr>
            <w:tcW w:w="3827" w:type="dxa"/>
            <w:hideMark/>
          </w:tcPr>
          <w:p w14:paraId="34BE9118"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0DD12089"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15</w:t>
            </w:r>
          </w:p>
        </w:tc>
        <w:tc>
          <w:tcPr>
            <w:tcW w:w="2268" w:type="dxa"/>
            <w:hideMark/>
          </w:tcPr>
          <w:p w14:paraId="2AD9E0F1"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7065C3D2" w14:textId="77777777" w:rsidTr="005F5EA9">
        <w:trPr>
          <w:trHeight w:val="1191"/>
        </w:trPr>
        <w:tc>
          <w:tcPr>
            <w:tcW w:w="1486" w:type="dxa"/>
            <w:vMerge/>
            <w:hideMark/>
          </w:tcPr>
          <w:p w14:paraId="5DA7A407"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034C8B3F"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RAP-LTO1-7</w:t>
            </w:r>
          </w:p>
        </w:tc>
        <w:tc>
          <w:tcPr>
            <w:tcW w:w="3125" w:type="dxa"/>
            <w:hideMark/>
          </w:tcPr>
          <w:p w14:paraId="2A86962D"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xml:space="preserve">% de femmes </w:t>
            </w:r>
            <w:proofErr w:type="spellStart"/>
            <w:r w:rsidRPr="007A4C6B">
              <w:rPr>
                <w:rFonts w:ascii="Calibri Light" w:eastAsia="Calibri" w:hAnsi="Calibri Light" w:cs="Calibri Light"/>
                <w:b/>
                <w:bCs/>
                <w:kern w:val="2"/>
                <w:sz w:val="22"/>
                <w:szCs w:val="22"/>
                <w14:ligatures w14:val="standardContextual"/>
              </w:rPr>
              <w:t>elues</w:t>
            </w:r>
            <w:proofErr w:type="spellEnd"/>
            <w:r w:rsidRPr="007A4C6B">
              <w:rPr>
                <w:rFonts w:ascii="Calibri Light" w:eastAsia="Calibri" w:hAnsi="Calibri Light" w:cs="Calibri Light"/>
                <w:b/>
                <w:bCs/>
                <w:kern w:val="2"/>
                <w:sz w:val="22"/>
                <w:szCs w:val="22"/>
                <w14:ligatures w14:val="standardContextual"/>
              </w:rPr>
              <w:t xml:space="preserve"> au Parlement, conseils communaux et municipaux</w:t>
            </w:r>
          </w:p>
        </w:tc>
        <w:tc>
          <w:tcPr>
            <w:tcW w:w="1269" w:type="dxa"/>
            <w:hideMark/>
          </w:tcPr>
          <w:p w14:paraId="083C0F39"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8</w:t>
            </w:r>
          </w:p>
        </w:tc>
        <w:tc>
          <w:tcPr>
            <w:tcW w:w="3827" w:type="dxa"/>
            <w:hideMark/>
          </w:tcPr>
          <w:p w14:paraId="0320C425"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1B116907"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30</w:t>
            </w:r>
          </w:p>
        </w:tc>
        <w:tc>
          <w:tcPr>
            <w:tcW w:w="2268" w:type="dxa"/>
            <w:hideMark/>
          </w:tcPr>
          <w:p w14:paraId="05F7041F"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48AC9C3E" w14:textId="77777777" w:rsidTr="005F5EA9">
        <w:trPr>
          <w:trHeight w:val="1191"/>
        </w:trPr>
        <w:tc>
          <w:tcPr>
            <w:tcW w:w="1486" w:type="dxa"/>
            <w:vMerge/>
            <w:hideMark/>
          </w:tcPr>
          <w:p w14:paraId="0B162FBA"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6D319D5A"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RAPio1.1.1</w:t>
            </w:r>
          </w:p>
        </w:tc>
        <w:tc>
          <w:tcPr>
            <w:tcW w:w="3125" w:type="dxa"/>
            <w:hideMark/>
          </w:tcPr>
          <w:p w14:paraId="236E7B09"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partis politiques disposant des outils, compétences et capacités organisationnelles nécessaires à une bonne gouvernance interne </w:t>
            </w:r>
          </w:p>
        </w:tc>
        <w:tc>
          <w:tcPr>
            <w:tcW w:w="1269" w:type="dxa"/>
            <w:hideMark/>
          </w:tcPr>
          <w:p w14:paraId="6072CD21"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2F34420E"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02D6EF7A"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13</w:t>
            </w:r>
          </w:p>
        </w:tc>
        <w:tc>
          <w:tcPr>
            <w:tcW w:w="2268" w:type="dxa"/>
            <w:hideMark/>
          </w:tcPr>
          <w:p w14:paraId="0AADCD60"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727BE2F8" w14:textId="77777777" w:rsidTr="005F5EA9">
        <w:trPr>
          <w:trHeight w:val="1191"/>
        </w:trPr>
        <w:tc>
          <w:tcPr>
            <w:tcW w:w="1486" w:type="dxa"/>
            <w:vMerge/>
            <w:hideMark/>
          </w:tcPr>
          <w:p w14:paraId="20F2C21E"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1C0DCE05"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RAPio1.1.2</w:t>
            </w:r>
          </w:p>
        </w:tc>
        <w:tc>
          <w:tcPr>
            <w:tcW w:w="3125" w:type="dxa"/>
            <w:hideMark/>
          </w:tcPr>
          <w:p w14:paraId="58A5567A"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personnes (f/m) qui ont été formées aux activités de gouvernance et de militantisme politique </w:t>
            </w:r>
          </w:p>
        </w:tc>
        <w:tc>
          <w:tcPr>
            <w:tcW w:w="1269" w:type="dxa"/>
            <w:hideMark/>
          </w:tcPr>
          <w:p w14:paraId="59F37D28"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6D154484"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63F265C0"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90</w:t>
            </w:r>
          </w:p>
        </w:tc>
        <w:tc>
          <w:tcPr>
            <w:tcW w:w="2268" w:type="dxa"/>
            <w:hideMark/>
          </w:tcPr>
          <w:p w14:paraId="653662DF"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Les activités de renforcement commencent en 2023</w:t>
            </w:r>
          </w:p>
        </w:tc>
      </w:tr>
      <w:tr w:rsidR="007A4C6B" w:rsidRPr="007A4C6B" w14:paraId="0DD38707" w14:textId="77777777" w:rsidTr="005F5EA9">
        <w:trPr>
          <w:trHeight w:val="1191"/>
        </w:trPr>
        <w:tc>
          <w:tcPr>
            <w:tcW w:w="1486" w:type="dxa"/>
            <w:vMerge/>
            <w:hideMark/>
          </w:tcPr>
          <w:p w14:paraId="15BF3BC2"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64643819"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RAPio1.1.3</w:t>
            </w:r>
          </w:p>
        </w:tc>
        <w:tc>
          <w:tcPr>
            <w:tcW w:w="3125" w:type="dxa"/>
            <w:hideMark/>
          </w:tcPr>
          <w:p w14:paraId="73C900E1"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moyen d’activités d’interaction avec les militants (causerie-débats) mises en œuvre par les partis politiques ayant fait l’objet de décisions spécifiques au sein du parti</w:t>
            </w:r>
          </w:p>
        </w:tc>
        <w:tc>
          <w:tcPr>
            <w:tcW w:w="1269" w:type="dxa"/>
            <w:hideMark/>
          </w:tcPr>
          <w:p w14:paraId="0133A3DD"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35220CF5"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7657EB45"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10</w:t>
            </w:r>
          </w:p>
        </w:tc>
        <w:tc>
          <w:tcPr>
            <w:tcW w:w="2268" w:type="dxa"/>
            <w:hideMark/>
          </w:tcPr>
          <w:p w14:paraId="25E99A5C"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12649DFA" w14:textId="77777777" w:rsidTr="005F5EA9">
        <w:trPr>
          <w:trHeight w:val="1191"/>
        </w:trPr>
        <w:tc>
          <w:tcPr>
            <w:tcW w:w="1486" w:type="dxa"/>
            <w:vMerge/>
            <w:hideMark/>
          </w:tcPr>
          <w:p w14:paraId="06EFD596"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39E19E41"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RAPio1.2.1</w:t>
            </w:r>
          </w:p>
        </w:tc>
        <w:tc>
          <w:tcPr>
            <w:tcW w:w="3125" w:type="dxa"/>
            <w:hideMark/>
          </w:tcPr>
          <w:p w14:paraId="1F80F763"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groupes d'intérêts spéciaux (par exemple, les femmes, les jeunes) engagés dans les structures de prise de décision </w:t>
            </w:r>
          </w:p>
        </w:tc>
        <w:tc>
          <w:tcPr>
            <w:tcW w:w="1269" w:type="dxa"/>
            <w:hideMark/>
          </w:tcPr>
          <w:p w14:paraId="319F474A"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w:t>
            </w:r>
          </w:p>
        </w:tc>
        <w:tc>
          <w:tcPr>
            <w:tcW w:w="3827" w:type="dxa"/>
            <w:hideMark/>
          </w:tcPr>
          <w:p w14:paraId="467EAFCF"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052B6E72"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4</w:t>
            </w:r>
          </w:p>
        </w:tc>
        <w:tc>
          <w:tcPr>
            <w:tcW w:w="2268" w:type="dxa"/>
            <w:hideMark/>
          </w:tcPr>
          <w:p w14:paraId="6E38C183"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0CAC2BFA" w14:textId="77777777" w:rsidTr="005F5EA9">
        <w:trPr>
          <w:trHeight w:val="1191"/>
        </w:trPr>
        <w:tc>
          <w:tcPr>
            <w:tcW w:w="1486" w:type="dxa"/>
            <w:vMerge/>
            <w:hideMark/>
          </w:tcPr>
          <w:p w14:paraId="390D3C23"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4BC8ED05"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RAPio1.2.2</w:t>
            </w:r>
          </w:p>
        </w:tc>
        <w:tc>
          <w:tcPr>
            <w:tcW w:w="3125" w:type="dxa"/>
            <w:hideMark/>
          </w:tcPr>
          <w:p w14:paraId="7639BEA4"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partis disposant de cadres fonctionnels d'animation politique et de formations des jeunes et femmes des partis politiques </w:t>
            </w:r>
          </w:p>
        </w:tc>
        <w:tc>
          <w:tcPr>
            <w:tcW w:w="1269" w:type="dxa"/>
            <w:hideMark/>
          </w:tcPr>
          <w:p w14:paraId="2053940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41620970"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6910D910"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13</w:t>
            </w:r>
          </w:p>
        </w:tc>
        <w:tc>
          <w:tcPr>
            <w:tcW w:w="2268" w:type="dxa"/>
            <w:hideMark/>
          </w:tcPr>
          <w:p w14:paraId="466430AD"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6BCF0BC3" w14:textId="77777777" w:rsidTr="005F5EA9">
        <w:trPr>
          <w:trHeight w:val="729"/>
        </w:trPr>
        <w:tc>
          <w:tcPr>
            <w:tcW w:w="1486" w:type="dxa"/>
            <w:vMerge/>
            <w:hideMark/>
          </w:tcPr>
          <w:p w14:paraId="441FC21A"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116646B3"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RAPio1.2.3</w:t>
            </w:r>
          </w:p>
        </w:tc>
        <w:tc>
          <w:tcPr>
            <w:tcW w:w="3125" w:type="dxa"/>
            <w:hideMark/>
          </w:tcPr>
          <w:p w14:paraId="1BB3000B" w14:textId="77777777" w:rsidR="007A4C6B" w:rsidRPr="007A4C6B" w:rsidRDefault="007A4C6B" w:rsidP="007A4C6B">
            <w:pPr>
              <w:rPr>
                <w:rFonts w:ascii="Calibri Light" w:eastAsia="Calibri" w:hAnsi="Calibri Light" w:cs="Calibri Light"/>
                <w:b/>
                <w:bCs/>
                <w:sz w:val="22"/>
                <w:szCs w:val="22"/>
              </w:rPr>
            </w:pPr>
            <w:proofErr w:type="gramStart"/>
            <w:r w:rsidRPr="007A4C6B">
              <w:rPr>
                <w:rFonts w:ascii="Calibri Light" w:eastAsia="Calibri" w:hAnsi="Calibri Light" w:cs="Calibri Light"/>
                <w:b/>
                <w:bCs/>
                <w:sz w:val="22"/>
                <w:szCs w:val="22"/>
              </w:rPr>
              <w:t>%  de</w:t>
            </w:r>
            <w:proofErr w:type="gramEnd"/>
            <w:r w:rsidRPr="007A4C6B">
              <w:rPr>
                <w:rFonts w:ascii="Calibri Light" w:eastAsia="Calibri" w:hAnsi="Calibri Light" w:cs="Calibri Light"/>
                <w:b/>
                <w:bCs/>
                <w:sz w:val="22"/>
                <w:szCs w:val="22"/>
              </w:rPr>
              <w:t xml:space="preserve"> femmes positionnés sur les listes de candidatures aux élections législatives</w:t>
            </w:r>
          </w:p>
        </w:tc>
        <w:tc>
          <w:tcPr>
            <w:tcW w:w="1269" w:type="dxa"/>
            <w:hideMark/>
          </w:tcPr>
          <w:p w14:paraId="3D15769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15</w:t>
            </w:r>
          </w:p>
        </w:tc>
        <w:tc>
          <w:tcPr>
            <w:tcW w:w="3827" w:type="dxa"/>
            <w:hideMark/>
          </w:tcPr>
          <w:p w14:paraId="7B747651"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3DEC0959"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32</w:t>
            </w:r>
          </w:p>
        </w:tc>
        <w:tc>
          <w:tcPr>
            <w:tcW w:w="2268" w:type="dxa"/>
            <w:hideMark/>
          </w:tcPr>
          <w:p w14:paraId="232F61FE"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5BCA806F" w14:textId="77777777" w:rsidTr="005F5EA9">
        <w:trPr>
          <w:trHeight w:val="755"/>
        </w:trPr>
        <w:tc>
          <w:tcPr>
            <w:tcW w:w="1486" w:type="dxa"/>
            <w:vMerge/>
            <w:hideMark/>
          </w:tcPr>
          <w:p w14:paraId="0103246A"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7098B1A0"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RAPio1.2.4</w:t>
            </w:r>
          </w:p>
        </w:tc>
        <w:tc>
          <w:tcPr>
            <w:tcW w:w="3125" w:type="dxa"/>
            <w:hideMark/>
          </w:tcPr>
          <w:p w14:paraId="2CE32D08" w14:textId="77777777" w:rsidR="007A4C6B" w:rsidRPr="007A4C6B" w:rsidRDefault="007A4C6B" w:rsidP="007A4C6B">
            <w:pPr>
              <w:rPr>
                <w:rFonts w:ascii="Calibri Light" w:eastAsia="Calibri" w:hAnsi="Calibri Light" w:cs="Calibri Light"/>
                <w:b/>
                <w:bCs/>
                <w:sz w:val="22"/>
                <w:szCs w:val="22"/>
              </w:rPr>
            </w:pPr>
            <w:proofErr w:type="gramStart"/>
            <w:r w:rsidRPr="007A4C6B">
              <w:rPr>
                <w:rFonts w:ascii="Calibri Light" w:eastAsia="Calibri" w:hAnsi="Calibri Light" w:cs="Calibri Light"/>
                <w:b/>
                <w:bCs/>
                <w:sz w:val="22"/>
                <w:szCs w:val="22"/>
              </w:rPr>
              <w:t>%  de</w:t>
            </w:r>
            <w:proofErr w:type="gramEnd"/>
            <w:r w:rsidRPr="007A4C6B">
              <w:rPr>
                <w:rFonts w:ascii="Calibri Light" w:eastAsia="Calibri" w:hAnsi="Calibri Light" w:cs="Calibri Light"/>
                <w:b/>
                <w:bCs/>
                <w:sz w:val="22"/>
                <w:szCs w:val="22"/>
              </w:rPr>
              <w:t xml:space="preserve"> femmes positionnés sur les listes de candidatures aux élections communales</w:t>
            </w:r>
          </w:p>
        </w:tc>
        <w:tc>
          <w:tcPr>
            <w:tcW w:w="1269" w:type="dxa"/>
            <w:hideMark/>
          </w:tcPr>
          <w:p w14:paraId="22434C1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7</w:t>
            </w:r>
          </w:p>
        </w:tc>
        <w:tc>
          <w:tcPr>
            <w:tcW w:w="3827" w:type="dxa"/>
            <w:hideMark/>
          </w:tcPr>
          <w:p w14:paraId="0ACC0E4B"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514CFC3B"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15</w:t>
            </w:r>
          </w:p>
        </w:tc>
        <w:tc>
          <w:tcPr>
            <w:tcW w:w="2268" w:type="dxa"/>
            <w:hideMark/>
          </w:tcPr>
          <w:p w14:paraId="11754AFD"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12424124" w14:textId="77777777" w:rsidTr="005F5EA9">
        <w:trPr>
          <w:trHeight w:val="795"/>
        </w:trPr>
        <w:tc>
          <w:tcPr>
            <w:tcW w:w="1486" w:type="dxa"/>
            <w:vMerge/>
            <w:hideMark/>
          </w:tcPr>
          <w:p w14:paraId="02AE08D5"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69957312"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RAPio1.2.5</w:t>
            </w:r>
          </w:p>
        </w:tc>
        <w:tc>
          <w:tcPr>
            <w:tcW w:w="3125" w:type="dxa"/>
            <w:hideMark/>
          </w:tcPr>
          <w:p w14:paraId="256C7360" w14:textId="77777777" w:rsidR="007A4C6B" w:rsidRPr="007A4C6B" w:rsidRDefault="007A4C6B" w:rsidP="007A4C6B">
            <w:pPr>
              <w:rPr>
                <w:rFonts w:ascii="Calibri Light" w:eastAsia="Calibri" w:hAnsi="Calibri Light" w:cs="Calibri Light"/>
                <w:b/>
                <w:bCs/>
                <w:sz w:val="22"/>
                <w:szCs w:val="22"/>
              </w:rPr>
            </w:pPr>
            <w:proofErr w:type="gramStart"/>
            <w:r w:rsidRPr="007A4C6B">
              <w:rPr>
                <w:rFonts w:ascii="Calibri Light" w:eastAsia="Calibri" w:hAnsi="Calibri Light" w:cs="Calibri Light"/>
                <w:b/>
                <w:bCs/>
                <w:sz w:val="22"/>
                <w:szCs w:val="22"/>
              </w:rPr>
              <w:t>%  de</w:t>
            </w:r>
            <w:proofErr w:type="gramEnd"/>
            <w:r w:rsidRPr="007A4C6B">
              <w:rPr>
                <w:rFonts w:ascii="Calibri Light" w:eastAsia="Calibri" w:hAnsi="Calibri Light" w:cs="Calibri Light"/>
                <w:b/>
                <w:bCs/>
                <w:sz w:val="22"/>
                <w:szCs w:val="22"/>
              </w:rPr>
              <w:t xml:space="preserve"> jeunes positionnés sur les listes de candidatures aux élections </w:t>
            </w:r>
            <w:proofErr w:type="spellStart"/>
            <w:r w:rsidRPr="007A4C6B">
              <w:rPr>
                <w:rFonts w:ascii="Calibri Light" w:eastAsia="Calibri" w:hAnsi="Calibri Light" w:cs="Calibri Light"/>
                <w:b/>
                <w:bCs/>
                <w:sz w:val="22"/>
                <w:szCs w:val="22"/>
              </w:rPr>
              <w:t>legislatives</w:t>
            </w:r>
            <w:proofErr w:type="spellEnd"/>
          </w:p>
        </w:tc>
        <w:tc>
          <w:tcPr>
            <w:tcW w:w="1269" w:type="dxa"/>
            <w:hideMark/>
          </w:tcPr>
          <w:p w14:paraId="4C9301B1"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3EB4B8A5"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361C678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10</w:t>
            </w:r>
          </w:p>
        </w:tc>
        <w:tc>
          <w:tcPr>
            <w:tcW w:w="2268" w:type="dxa"/>
            <w:hideMark/>
          </w:tcPr>
          <w:p w14:paraId="7ABBD0B2"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44EB8685" w14:textId="77777777" w:rsidTr="005F5EA9">
        <w:trPr>
          <w:trHeight w:val="694"/>
        </w:trPr>
        <w:tc>
          <w:tcPr>
            <w:tcW w:w="1486" w:type="dxa"/>
            <w:vMerge/>
            <w:hideMark/>
          </w:tcPr>
          <w:p w14:paraId="12C9BAF4"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6015D0F2"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RAPio1.2.6</w:t>
            </w:r>
          </w:p>
        </w:tc>
        <w:tc>
          <w:tcPr>
            <w:tcW w:w="3125" w:type="dxa"/>
            <w:hideMark/>
          </w:tcPr>
          <w:p w14:paraId="3FFDB77E" w14:textId="77777777" w:rsidR="007A4C6B" w:rsidRPr="007A4C6B" w:rsidRDefault="007A4C6B" w:rsidP="007A4C6B">
            <w:pPr>
              <w:rPr>
                <w:rFonts w:ascii="Calibri Light" w:eastAsia="Calibri" w:hAnsi="Calibri Light" w:cs="Calibri Light"/>
                <w:b/>
                <w:bCs/>
                <w:sz w:val="22"/>
                <w:szCs w:val="22"/>
              </w:rPr>
            </w:pPr>
            <w:proofErr w:type="gramStart"/>
            <w:r w:rsidRPr="007A4C6B">
              <w:rPr>
                <w:rFonts w:ascii="Calibri Light" w:eastAsia="Calibri" w:hAnsi="Calibri Light" w:cs="Calibri Light"/>
                <w:b/>
                <w:bCs/>
                <w:sz w:val="22"/>
                <w:szCs w:val="22"/>
              </w:rPr>
              <w:t>%  de</w:t>
            </w:r>
            <w:proofErr w:type="gramEnd"/>
            <w:r w:rsidRPr="007A4C6B">
              <w:rPr>
                <w:rFonts w:ascii="Calibri Light" w:eastAsia="Calibri" w:hAnsi="Calibri Light" w:cs="Calibri Light"/>
                <w:b/>
                <w:bCs/>
                <w:sz w:val="22"/>
                <w:szCs w:val="22"/>
              </w:rPr>
              <w:t xml:space="preserve"> jeunes positionnés sur les listes de candidatures aux élections communales</w:t>
            </w:r>
          </w:p>
        </w:tc>
        <w:tc>
          <w:tcPr>
            <w:tcW w:w="1269" w:type="dxa"/>
            <w:hideMark/>
          </w:tcPr>
          <w:p w14:paraId="037545FA"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450A3C32"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34B422BB"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12</w:t>
            </w:r>
          </w:p>
        </w:tc>
        <w:tc>
          <w:tcPr>
            <w:tcW w:w="2268" w:type="dxa"/>
            <w:hideMark/>
          </w:tcPr>
          <w:p w14:paraId="7DA52E3B"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7957714F" w14:textId="77777777" w:rsidTr="005F5EA9">
        <w:trPr>
          <w:trHeight w:val="1191"/>
        </w:trPr>
        <w:tc>
          <w:tcPr>
            <w:tcW w:w="1486" w:type="dxa"/>
            <w:vMerge/>
            <w:hideMark/>
          </w:tcPr>
          <w:p w14:paraId="1A94642D"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49D3CD3E"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RAPio1.3.1</w:t>
            </w:r>
          </w:p>
        </w:tc>
        <w:tc>
          <w:tcPr>
            <w:tcW w:w="3125" w:type="dxa"/>
            <w:hideMark/>
          </w:tcPr>
          <w:p w14:paraId="5D759485"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partis politiques ayant pris des initiatives de redevabilité et d’interaction avec </w:t>
            </w:r>
            <w:proofErr w:type="gramStart"/>
            <w:r w:rsidRPr="007A4C6B">
              <w:rPr>
                <w:rFonts w:ascii="Calibri Light" w:eastAsia="Calibri" w:hAnsi="Calibri Light" w:cs="Calibri Light"/>
                <w:b/>
                <w:bCs/>
                <w:sz w:val="22"/>
                <w:szCs w:val="22"/>
              </w:rPr>
              <w:t>les militant</w:t>
            </w:r>
            <w:proofErr w:type="gramEnd"/>
            <w:r w:rsidRPr="007A4C6B">
              <w:rPr>
                <w:rFonts w:ascii="Calibri Light" w:eastAsia="Calibri" w:hAnsi="Calibri Light" w:cs="Calibri Light"/>
                <w:b/>
                <w:bCs/>
                <w:sz w:val="22"/>
                <w:szCs w:val="22"/>
              </w:rPr>
              <w:t>(e)s à la base des partis</w:t>
            </w:r>
          </w:p>
        </w:tc>
        <w:tc>
          <w:tcPr>
            <w:tcW w:w="1269" w:type="dxa"/>
            <w:hideMark/>
          </w:tcPr>
          <w:p w14:paraId="02CF99B9"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7148F4CB"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16E3FE7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13</w:t>
            </w:r>
          </w:p>
        </w:tc>
        <w:tc>
          <w:tcPr>
            <w:tcW w:w="2268" w:type="dxa"/>
            <w:hideMark/>
          </w:tcPr>
          <w:p w14:paraId="43A70429"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5A643EA7" w14:textId="77777777" w:rsidTr="005F5EA9">
        <w:trPr>
          <w:trHeight w:val="1191"/>
        </w:trPr>
        <w:tc>
          <w:tcPr>
            <w:tcW w:w="1486" w:type="dxa"/>
            <w:vMerge/>
            <w:hideMark/>
          </w:tcPr>
          <w:p w14:paraId="2AA2CA6D"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423C92A3"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RAPio1.3.2</w:t>
            </w:r>
          </w:p>
        </w:tc>
        <w:tc>
          <w:tcPr>
            <w:tcW w:w="3125" w:type="dxa"/>
            <w:hideMark/>
          </w:tcPr>
          <w:p w14:paraId="28D2454B"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confiance des citoyens aux institutions de la République (CENA, Médiateur de la République, </w:t>
            </w:r>
            <w:proofErr w:type="gramStart"/>
            <w:r w:rsidRPr="007A4C6B">
              <w:rPr>
                <w:rFonts w:ascii="Calibri Light" w:eastAsia="Calibri" w:hAnsi="Calibri Light" w:cs="Calibri Light"/>
                <w:b/>
                <w:bCs/>
                <w:sz w:val="22"/>
                <w:szCs w:val="22"/>
              </w:rPr>
              <w:t>Parlement)  et</w:t>
            </w:r>
            <w:proofErr w:type="gramEnd"/>
            <w:r w:rsidRPr="007A4C6B">
              <w:rPr>
                <w:rFonts w:ascii="Calibri Light" w:eastAsia="Calibri" w:hAnsi="Calibri Light" w:cs="Calibri Light"/>
                <w:b/>
                <w:bCs/>
                <w:sz w:val="22"/>
                <w:szCs w:val="22"/>
              </w:rPr>
              <w:t xml:space="preserve"> aux partis politiques </w:t>
            </w:r>
          </w:p>
        </w:tc>
        <w:tc>
          <w:tcPr>
            <w:tcW w:w="1269" w:type="dxa"/>
            <w:hideMark/>
          </w:tcPr>
          <w:p w14:paraId="25B90C10"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16</w:t>
            </w:r>
          </w:p>
        </w:tc>
        <w:tc>
          <w:tcPr>
            <w:tcW w:w="3827" w:type="dxa"/>
            <w:hideMark/>
          </w:tcPr>
          <w:p w14:paraId="47109608"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6258910A"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75</w:t>
            </w:r>
          </w:p>
        </w:tc>
        <w:tc>
          <w:tcPr>
            <w:tcW w:w="2268" w:type="dxa"/>
            <w:hideMark/>
          </w:tcPr>
          <w:p w14:paraId="7AC10831"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57910205" w14:textId="77777777" w:rsidTr="005F5EA9">
        <w:trPr>
          <w:trHeight w:val="1191"/>
        </w:trPr>
        <w:tc>
          <w:tcPr>
            <w:tcW w:w="1486" w:type="dxa"/>
            <w:vMerge/>
            <w:hideMark/>
          </w:tcPr>
          <w:p w14:paraId="52C47A70"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5699F87F"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RAPio1.3.3</w:t>
            </w:r>
          </w:p>
        </w:tc>
        <w:tc>
          <w:tcPr>
            <w:tcW w:w="3125" w:type="dxa"/>
            <w:hideMark/>
          </w:tcPr>
          <w:p w14:paraId="6BDF09DC"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rencontres </w:t>
            </w:r>
            <w:proofErr w:type="gramStart"/>
            <w:r w:rsidRPr="007A4C6B">
              <w:rPr>
                <w:rFonts w:ascii="Calibri Light" w:eastAsia="Calibri" w:hAnsi="Calibri Light" w:cs="Calibri Light"/>
                <w:b/>
                <w:bCs/>
                <w:sz w:val="22"/>
                <w:szCs w:val="22"/>
              </w:rPr>
              <w:t>entre  les</w:t>
            </w:r>
            <w:proofErr w:type="gramEnd"/>
            <w:r w:rsidRPr="007A4C6B">
              <w:rPr>
                <w:rFonts w:ascii="Calibri Light" w:eastAsia="Calibri" w:hAnsi="Calibri Light" w:cs="Calibri Light"/>
                <w:b/>
                <w:bCs/>
                <w:sz w:val="22"/>
                <w:szCs w:val="22"/>
              </w:rPr>
              <w:t xml:space="preserve"> partis politiques et les   institutions de la République (CENA, Médiateur de la République) </w:t>
            </w:r>
          </w:p>
        </w:tc>
        <w:tc>
          <w:tcPr>
            <w:tcW w:w="1269" w:type="dxa"/>
            <w:hideMark/>
          </w:tcPr>
          <w:p w14:paraId="668A221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5C4A1522"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21199837"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3</w:t>
            </w:r>
          </w:p>
        </w:tc>
        <w:tc>
          <w:tcPr>
            <w:tcW w:w="2268" w:type="dxa"/>
            <w:hideMark/>
          </w:tcPr>
          <w:p w14:paraId="6DF127CE"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762CFE28" w14:textId="77777777" w:rsidTr="005F5EA9">
        <w:trPr>
          <w:trHeight w:val="803"/>
        </w:trPr>
        <w:tc>
          <w:tcPr>
            <w:tcW w:w="1486" w:type="dxa"/>
            <w:hideMark/>
          </w:tcPr>
          <w:p w14:paraId="71076124"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RAP-LTO2</w:t>
            </w:r>
          </w:p>
        </w:tc>
        <w:tc>
          <w:tcPr>
            <w:tcW w:w="1770" w:type="dxa"/>
            <w:hideMark/>
          </w:tcPr>
          <w:p w14:paraId="43268E6D"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RAP-LTO2-2</w:t>
            </w:r>
          </w:p>
        </w:tc>
        <w:tc>
          <w:tcPr>
            <w:tcW w:w="3125" w:type="dxa"/>
            <w:hideMark/>
          </w:tcPr>
          <w:p w14:paraId="3932B840"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participation des partis politiques aux élections législatives</w:t>
            </w:r>
          </w:p>
        </w:tc>
        <w:tc>
          <w:tcPr>
            <w:tcW w:w="1269" w:type="dxa"/>
            <w:hideMark/>
          </w:tcPr>
          <w:p w14:paraId="69D3421E"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54</w:t>
            </w:r>
          </w:p>
        </w:tc>
        <w:tc>
          <w:tcPr>
            <w:tcW w:w="3827" w:type="dxa"/>
            <w:hideMark/>
          </w:tcPr>
          <w:p w14:paraId="689C750D"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5543731A"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100</w:t>
            </w:r>
          </w:p>
        </w:tc>
        <w:tc>
          <w:tcPr>
            <w:tcW w:w="2268" w:type="dxa"/>
            <w:hideMark/>
          </w:tcPr>
          <w:p w14:paraId="17A37E32"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67EFBB21" w14:textId="77777777" w:rsidTr="005F5EA9">
        <w:trPr>
          <w:trHeight w:val="560"/>
        </w:trPr>
        <w:tc>
          <w:tcPr>
            <w:tcW w:w="1486" w:type="dxa"/>
            <w:vMerge w:val="restart"/>
            <w:hideMark/>
          </w:tcPr>
          <w:p w14:paraId="371F3500"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xml:space="preserve">Le contexte </w:t>
            </w:r>
            <w:proofErr w:type="spellStart"/>
            <w:r w:rsidRPr="007A4C6B">
              <w:rPr>
                <w:rFonts w:ascii="Calibri Light" w:eastAsia="Calibri" w:hAnsi="Calibri Light" w:cs="Calibri Light"/>
                <w:b/>
                <w:bCs/>
                <w:kern w:val="2"/>
                <w:sz w:val="22"/>
                <w:szCs w:val="22"/>
                <w14:ligatures w14:val="standardContextual"/>
              </w:rPr>
              <w:t>electoral</w:t>
            </w:r>
            <w:proofErr w:type="spellEnd"/>
            <w:r w:rsidRPr="007A4C6B">
              <w:rPr>
                <w:rFonts w:ascii="Calibri Light" w:eastAsia="Calibri" w:hAnsi="Calibri Light" w:cs="Calibri Light"/>
                <w:b/>
                <w:bCs/>
                <w:kern w:val="2"/>
                <w:sz w:val="22"/>
                <w:szCs w:val="22"/>
                <w14:ligatures w14:val="standardContextual"/>
              </w:rPr>
              <w:t xml:space="preserve"> est favorable aux actions efficaces des partis politiques</w:t>
            </w:r>
          </w:p>
        </w:tc>
        <w:tc>
          <w:tcPr>
            <w:tcW w:w="1770" w:type="dxa"/>
            <w:hideMark/>
          </w:tcPr>
          <w:p w14:paraId="43410D34"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RAP-LTO2-3</w:t>
            </w:r>
          </w:p>
        </w:tc>
        <w:tc>
          <w:tcPr>
            <w:tcW w:w="3125" w:type="dxa"/>
            <w:hideMark/>
          </w:tcPr>
          <w:p w14:paraId="31A45351"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participation des partis politiques aux élections communales</w:t>
            </w:r>
          </w:p>
        </w:tc>
        <w:tc>
          <w:tcPr>
            <w:tcW w:w="1269" w:type="dxa"/>
            <w:hideMark/>
          </w:tcPr>
          <w:p w14:paraId="081D1296"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33</w:t>
            </w:r>
          </w:p>
        </w:tc>
        <w:tc>
          <w:tcPr>
            <w:tcW w:w="3827" w:type="dxa"/>
            <w:hideMark/>
          </w:tcPr>
          <w:p w14:paraId="5E5EB4E5"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724E9C11"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100</w:t>
            </w:r>
          </w:p>
        </w:tc>
        <w:tc>
          <w:tcPr>
            <w:tcW w:w="2268" w:type="dxa"/>
            <w:hideMark/>
          </w:tcPr>
          <w:p w14:paraId="4CC62113" w14:textId="77777777" w:rsidR="007A4C6B" w:rsidRPr="007A4C6B" w:rsidRDefault="007A4C6B" w:rsidP="007A4C6B">
            <w:pPr>
              <w:rPr>
                <w:rFonts w:ascii="Calibri" w:eastAsia="Calibri" w:hAnsi="Calibri" w:cs="Times New Roman"/>
                <w:sz w:val="22"/>
                <w:szCs w:val="22"/>
              </w:rPr>
            </w:pPr>
            <w:r w:rsidRPr="007A4C6B">
              <w:rPr>
                <w:rFonts w:ascii="Calibri Light" w:eastAsia="Calibri" w:hAnsi="Calibri Light" w:cs="Calibri Light"/>
                <w:sz w:val="22"/>
                <w:szCs w:val="22"/>
              </w:rPr>
              <w:t xml:space="preserve">Cet indicateur sera renseigné après les </w:t>
            </w:r>
            <w:proofErr w:type="spellStart"/>
            <w:r w:rsidRPr="007A4C6B">
              <w:rPr>
                <w:rFonts w:ascii="Calibri Light" w:eastAsia="Calibri" w:hAnsi="Calibri Light" w:cs="Calibri Light"/>
                <w:sz w:val="22"/>
                <w:szCs w:val="22"/>
              </w:rPr>
              <w:t>elections</w:t>
            </w:r>
            <w:proofErr w:type="spellEnd"/>
            <w:r w:rsidRPr="007A4C6B">
              <w:rPr>
                <w:rFonts w:ascii="Calibri Light" w:eastAsia="Calibri" w:hAnsi="Calibri Light" w:cs="Calibri Light"/>
                <w:sz w:val="22"/>
                <w:szCs w:val="22"/>
              </w:rPr>
              <w:t xml:space="preserve"> en 2026</w:t>
            </w:r>
          </w:p>
        </w:tc>
      </w:tr>
      <w:tr w:rsidR="007A4C6B" w:rsidRPr="007A4C6B" w14:paraId="64651B4E" w14:textId="77777777" w:rsidTr="005F5EA9">
        <w:trPr>
          <w:trHeight w:val="1191"/>
        </w:trPr>
        <w:tc>
          <w:tcPr>
            <w:tcW w:w="1486" w:type="dxa"/>
            <w:vMerge/>
            <w:hideMark/>
          </w:tcPr>
          <w:p w14:paraId="72EACA09"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3455AE6F"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RAPio2.1.1</w:t>
            </w:r>
          </w:p>
        </w:tc>
        <w:tc>
          <w:tcPr>
            <w:tcW w:w="3125" w:type="dxa"/>
            <w:hideMark/>
          </w:tcPr>
          <w:p w14:paraId="5611B935"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plaidoyer proposées par les partis politiques pour rendre le système politique plus inclusif, plus performant et plus transparent et pris en compte </w:t>
            </w:r>
            <w:r w:rsidRPr="007A4C6B">
              <w:rPr>
                <w:rFonts w:ascii="Calibri Light" w:eastAsia="Calibri" w:hAnsi="Calibri Light" w:cs="Calibri Light"/>
                <w:b/>
                <w:bCs/>
                <w:sz w:val="22"/>
                <w:szCs w:val="22"/>
              </w:rPr>
              <w:lastRenderedPageBreak/>
              <w:t>par les institutions de la République (CENA, CC, Parlement)</w:t>
            </w:r>
          </w:p>
        </w:tc>
        <w:tc>
          <w:tcPr>
            <w:tcW w:w="1269" w:type="dxa"/>
            <w:hideMark/>
          </w:tcPr>
          <w:p w14:paraId="00FAFAC7"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lastRenderedPageBreak/>
              <w:t>0</w:t>
            </w:r>
          </w:p>
        </w:tc>
        <w:tc>
          <w:tcPr>
            <w:tcW w:w="3827" w:type="dxa"/>
            <w:hideMark/>
          </w:tcPr>
          <w:p w14:paraId="37735393"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5E59F97B"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4</w:t>
            </w:r>
          </w:p>
        </w:tc>
        <w:tc>
          <w:tcPr>
            <w:tcW w:w="2268" w:type="dxa"/>
            <w:hideMark/>
          </w:tcPr>
          <w:p w14:paraId="3CC4C923"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03598D00" w14:textId="77777777" w:rsidTr="005F5EA9">
        <w:trPr>
          <w:trHeight w:val="1191"/>
        </w:trPr>
        <w:tc>
          <w:tcPr>
            <w:tcW w:w="1486" w:type="dxa"/>
            <w:vMerge/>
            <w:hideMark/>
          </w:tcPr>
          <w:p w14:paraId="15D56624"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36BC2EA6"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RAPio2.2.1</w:t>
            </w:r>
          </w:p>
        </w:tc>
        <w:tc>
          <w:tcPr>
            <w:tcW w:w="3125" w:type="dxa"/>
            <w:hideMark/>
          </w:tcPr>
          <w:p w14:paraId="6C56594A"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d’initiatives de dialogue ou de concertations partis </w:t>
            </w:r>
            <w:proofErr w:type="gramStart"/>
            <w:r w:rsidRPr="007A4C6B">
              <w:rPr>
                <w:rFonts w:ascii="Calibri Light" w:eastAsia="Calibri" w:hAnsi="Calibri Light" w:cs="Calibri Light"/>
                <w:b/>
                <w:bCs/>
                <w:sz w:val="22"/>
                <w:szCs w:val="22"/>
              </w:rPr>
              <w:t>politiques  institutions</w:t>
            </w:r>
            <w:proofErr w:type="gramEnd"/>
            <w:r w:rsidRPr="007A4C6B">
              <w:rPr>
                <w:rFonts w:ascii="Calibri Light" w:eastAsia="Calibri" w:hAnsi="Calibri Light" w:cs="Calibri Light"/>
                <w:b/>
                <w:bCs/>
                <w:sz w:val="22"/>
                <w:szCs w:val="22"/>
              </w:rPr>
              <w:t xml:space="preserve"> de la République réalisées </w:t>
            </w:r>
          </w:p>
        </w:tc>
        <w:tc>
          <w:tcPr>
            <w:tcW w:w="1269" w:type="dxa"/>
            <w:hideMark/>
          </w:tcPr>
          <w:p w14:paraId="47AC548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3934C259"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3810A65A"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4</w:t>
            </w:r>
          </w:p>
        </w:tc>
        <w:tc>
          <w:tcPr>
            <w:tcW w:w="2268" w:type="dxa"/>
            <w:hideMark/>
          </w:tcPr>
          <w:p w14:paraId="71CA9240"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7205797D" w14:textId="77777777" w:rsidTr="005F5EA9">
        <w:trPr>
          <w:trHeight w:val="1191"/>
        </w:trPr>
        <w:tc>
          <w:tcPr>
            <w:tcW w:w="1486" w:type="dxa"/>
            <w:vMerge/>
            <w:hideMark/>
          </w:tcPr>
          <w:p w14:paraId="1D82F445"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43E1C88B"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RAPio2.2.2</w:t>
            </w:r>
          </w:p>
        </w:tc>
        <w:tc>
          <w:tcPr>
            <w:tcW w:w="3125" w:type="dxa"/>
            <w:hideMark/>
          </w:tcPr>
          <w:p w14:paraId="47D74F4B"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d’initiatives prises par les institutions de la République (CENA, Médiateur de la République, Cour Constitutionnelle) à l’endroit des partis politiques afin d’améliorer l’environnement partisan et électoral</w:t>
            </w:r>
          </w:p>
        </w:tc>
        <w:tc>
          <w:tcPr>
            <w:tcW w:w="1269" w:type="dxa"/>
            <w:hideMark/>
          </w:tcPr>
          <w:p w14:paraId="2A09BF1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w:t>
            </w:r>
          </w:p>
        </w:tc>
        <w:tc>
          <w:tcPr>
            <w:tcW w:w="3827" w:type="dxa"/>
            <w:hideMark/>
          </w:tcPr>
          <w:p w14:paraId="52F3F2AD"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73B1A838"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3</w:t>
            </w:r>
          </w:p>
        </w:tc>
        <w:tc>
          <w:tcPr>
            <w:tcW w:w="2268" w:type="dxa"/>
            <w:hideMark/>
          </w:tcPr>
          <w:p w14:paraId="018F503A"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6BB49F0D" w14:textId="77777777" w:rsidTr="005F5EA9">
        <w:trPr>
          <w:trHeight w:val="1191"/>
        </w:trPr>
        <w:tc>
          <w:tcPr>
            <w:tcW w:w="1486" w:type="dxa"/>
            <w:vMerge/>
            <w:hideMark/>
          </w:tcPr>
          <w:p w14:paraId="5712A7FF"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01C3C31F"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RAPio2.3.1</w:t>
            </w:r>
          </w:p>
        </w:tc>
        <w:tc>
          <w:tcPr>
            <w:tcW w:w="3125" w:type="dxa"/>
            <w:hideMark/>
          </w:tcPr>
          <w:p w14:paraId="4E213BCD"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prise en compte des recommandations issues des dialogues /échanges entre Partis politiques Institutions de la République </w:t>
            </w:r>
          </w:p>
        </w:tc>
        <w:tc>
          <w:tcPr>
            <w:tcW w:w="1269" w:type="dxa"/>
            <w:hideMark/>
          </w:tcPr>
          <w:p w14:paraId="6C00028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576D40AB"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1556BB50"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70</w:t>
            </w:r>
          </w:p>
        </w:tc>
        <w:tc>
          <w:tcPr>
            <w:tcW w:w="2268" w:type="dxa"/>
            <w:hideMark/>
          </w:tcPr>
          <w:p w14:paraId="3B5CA1B6"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6B8FD527" w14:textId="77777777" w:rsidTr="005F5EA9">
        <w:trPr>
          <w:trHeight w:val="1191"/>
        </w:trPr>
        <w:tc>
          <w:tcPr>
            <w:tcW w:w="1486" w:type="dxa"/>
            <w:hideMark/>
          </w:tcPr>
          <w:p w14:paraId="0B46B10F"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lastRenderedPageBreak/>
              <w:t>RAP-LTO3</w:t>
            </w:r>
          </w:p>
        </w:tc>
        <w:tc>
          <w:tcPr>
            <w:tcW w:w="1770" w:type="dxa"/>
            <w:hideMark/>
          </w:tcPr>
          <w:p w14:paraId="32033F54"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RAP-LTO3-1</w:t>
            </w:r>
          </w:p>
        </w:tc>
        <w:tc>
          <w:tcPr>
            <w:tcW w:w="3125" w:type="dxa"/>
            <w:hideMark/>
          </w:tcPr>
          <w:p w14:paraId="41A139CE"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de crises pré et post électorales observées</w:t>
            </w:r>
          </w:p>
        </w:tc>
        <w:tc>
          <w:tcPr>
            <w:tcW w:w="1269" w:type="dxa"/>
            <w:hideMark/>
          </w:tcPr>
          <w:p w14:paraId="613367D4"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2</w:t>
            </w:r>
          </w:p>
        </w:tc>
        <w:tc>
          <w:tcPr>
            <w:tcW w:w="3827" w:type="dxa"/>
            <w:hideMark/>
          </w:tcPr>
          <w:p w14:paraId="0C23219C"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3ACD1F3C"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2268" w:type="dxa"/>
            <w:hideMark/>
          </w:tcPr>
          <w:p w14:paraId="6A341829"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444BC294" w14:textId="77777777" w:rsidTr="005F5EA9">
        <w:trPr>
          <w:trHeight w:val="1191"/>
        </w:trPr>
        <w:tc>
          <w:tcPr>
            <w:tcW w:w="1486" w:type="dxa"/>
            <w:vMerge w:val="restart"/>
            <w:hideMark/>
          </w:tcPr>
          <w:p w14:paraId="07F12777"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 xml:space="preserve">Le dialogue </w:t>
            </w:r>
            <w:proofErr w:type="spellStart"/>
            <w:r w:rsidRPr="007A4C6B">
              <w:rPr>
                <w:rFonts w:ascii="Calibri Light" w:eastAsia="Calibri" w:hAnsi="Calibri Light" w:cs="Calibri Light"/>
                <w:b/>
                <w:bCs/>
                <w:kern w:val="2"/>
                <w:sz w:val="22"/>
                <w:szCs w:val="22"/>
                <w14:ligatures w14:val="standardContextual"/>
              </w:rPr>
              <w:t>interparti</w:t>
            </w:r>
            <w:proofErr w:type="spellEnd"/>
            <w:r w:rsidRPr="007A4C6B">
              <w:rPr>
                <w:rFonts w:ascii="Calibri Light" w:eastAsia="Calibri" w:hAnsi="Calibri Light" w:cs="Calibri Light"/>
                <w:b/>
                <w:bCs/>
                <w:kern w:val="2"/>
                <w:sz w:val="22"/>
                <w:szCs w:val="22"/>
                <w14:ligatures w14:val="standardContextual"/>
              </w:rPr>
              <w:t xml:space="preserve"> est </w:t>
            </w:r>
            <w:proofErr w:type="gramStart"/>
            <w:r w:rsidRPr="007A4C6B">
              <w:rPr>
                <w:rFonts w:ascii="Calibri Light" w:eastAsia="Calibri" w:hAnsi="Calibri Light" w:cs="Calibri Light"/>
                <w:b/>
                <w:bCs/>
                <w:kern w:val="2"/>
                <w:sz w:val="22"/>
                <w:szCs w:val="22"/>
                <w14:ligatures w14:val="standardContextual"/>
              </w:rPr>
              <w:t>un action</w:t>
            </w:r>
            <w:proofErr w:type="gramEnd"/>
            <w:r w:rsidRPr="007A4C6B">
              <w:rPr>
                <w:rFonts w:ascii="Calibri Light" w:eastAsia="Calibri" w:hAnsi="Calibri Light" w:cs="Calibri Light"/>
                <w:b/>
                <w:bCs/>
                <w:kern w:val="2"/>
                <w:sz w:val="22"/>
                <w:szCs w:val="22"/>
                <w14:ligatures w14:val="standardContextual"/>
              </w:rPr>
              <w:t xml:space="preserve"> pour la prévention et la résolution de crises</w:t>
            </w:r>
          </w:p>
        </w:tc>
        <w:tc>
          <w:tcPr>
            <w:tcW w:w="1770" w:type="dxa"/>
            <w:hideMark/>
          </w:tcPr>
          <w:p w14:paraId="4983C218"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RAPio3.1.1</w:t>
            </w:r>
          </w:p>
        </w:tc>
        <w:tc>
          <w:tcPr>
            <w:tcW w:w="3125" w:type="dxa"/>
            <w:hideMark/>
          </w:tcPr>
          <w:p w14:paraId="5EB9DF98"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de processus de dialogue organisés pour la prévention et la gestion des crises politiques au niveau local et national</w:t>
            </w:r>
          </w:p>
        </w:tc>
        <w:tc>
          <w:tcPr>
            <w:tcW w:w="1269" w:type="dxa"/>
            <w:hideMark/>
          </w:tcPr>
          <w:p w14:paraId="1BC3B1F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2</w:t>
            </w:r>
          </w:p>
        </w:tc>
        <w:tc>
          <w:tcPr>
            <w:tcW w:w="3827" w:type="dxa"/>
            <w:hideMark/>
          </w:tcPr>
          <w:p w14:paraId="3D904D11"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63E95F50"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6</w:t>
            </w:r>
          </w:p>
        </w:tc>
        <w:tc>
          <w:tcPr>
            <w:tcW w:w="2268" w:type="dxa"/>
            <w:hideMark/>
          </w:tcPr>
          <w:p w14:paraId="0AFA6D9C"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50477284" w14:textId="77777777" w:rsidTr="005F5EA9">
        <w:trPr>
          <w:trHeight w:val="1191"/>
        </w:trPr>
        <w:tc>
          <w:tcPr>
            <w:tcW w:w="1486" w:type="dxa"/>
            <w:vMerge/>
            <w:hideMark/>
          </w:tcPr>
          <w:p w14:paraId="2974777E"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7418DA70"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RAPio3.1.2</w:t>
            </w:r>
          </w:p>
        </w:tc>
        <w:tc>
          <w:tcPr>
            <w:tcW w:w="3125" w:type="dxa"/>
            <w:hideMark/>
          </w:tcPr>
          <w:p w14:paraId="7880E755"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Existence d'une plateforme permanente de dialogues interpartis </w:t>
            </w:r>
          </w:p>
        </w:tc>
        <w:tc>
          <w:tcPr>
            <w:tcW w:w="1269" w:type="dxa"/>
            <w:hideMark/>
          </w:tcPr>
          <w:p w14:paraId="04379068"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62ABA83E"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6E6230C8"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100</w:t>
            </w:r>
          </w:p>
        </w:tc>
        <w:tc>
          <w:tcPr>
            <w:tcW w:w="2268" w:type="dxa"/>
            <w:hideMark/>
          </w:tcPr>
          <w:p w14:paraId="47F655D4"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466E2D4B" w14:textId="77777777" w:rsidTr="005F5EA9">
        <w:trPr>
          <w:trHeight w:val="815"/>
        </w:trPr>
        <w:tc>
          <w:tcPr>
            <w:tcW w:w="1486" w:type="dxa"/>
            <w:vMerge/>
            <w:hideMark/>
          </w:tcPr>
          <w:p w14:paraId="60011D40"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25CBFE49"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RAPio3.1.3</w:t>
            </w:r>
          </w:p>
        </w:tc>
        <w:tc>
          <w:tcPr>
            <w:tcW w:w="3125" w:type="dxa"/>
            <w:hideMark/>
          </w:tcPr>
          <w:p w14:paraId="1DE70ECA"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de processus de dialogue interpartis organisés </w:t>
            </w:r>
          </w:p>
        </w:tc>
        <w:tc>
          <w:tcPr>
            <w:tcW w:w="1269" w:type="dxa"/>
            <w:hideMark/>
          </w:tcPr>
          <w:p w14:paraId="442F0DCF"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2</w:t>
            </w:r>
          </w:p>
        </w:tc>
        <w:tc>
          <w:tcPr>
            <w:tcW w:w="3827" w:type="dxa"/>
            <w:hideMark/>
          </w:tcPr>
          <w:p w14:paraId="5C31A167"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7709D92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6</w:t>
            </w:r>
          </w:p>
        </w:tc>
        <w:tc>
          <w:tcPr>
            <w:tcW w:w="2268" w:type="dxa"/>
            <w:hideMark/>
          </w:tcPr>
          <w:p w14:paraId="4FDC030F"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234BAB0D" w14:textId="77777777" w:rsidTr="005F5EA9">
        <w:trPr>
          <w:trHeight w:val="1191"/>
        </w:trPr>
        <w:tc>
          <w:tcPr>
            <w:tcW w:w="1486" w:type="dxa"/>
            <w:vMerge/>
            <w:hideMark/>
          </w:tcPr>
          <w:p w14:paraId="0BCC5DBB"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3A348D59"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RAPio3.1.4</w:t>
            </w:r>
          </w:p>
        </w:tc>
        <w:tc>
          <w:tcPr>
            <w:tcW w:w="3125" w:type="dxa"/>
            <w:hideMark/>
          </w:tcPr>
          <w:p w14:paraId="0D1F74F0"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 d'acteurs politiques/institutions formés au dialogue et aux thématiques connexes</w:t>
            </w:r>
          </w:p>
        </w:tc>
        <w:tc>
          <w:tcPr>
            <w:tcW w:w="1269" w:type="dxa"/>
            <w:hideMark/>
          </w:tcPr>
          <w:p w14:paraId="0AD5DA5B"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49268D41"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6705D94B"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80</w:t>
            </w:r>
          </w:p>
        </w:tc>
        <w:tc>
          <w:tcPr>
            <w:tcW w:w="2268" w:type="dxa"/>
            <w:hideMark/>
          </w:tcPr>
          <w:p w14:paraId="666DF48D"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41FEA0CB" w14:textId="77777777" w:rsidTr="005F5EA9">
        <w:trPr>
          <w:trHeight w:val="1191"/>
        </w:trPr>
        <w:tc>
          <w:tcPr>
            <w:tcW w:w="1486" w:type="dxa"/>
            <w:vMerge/>
            <w:hideMark/>
          </w:tcPr>
          <w:p w14:paraId="28EDE5CB"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49956EF1"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RAPio3.2.1</w:t>
            </w:r>
          </w:p>
        </w:tc>
        <w:tc>
          <w:tcPr>
            <w:tcW w:w="3125" w:type="dxa"/>
            <w:hideMark/>
          </w:tcPr>
          <w:p w14:paraId="04CDF75C"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xml:space="preserve"># moyen d'initiatives prises les partis politiques pour la promotion du dialogue et des valeurs démocratiques </w:t>
            </w:r>
          </w:p>
        </w:tc>
        <w:tc>
          <w:tcPr>
            <w:tcW w:w="1269" w:type="dxa"/>
            <w:hideMark/>
          </w:tcPr>
          <w:p w14:paraId="6C9735CC"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7FF7C7D8"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5FBAA9AB"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13</w:t>
            </w:r>
          </w:p>
        </w:tc>
        <w:tc>
          <w:tcPr>
            <w:tcW w:w="2268" w:type="dxa"/>
            <w:hideMark/>
          </w:tcPr>
          <w:p w14:paraId="170BFD3C"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253CF2DC" w14:textId="77777777" w:rsidTr="005F5EA9">
        <w:trPr>
          <w:trHeight w:val="1191"/>
        </w:trPr>
        <w:tc>
          <w:tcPr>
            <w:tcW w:w="1486" w:type="dxa"/>
            <w:vMerge/>
            <w:hideMark/>
          </w:tcPr>
          <w:p w14:paraId="606B55D9"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10C95853"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RAPio3.3.1</w:t>
            </w:r>
          </w:p>
        </w:tc>
        <w:tc>
          <w:tcPr>
            <w:tcW w:w="3125" w:type="dxa"/>
            <w:hideMark/>
          </w:tcPr>
          <w:p w14:paraId="174E309C" w14:textId="77777777" w:rsidR="007A4C6B" w:rsidRPr="007A4C6B" w:rsidRDefault="007A4C6B" w:rsidP="007A4C6B">
            <w:pPr>
              <w:rPr>
                <w:rFonts w:ascii="Calibri Light" w:eastAsia="Calibri" w:hAnsi="Calibri Light" w:cs="Calibri Light"/>
                <w:b/>
                <w:bCs/>
                <w:sz w:val="22"/>
                <w:szCs w:val="22"/>
              </w:rPr>
            </w:pPr>
            <w:proofErr w:type="gramStart"/>
            <w:r w:rsidRPr="007A4C6B">
              <w:rPr>
                <w:rFonts w:ascii="Calibri Light" w:eastAsia="Calibri" w:hAnsi="Calibri Light" w:cs="Calibri Light"/>
                <w:b/>
                <w:bCs/>
                <w:sz w:val="22"/>
                <w:szCs w:val="22"/>
              </w:rPr>
              <w:t>existence</w:t>
            </w:r>
            <w:proofErr w:type="gramEnd"/>
            <w:r w:rsidRPr="007A4C6B">
              <w:rPr>
                <w:rFonts w:ascii="Calibri Light" w:eastAsia="Calibri" w:hAnsi="Calibri Light" w:cs="Calibri Light"/>
                <w:b/>
                <w:bCs/>
                <w:sz w:val="22"/>
                <w:szCs w:val="22"/>
              </w:rPr>
              <w:t xml:space="preserve"> d’un plan de suivi de la mise en œuvre des recommandations des processus de dialogue interpartis</w:t>
            </w:r>
          </w:p>
        </w:tc>
        <w:tc>
          <w:tcPr>
            <w:tcW w:w="1269" w:type="dxa"/>
            <w:hideMark/>
          </w:tcPr>
          <w:p w14:paraId="2DAB9CF3"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2BB0ECAC"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3D744685"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100</w:t>
            </w:r>
          </w:p>
        </w:tc>
        <w:tc>
          <w:tcPr>
            <w:tcW w:w="2268" w:type="dxa"/>
            <w:hideMark/>
          </w:tcPr>
          <w:p w14:paraId="30C23376"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r w:rsidR="007A4C6B" w:rsidRPr="007A4C6B" w14:paraId="1BE9C518" w14:textId="77777777" w:rsidTr="005F5EA9">
        <w:trPr>
          <w:trHeight w:val="1191"/>
        </w:trPr>
        <w:tc>
          <w:tcPr>
            <w:tcW w:w="1486" w:type="dxa"/>
            <w:vMerge/>
            <w:hideMark/>
          </w:tcPr>
          <w:p w14:paraId="2E3DB638" w14:textId="77777777" w:rsidR="007A4C6B" w:rsidRPr="007A4C6B" w:rsidRDefault="007A4C6B" w:rsidP="007A4C6B">
            <w:pPr>
              <w:rPr>
                <w:rFonts w:ascii="Calibri Light" w:eastAsia="Calibri" w:hAnsi="Calibri Light" w:cs="Calibri Light"/>
                <w:b/>
                <w:bCs/>
                <w:kern w:val="2"/>
                <w:sz w:val="22"/>
                <w:szCs w:val="22"/>
                <w14:ligatures w14:val="standardContextual"/>
              </w:rPr>
            </w:pPr>
          </w:p>
        </w:tc>
        <w:tc>
          <w:tcPr>
            <w:tcW w:w="1770" w:type="dxa"/>
            <w:hideMark/>
          </w:tcPr>
          <w:p w14:paraId="10844316" w14:textId="77777777" w:rsidR="007A4C6B" w:rsidRPr="007A4C6B" w:rsidRDefault="007A4C6B" w:rsidP="007A4C6B">
            <w:pPr>
              <w:rPr>
                <w:rFonts w:ascii="Calibri Light" w:eastAsia="Calibri" w:hAnsi="Calibri Light" w:cs="Calibri Light"/>
                <w:b/>
                <w:bCs/>
                <w:kern w:val="2"/>
                <w:sz w:val="22"/>
                <w:szCs w:val="22"/>
                <w14:ligatures w14:val="standardContextual"/>
              </w:rPr>
            </w:pPr>
            <w:r w:rsidRPr="007A4C6B">
              <w:rPr>
                <w:rFonts w:ascii="Calibri Light" w:eastAsia="Calibri" w:hAnsi="Calibri Light" w:cs="Calibri Light"/>
                <w:b/>
                <w:bCs/>
                <w:kern w:val="2"/>
                <w:sz w:val="22"/>
                <w:szCs w:val="22"/>
                <w14:ligatures w14:val="standardContextual"/>
              </w:rPr>
              <w:t>RAPio3.3.2</w:t>
            </w:r>
          </w:p>
        </w:tc>
        <w:tc>
          <w:tcPr>
            <w:tcW w:w="3125" w:type="dxa"/>
            <w:hideMark/>
          </w:tcPr>
          <w:p w14:paraId="3D0E5412" w14:textId="77777777" w:rsidR="007A4C6B" w:rsidRPr="007A4C6B" w:rsidRDefault="007A4C6B" w:rsidP="007A4C6B">
            <w:pPr>
              <w:rPr>
                <w:rFonts w:ascii="Calibri Light" w:eastAsia="Calibri" w:hAnsi="Calibri Light" w:cs="Calibri Light"/>
                <w:b/>
                <w:bCs/>
                <w:sz w:val="22"/>
                <w:szCs w:val="22"/>
              </w:rPr>
            </w:pPr>
            <w:r w:rsidRPr="007A4C6B">
              <w:rPr>
                <w:rFonts w:ascii="Calibri Light" w:eastAsia="Calibri" w:hAnsi="Calibri Light" w:cs="Calibri Light"/>
                <w:b/>
                <w:bCs/>
                <w:sz w:val="22"/>
                <w:szCs w:val="22"/>
              </w:rPr>
              <w:t>% de mise en œuvre des recommandations issues des processus de dialogue interpartis </w:t>
            </w:r>
          </w:p>
        </w:tc>
        <w:tc>
          <w:tcPr>
            <w:tcW w:w="1269" w:type="dxa"/>
            <w:hideMark/>
          </w:tcPr>
          <w:p w14:paraId="69BC0F67"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0</w:t>
            </w:r>
          </w:p>
        </w:tc>
        <w:tc>
          <w:tcPr>
            <w:tcW w:w="3827" w:type="dxa"/>
            <w:hideMark/>
          </w:tcPr>
          <w:p w14:paraId="6EA7CC97"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Cet indicateur est le même qu'à l'étude de base puisque le programme en est à ses débuts</w:t>
            </w:r>
          </w:p>
        </w:tc>
        <w:tc>
          <w:tcPr>
            <w:tcW w:w="709" w:type="dxa"/>
            <w:hideMark/>
          </w:tcPr>
          <w:p w14:paraId="3660A575" w14:textId="77777777" w:rsidR="007A4C6B" w:rsidRPr="007A4C6B" w:rsidRDefault="007A4C6B" w:rsidP="007A4C6B">
            <w:pPr>
              <w:rPr>
                <w:rFonts w:ascii="Calibri Light" w:eastAsia="Calibri" w:hAnsi="Calibri Light" w:cs="Calibri Light"/>
                <w:kern w:val="2"/>
                <w:sz w:val="22"/>
                <w:szCs w:val="22"/>
                <w14:ligatures w14:val="standardContextual"/>
              </w:rPr>
            </w:pPr>
            <w:r w:rsidRPr="007A4C6B">
              <w:rPr>
                <w:rFonts w:ascii="Calibri Light" w:eastAsia="Calibri" w:hAnsi="Calibri Light" w:cs="Calibri Light"/>
                <w:kern w:val="2"/>
                <w:sz w:val="22"/>
                <w:szCs w:val="22"/>
                <w14:ligatures w14:val="standardContextual"/>
              </w:rPr>
              <w:t>80</w:t>
            </w:r>
          </w:p>
        </w:tc>
        <w:tc>
          <w:tcPr>
            <w:tcW w:w="2268" w:type="dxa"/>
            <w:hideMark/>
          </w:tcPr>
          <w:p w14:paraId="34B842DC" w14:textId="77777777" w:rsidR="007A4C6B" w:rsidRPr="007A4C6B" w:rsidRDefault="007A4C6B" w:rsidP="007A4C6B">
            <w:pPr>
              <w:rPr>
                <w:rFonts w:ascii="Calibri Light" w:eastAsia="Calibri" w:hAnsi="Calibri Light" w:cs="Calibri Light"/>
                <w:sz w:val="22"/>
                <w:szCs w:val="22"/>
              </w:rPr>
            </w:pPr>
            <w:r w:rsidRPr="007A4C6B">
              <w:rPr>
                <w:rFonts w:ascii="Calibri Light" w:eastAsia="Calibri" w:hAnsi="Calibri Light" w:cs="Calibri Light"/>
                <w:sz w:val="22"/>
                <w:szCs w:val="22"/>
              </w:rPr>
              <w:t> </w:t>
            </w:r>
          </w:p>
        </w:tc>
      </w:tr>
    </w:tbl>
    <w:p w14:paraId="30BAC786" w14:textId="77777777" w:rsidR="00EC1235" w:rsidRDefault="00EC1235" w:rsidP="00EC1235">
      <w:pPr>
        <w:rPr>
          <w:rFonts w:ascii="Times New Roman" w:eastAsiaTheme="majorEastAsia" w:hAnsi="Times New Roman" w:cs="Times New Roman"/>
          <w:sz w:val="22"/>
          <w:szCs w:val="22"/>
          <w:lang w:val="nl-NL"/>
        </w:rPr>
      </w:pPr>
    </w:p>
    <w:p w14:paraId="2E670936" w14:textId="77777777" w:rsidR="00B60BC2" w:rsidRDefault="00B60BC2" w:rsidP="00EC1235">
      <w:pPr>
        <w:rPr>
          <w:rFonts w:ascii="Times New Roman" w:eastAsiaTheme="majorEastAsia" w:hAnsi="Times New Roman" w:cs="Times New Roman"/>
          <w:sz w:val="22"/>
          <w:szCs w:val="22"/>
          <w:lang w:val="nl-NL"/>
        </w:rPr>
      </w:pPr>
    </w:p>
    <w:p w14:paraId="42DD5144" w14:textId="77777777" w:rsidR="00B60BC2" w:rsidRDefault="00B60BC2" w:rsidP="00EC1235">
      <w:pPr>
        <w:rPr>
          <w:rFonts w:ascii="Times New Roman" w:eastAsiaTheme="majorEastAsia" w:hAnsi="Times New Roman" w:cs="Times New Roman"/>
          <w:sz w:val="22"/>
          <w:szCs w:val="22"/>
          <w:lang w:val="nl-NL"/>
        </w:rPr>
      </w:pPr>
    </w:p>
    <w:p w14:paraId="3090EC8D" w14:textId="77777777" w:rsidR="00B60BC2" w:rsidRDefault="00B60BC2" w:rsidP="00EC1235">
      <w:pPr>
        <w:rPr>
          <w:rFonts w:ascii="Times New Roman" w:eastAsiaTheme="majorEastAsia" w:hAnsi="Times New Roman" w:cs="Times New Roman"/>
          <w:sz w:val="22"/>
          <w:szCs w:val="22"/>
          <w:lang w:val="nl-NL"/>
        </w:rPr>
      </w:pPr>
    </w:p>
    <w:p w14:paraId="32789779" w14:textId="77777777" w:rsidR="00B60BC2" w:rsidRDefault="00B60BC2" w:rsidP="00EC1235">
      <w:pPr>
        <w:rPr>
          <w:rFonts w:ascii="Times New Roman" w:eastAsiaTheme="majorEastAsia" w:hAnsi="Times New Roman" w:cs="Times New Roman"/>
          <w:sz w:val="22"/>
          <w:szCs w:val="22"/>
          <w:lang w:val="nl-NL"/>
        </w:rPr>
      </w:pPr>
    </w:p>
    <w:p w14:paraId="5E2EB4EC" w14:textId="77777777" w:rsidR="00B60BC2" w:rsidRDefault="00B60BC2" w:rsidP="00EC1235">
      <w:pPr>
        <w:rPr>
          <w:rFonts w:ascii="Times New Roman" w:eastAsiaTheme="majorEastAsia" w:hAnsi="Times New Roman" w:cs="Times New Roman"/>
          <w:sz w:val="22"/>
          <w:szCs w:val="22"/>
          <w:lang w:val="nl-NL"/>
        </w:rPr>
      </w:pPr>
    </w:p>
    <w:p w14:paraId="5CB96F93" w14:textId="77777777" w:rsidR="00B60BC2" w:rsidRDefault="00B60BC2" w:rsidP="00EC1235">
      <w:pPr>
        <w:rPr>
          <w:rFonts w:ascii="Times New Roman" w:eastAsiaTheme="majorEastAsia" w:hAnsi="Times New Roman" w:cs="Times New Roman"/>
          <w:sz w:val="22"/>
          <w:szCs w:val="22"/>
          <w:lang w:val="nl-NL"/>
        </w:rPr>
      </w:pPr>
    </w:p>
    <w:p w14:paraId="2AF4F1B6" w14:textId="77777777" w:rsidR="00B60BC2" w:rsidRDefault="00B60BC2" w:rsidP="00EC1235">
      <w:pPr>
        <w:rPr>
          <w:rFonts w:ascii="Times New Roman" w:eastAsiaTheme="majorEastAsia" w:hAnsi="Times New Roman" w:cs="Times New Roman"/>
          <w:sz w:val="22"/>
          <w:szCs w:val="22"/>
          <w:lang w:val="nl-NL"/>
        </w:rPr>
      </w:pPr>
    </w:p>
    <w:p w14:paraId="4C5DC785" w14:textId="77777777" w:rsidR="00B60BC2" w:rsidRDefault="00B60BC2" w:rsidP="00EC1235">
      <w:pPr>
        <w:rPr>
          <w:rFonts w:ascii="Times New Roman" w:eastAsiaTheme="majorEastAsia" w:hAnsi="Times New Roman" w:cs="Times New Roman"/>
          <w:sz w:val="22"/>
          <w:szCs w:val="22"/>
          <w:lang w:val="nl-NL"/>
        </w:rPr>
      </w:pPr>
    </w:p>
    <w:p w14:paraId="003D1FEE" w14:textId="77777777" w:rsidR="00B60BC2" w:rsidRDefault="00B60BC2" w:rsidP="00EC1235">
      <w:pPr>
        <w:rPr>
          <w:rFonts w:ascii="Times New Roman" w:eastAsiaTheme="majorEastAsia" w:hAnsi="Times New Roman" w:cs="Times New Roman"/>
          <w:sz w:val="22"/>
          <w:szCs w:val="22"/>
          <w:lang w:val="nl-NL"/>
        </w:rPr>
      </w:pPr>
    </w:p>
    <w:p w14:paraId="18713FE2" w14:textId="77777777" w:rsidR="00B60BC2" w:rsidRDefault="00B60BC2" w:rsidP="00EC1235">
      <w:pPr>
        <w:rPr>
          <w:rFonts w:ascii="Times New Roman" w:eastAsiaTheme="majorEastAsia" w:hAnsi="Times New Roman" w:cs="Times New Roman"/>
          <w:sz w:val="22"/>
          <w:szCs w:val="22"/>
          <w:lang w:val="nl-NL"/>
        </w:rPr>
      </w:pPr>
    </w:p>
    <w:p w14:paraId="34CA035E" w14:textId="77777777" w:rsidR="00B60BC2" w:rsidRDefault="00B60BC2" w:rsidP="00EC1235">
      <w:pPr>
        <w:rPr>
          <w:rFonts w:ascii="Times New Roman" w:eastAsiaTheme="majorEastAsia" w:hAnsi="Times New Roman" w:cs="Times New Roman"/>
          <w:sz w:val="22"/>
          <w:szCs w:val="22"/>
          <w:lang w:val="nl-NL"/>
        </w:rPr>
      </w:pPr>
    </w:p>
    <w:p w14:paraId="4388D4C7" w14:textId="77777777" w:rsidR="00B60BC2" w:rsidRDefault="00B60BC2" w:rsidP="00EC1235">
      <w:pPr>
        <w:rPr>
          <w:rFonts w:ascii="Times New Roman" w:eastAsiaTheme="majorEastAsia" w:hAnsi="Times New Roman" w:cs="Times New Roman"/>
          <w:sz w:val="22"/>
          <w:szCs w:val="22"/>
          <w:lang w:val="nl-NL"/>
        </w:rPr>
      </w:pPr>
    </w:p>
    <w:p w14:paraId="054962D2" w14:textId="77777777" w:rsidR="00B60BC2" w:rsidRDefault="00B60BC2" w:rsidP="00EC1235">
      <w:pPr>
        <w:rPr>
          <w:rFonts w:ascii="Times New Roman" w:eastAsiaTheme="majorEastAsia" w:hAnsi="Times New Roman" w:cs="Times New Roman"/>
          <w:sz w:val="22"/>
          <w:szCs w:val="22"/>
          <w:lang w:val="nl-NL"/>
        </w:rPr>
      </w:pPr>
    </w:p>
    <w:p w14:paraId="7C44AE37" w14:textId="77777777" w:rsidR="00B60BC2" w:rsidRDefault="00B60BC2" w:rsidP="00EC1235">
      <w:pPr>
        <w:rPr>
          <w:rFonts w:ascii="Times New Roman" w:eastAsiaTheme="majorEastAsia" w:hAnsi="Times New Roman" w:cs="Times New Roman"/>
          <w:sz w:val="22"/>
          <w:szCs w:val="22"/>
          <w:lang w:val="nl-NL"/>
        </w:rPr>
      </w:pPr>
    </w:p>
    <w:p w14:paraId="2F739711" w14:textId="77777777" w:rsidR="00B60BC2" w:rsidRDefault="00B60BC2" w:rsidP="00EC1235">
      <w:pPr>
        <w:rPr>
          <w:rFonts w:ascii="Times New Roman" w:eastAsiaTheme="majorEastAsia" w:hAnsi="Times New Roman" w:cs="Times New Roman"/>
          <w:sz w:val="22"/>
          <w:szCs w:val="22"/>
          <w:lang w:val="nl-NL"/>
        </w:rPr>
      </w:pPr>
    </w:p>
    <w:p w14:paraId="78009F67" w14:textId="77777777" w:rsidR="00B60BC2" w:rsidRDefault="00B60BC2" w:rsidP="00EC1235">
      <w:pPr>
        <w:rPr>
          <w:rFonts w:ascii="Times New Roman" w:eastAsiaTheme="majorEastAsia" w:hAnsi="Times New Roman" w:cs="Times New Roman"/>
          <w:sz w:val="22"/>
          <w:szCs w:val="22"/>
          <w:lang w:val="nl-NL"/>
        </w:rPr>
      </w:pPr>
    </w:p>
    <w:p w14:paraId="77F047CB" w14:textId="77777777" w:rsidR="00B60BC2" w:rsidRDefault="00B60BC2" w:rsidP="00EC1235">
      <w:pPr>
        <w:rPr>
          <w:rFonts w:ascii="Times New Roman" w:eastAsiaTheme="majorEastAsia" w:hAnsi="Times New Roman" w:cs="Times New Roman"/>
          <w:sz w:val="22"/>
          <w:szCs w:val="22"/>
          <w:lang w:val="nl-NL"/>
        </w:rPr>
      </w:pPr>
    </w:p>
    <w:p w14:paraId="70F527C0" w14:textId="77777777" w:rsidR="00B60BC2" w:rsidRDefault="00B60BC2" w:rsidP="00EC1235">
      <w:pPr>
        <w:rPr>
          <w:rFonts w:ascii="Times New Roman" w:eastAsiaTheme="majorEastAsia" w:hAnsi="Times New Roman" w:cs="Times New Roman"/>
          <w:sz w:val="22"/>
          <w:szCs w:val="22"/>
          <w:lang w:val="nl-NL"/>
        </w:rPr>
      </w:pPr>
    </w:p>
    <w:p w14:paraId="08814B40" w14:textId="52473732" w:rsidR="00B60BC2" w:rsidRPr="00ED1F38" w:rsidRDefault="00B60BC2" w:rsidP="00ED1F38">
      <w:pPr>
        <w:pStyle w:val="Titre1"/>
        <w:numPr>
          <w:ilvl w:val="0"/>
          <w:numId w:val="5"/>
        </w:numPr>
        <w:spacing w:before="0" w:after="0" w:line="240" w:lineRule="auto"/>
        <w:rPr>
          <w:rFonts w:asciiTheme="majorHAnsi" w:hAnsiTheme="majorHAnsi" w:cstheme="majorHAnsi"/>
          <w:color w:val="4472C4" w:themeColor="accent1"/>
          <w:sz w:val="22"/>
          <w:szCs w:val="22"/>
          <w:lang w:val="fr-FR"/>
        </w:rPr>
      </w:pPr>
      <w:bookmarkStart w:id="29" w:name="_Toc128504299"/>
      <w:r w:rsidRPr="00ED1F38">
        <w:rPr>
          <w:rFonts w:asciiTheme="majorHAnsi" w:hAnsiTheme="majorHAnsi" w:cstheme="majorHAnsi"/>
          <w:color w:val="4472C4" w:themeColor="accent1"/>
          <w:sz w:val="22"/>
          <w:szCs w:val="22"/>
          <w:lang w:val="fr-FR"/>
        </w:rPr>
        <w:t xml:space="preserve">Budget </w:t>
      </w:r>
      <w:proofErr w:type="spellStart"/>
      <w:r w:rsidRPr="00ED1F38">
        <w:rPr>
          <w:rFonts w:asciiTheme="majorHAnsi" w:hAnsiTheme="majorHAnsi" w:cstheme="majorHAnsi"/>
          <w:color w:val="4472C4" w:themeColor="accent1"/>
          <w:sz w:val="22"/>
          <w:szCs w:val="22"/>
          <w:lang w:val="fr-FR"/>
        </w:rPr>
        <w:t>deviations</w:t>
      </w:r>
      <w:proofErr w:type="spellEnd"/>
      <w:r w:rsidRPr="00ED1F38">
        <w:rPr>
          <w:rFonts w:asciiTheme="majorHAnsi" w:hAnsiTheme="majorHAnsi" w:cstheme="majorHAnsi"/>
          <w:color w:val="4472C4" w:themeColor="accent1"/>
          <w:sz w:val="22"/>
          <w:szCs w:val="22"/>
          <w:lang w:val="fr-FR"/>
        </w:rPr>
        <w:t xml:space="preserve"> (max 1/2 page)</w:t>
      </w:r>
      <w:bookmarkEnd w:id="29"/>
      <w:r w:rsidRPr="00ED1F38">
        <w:rPr>
          <w:rFonts w:asciiTheme="majorHAnsi" w:hAnsiTheme="majorHAnsi" w:cstheme="majorHAnsi"/>
          <w:color w:val="4472C4" w:themeColor="accent1"/>
          <w:sz w:val="22"/>
          <w:szCs w:val="22"/>
          <w:lang w:val="fr-FR"/>
        </w:rPr>
        <w:t xml:space="preserve">  </w:t>
      </w:r>
    </w:p>
    <w:p w14:paraId="6330824E" w14:textId="77777777" w:rsidR="00B60BC2" w:rsidRPr="008612A2" w:rsidRDefault="00B60BC2" w:rsidP="00B60BC2">
      <w:pPr>
        <w:spacing w:line="276" w:lineRule="auto"/>
        <w:jc w:val="both"/>
        <w:rPr>
          <w:rFonts w:cstheme="minorHAnsi"/>
          <w:b/>
          <w:i/>
          <w:color w:val="000000" w:themeColor="text1"/>
          <w:sz w:val="22"/>
          <w:szCs w:val="22"/>
        </w:rPr>
      </w:pPr>
    </w:p>
    <w:p w14:paraId="5703E30B" w14:textId="77777777" w:rsidR="00B60BC2" w:rsidRPr="005E132B" w:rsidRDefault="00B60BC2" w:rsidP="00B60BC2">
      <w:pPr>
        <w:rPr>
          <w:lang w:val="nl-NL"/>
        </w:rPr>
      </w:pPr>
      <w:r w:rsidRPr="005F5EA9">
        <w:rPr>
          <w:rFonts w:cstheme="minorHAnsi"/>
          <w:i/>
          <w:color w:val="000000" w:themeColor="text1"/>
          <w:sz w:val="22"/>
          <w:szCs w:val="22"/>
          <w:lang w:val="en-US"/>
        </w:rPr>
        <w:t xml:space="preserve">Explain any </w:t>
      </w:r>
      <w:r w:rsidRPr="005F5EA9">
        <w:rPr>
          <w:rFonts w:eastAsiaTheme="majorEastAsia" w:cstheme="minorHAnsi"/>
          <w:bCs/>
          <w:i/>
          <w:color w:val="000000" w:themeColor="text1"/>
          <w:sz w:val="22"/>
          <w:szCs w:val="22"/>
          <w:lang w:val="en-US"/>
        </w:rPr>
        <w:t xml:space="preserve">significant deviations between budget and actual expenditure. This concerns differences of more than 25% on budget lines within a </w:t>
      </w:r>
      <w:proofErr w:type="gramStart"/>
      <w:r w:rsidRPr="005F5EA9">
        <w:rPr>
          <w:rFonts w:eastAsiaTheme="majorEastAsia" w:cstheme="minorHAnsi"/>
          <w:bCs/>
          <w:i/>
          <w:color w:val="000000" w:themeColor="text1"/>
          <w:sz w:val="22"/>
          <w:szCs w:val="22"/>
          <w:lang w:val="en-US"/>
        </w:rPr>
        <w:t xml:space="preserve">country </w:t>
      </w:r>
      <w:proofErr w:type="spellStart"/>
      <w:r w:rsidRPr="005F5EA9">
        <w:rPr>
          <w:rFonts w:eastAsiaTheme="majorEastAsia" w:cstheme="minorHAnsi"/>
          <w:bCs/>
          <w:i/>
          <w:color w:val="000000" w:themeColor="text1"/>
          <w:sz w:val="22"/>
          <w:szCs w:val="22"/>
          <w:lang w:val="en-US"/>
        </w:rPr>
        <w:t>programmes</w:t>
      </w:r>
      <w:proofErr w:type="spellEnd"/>
      <w:proofErr w:type="gramEnd"/>
      <w:r w:rsidRPr="005F5EA9">
        <w:rPr>
          <w:rFonts w:eastAsiaTheme="majorEastAsia" w:cstheme="minorHAnsi"/>
          <w:bCs/>
          <w:i/>
          <w:color w:val="000000" w:themeColor="text1"/>
          <w:sz w:val="22"/>
          <w:szCs w:val="22"/>
          <w:lang w:val="en-US"/>
        </w:rPr>
        <w:t xml:space="preserve"> (on the subtotals for each objective) and a difference of more than 10% on the total </w:t>
      </w:r>
      <w:proofErr w:type="spellStart"/>
      <w:r w:rsidRPr="005F5EA9">
        <w:rPr>
          <w:rFonts w:eastAsiaTheme="majorEastAsia" w:cstheme="minorHAnsi"/>
          <w:bCs/>
          <w:i/>
          <w:color w:val="000000" w:themeColor="text1"/>
          <w:sz w:val="22"/>
          <w:szCs w:val="22"/>
          <w:lang w:val="en-US"/>
        </w:rPr>
        <w:t>programme</w:t>
      </w:r>
      <w:proofErr w:type="spellEnd"/>
      <w:r w:rsidRPr="005F5EA9">
        <w:rPr>
          <w:rFonts w:eastAsiaTheme="majorEastAsia" w:cstheme="minorHAnsi"/>
          <w:bCs/>
          <w:i/>
          <w:color w:val="000000" w:themeColor="text1"/>
          <w:sz w:val="22"/>
          <w:szCs w:val="22"/>
          <w:lang w:val="en-US"/>
        </w:rPr>
        <w:t xml:space="preserve"> budget</w:t>
      </w:r>
    </w:p>
    <w:p w14:paraId="6FB262B3" w14:textId="77777777" w:rsidR="00B60BC2" w:rsidRPr="00EC1235" w:rsidRDefault="00B60BC2" w:rsidP="00EC1235">
      <w:pPr>
        <w:rPr>
          <w:rFonts w:ascii="Times New Roman" w:eastAsiaTheme="majorEastAsia" w:hAnsi="Times New Roman" w:cs="Times New Roman"/>
          <w:sz w:val="22"/>
          <w:szCs w:val="22"/>
          <w:lang w:val="nl-NL"/>
        </w:rPr>
      </w:pPr>
    </w:p>
    <w:sectPr w:rsidR="00B60BC2" w:rsidRPr="00EC1235" w:rsidSect="00F85DD9">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4C22" w14:textId="77777777" w:rsidR="00F6071C" w:rsidRDefault="00F6071C" w:rsidP="00A35C66">
      <w:r>
        <w:separator/>
      </w:r>
    </w:p>
  </w:endnote>
  <w:endnote w:type="continuationSeparator" w:id="0">
    <w:p w14:paraId="11C709F8" w14:textId="77777777" w:rsidR="00F6071C" w:rsidRDefault="00F6071C" w:rsidP="00A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6">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E79F" w14:textId="77777777" w:rsidR="007B1561" w:rsidRDefault="007B1561">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CA4C2D">
      <w:rPr>
        <w:rFonts w:asciiTheme="majorHAnsi" w:eastAsiaTheme="majorEastAsia" w:hAnsiTheme="majorHAnsi" w:cstheme="majorBidi"/>
        <w:noProof/>
        <w:color w:val="2F5496" w:themeColor="accent1" w:themeShade="BF"/>
        <w:sz w:val="26"/>
        <w:szCs w:val="26"/>
      </w:rPr>
      <w:t>12</w:t>
    </w:r>
    <w:r>
      <w:rPr>
        <w:rFonts w:asciiTheme="majorHAnsi" w:eastAsiaTheme="majorEastAsia" w:hAnsiTheme="majorHAnsi" w:cstheme="majorBidi"/>
        <w:color w:val="2F5496" w:themeColor="accent1" w:themeShade="BF"/>
        <w:sz w:val="26"/>
        <w:szCs w:val="26"/>
      </w:rPr>
      <w:fldChar w:fldCharType="end"/>
    </w:r>
  </w:p>
  <w:p w14:paraId="45CFF561" w14:textId="77777777" w:rsidR="007B1561" w:rsidRDefault="007B15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3E44" w14:textId="77777777" w:rsidR="007B1561" w:rsidRDefault="007B1561">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CA4C2D">
      <w:rPr>
        <w:rFonts w:asciiTheme="majorHAnsi" w:eastAsiaTheme="majorEastAsia" w:hAnsiTheme="majorHAnsi" w:cstheme="majorBidi"/>
        <w:noProof/>
        <w:color w:val="2F5496" w:themeColor="accent1" w:themeShade="BF"/>
        <w:sz w:val="26"/>
        <w:szCs w:val="26"/>
      </w:rPr>
      <w:t>19</w:t>
    </w:r>
    <w:r>
      <w:rPr>
        <w:rFonts w:asciiTheme="majorHAnsi" w:eastAsiaTheme="majorEastAsia" w:hAnsiTheme="majorHAnsi" w:cstheme="majorBidi"/>
        <w:color w:val="2F5496" w:themeColor="accent1" w:themeShade="BF"/>
        <w:sz w:val="26"/>
        <w:szCs w:val="26"/>
      </w:rPr>
      <w:fldChar w:fldCharType="end"/>
    </w:r>
  </w:p>
  <w:p w14:paraId="7EBF6AA0" w14:textId="77777777" w:rsidR="007B1561" w:rsidRDefault="007B15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8012" w14:textId="77777777" w:rsidR="00F6071C" w:rsidRDefault="00F6071C" w:rsidP="00A35C66">
      <w:r>
        <w:separator/>
      </w:r>
    </w:p>
  </w:footnote>
  <w:footnote w:type="continuationSeparator" w:id="0">
    <w:p w14:paraId="37BC9AC1" w14:textId="77777777" w:rsidR="00F6071C" w:rsidRDefault="00F6071C" w:rsidP="00A35C66">
      <w:r>
        <w:continuationSeparator/>
      </w:r>
    </w:p>
  </w:footnote>
  <w:footnote w:id="1">
    <w:p w14:paraId="6DDE3479" w14:textId="468B70BD" w:rsidR="002F0FFF" w:rsidRDefault="002F0FFF">
      <w:pPr>
        <w:pStyle w:val="Notedebasdepage"/>
      </w:pPr>
      <w:r>
        <w:rPr>
          <w:rStyle w:val="Appelnotedebasdep"/>
        </w:rPr>
        <w:footnoteRef/>
      </w:r>
      <w:r>
        <w:t xml:space="preserve"> </w:t>
      </w:r>
      <w:r w:rsidRPr="004F27CF">
        <w:rPr>
          <w:rFonts w:ascii="Times New Roman" w:hAnsi="Times New Roman" w:cs="Times New Roman"/>
          <w:b/>
          <w:bCs/>
          <w:sz w:val="18"/>
          <w:szCs w:val="18"/>
          <w:lang w:val="en-US"/>
        </w:rPr>
        <w:t>ALIGNEMENT DES MANDATS:</w:t>
      </w:r>
      <w:r w:rsidRPr="004F27CF">
        <w:rPr>
          <w:rFonts w:ascii="Times New Roman" w:hAnsi="Times New Roman" w:cs="Times New Roman"/>
          <w:sz w:val="18"/>
          <w:szCs w:val="18"/>
          <w:lang w:val="en-US"/>
        </w:rPr>
        <w:t xml:space="preserve"> </w:t>
      </w:r>
      <w:r w:rsidRPr="004F27CF">
        <w:rPr>
          <w:rFonts w:ascii="Times New Roman" w:hAnsi="Times New Roman" w:cs="Times New Roman"/>
          <w:sz w:val="18"/>
          <w:szCs w:val="18"/>
        </w:rPr>
        <w:t>A partir de 2026, les mandats des députés, maires et présidents de la République seront alignés sur 5ans et leurs élections auront lieu la même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48B5" w14:textId="014323F2" w:rsidR="007B1561" w:rsidRDefault="007B1561" w:rsidP="00A1213E">
    <w:pPr>
      <w:pStyle w:val="En-tte"/>
      <w:tabs>
        <w:tab w:val="clear" w:pos="4536"/>
        <w:tab w:val="clear" w:pos="9072"/>
        <w:tab w:val="left" w:pos="7260"/>
      </w:tabs>
    </w:pPr>
    <w:r>
      <w:rPr>
        <w:noProof/>
        <w:lang w:eastAsia="fr-FR"/>
      </w:rPr>
      <w:drawing>
        <wp:inline distT="0" distB="0" distL="0" distR="0" wp14:anchorId="7AA5093D" wp14:editId="28605FEC">
          <wp:extent cx="1875790" cy="8152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2838" cy="831354"/>
                  </a:xfrm>
                  <a:prstGeom prst="rect">
                    <a:avLst/>
                  </a:prstGeom>
                </pic:spPr>
              </pic:pic>
            </a:graphicData>
          </a:graphic>
        </wp:inline>
      </w:drawing>
    </w:r>
    <w:r>
      <w:t xml:space="preserve">             </w:t>
    </w:r>
    <w:r w:rsidRPr="001A1FAF">
      <w:rPr>
        <w:rFonts w:eastAsia="Times New Roman" w:cs="Times New Roman"/>
        <w:noProof/>
        <w:lang w:eastAsia="fr-FR"/>
      </w:rPr>
      <w:drawing>
        <wp:inline distT="0" distB="0" distL="0" distR="0" wp14:anchorId="49483B9E" wp14:editId="7323FC14">
          <wp:extent cx="1304925" cy="6762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inline>
      </w:drawing>
    </w:r>
    <w:r>
      <w:t xml:space="preserve">                       </w:t>
    </w:r>
    <w:r>
      <w:rPr>
        <w:noProof/>
        <w:lang w:eastAsia="fr-FR"/>
      </w:rPr>
      <w:drawing>
        <wp:inline distT="0" distB="0" distL="0" distR="0" wp14:anchorId="0F9A8060" wp14:editId="353B8BDD">
          <wp:extent cx="1323975" cy="74442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3">
                    <a:extLst>
                      <a:ext uri="{28A0092B-C50C-407E-A947-70E740481C1C}">
                        <a14:useLocalDpi xmlns:a14="http://schemas.microsoft.com/office/drawing/2010/main" val="0"/>
                      </a:ext>
                    </a:extLst>
                  </a:blip>
                  <a:stretch>
                    <a:fillRect/>
                  </a:stretch>
                </pic:blipFill>
                <pic:spPr>
                  <a:xfrm>
                    <a:off x="0" y="0"/>
                    <a:ext cx="1349438" cy="758741"/>
                  </a:xfrm>
                  <a:prstGeom prst="rect">
                    <a:avLst/>
                  </a:prstGeom>
                </pic:spPr>
              </pic:pic>
            </a:graphicData>
          </a:graphic>
        </wp:inline>
      </w:drawing>
    </w:r>
    <w:r>
      <w:t xml:space="preserve">                                                                </w:t>
    </w:r>
  </w:p>
  <w:p w14:paraId="71147CF9" w14:textId="77777777" w:rsidR="007B1561" w:rsidRPr="00651D76" w:rsidRDefault="007B1561">
    <w:pPr>
      <w:pStyle w:val="En-tte"/>
      <w:rPr>
        <w:noProof/>
        <w:sz w:val="10"/>
        <w:szCs w:val="10"/>
        <w:lang w:eastAsia="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6625" w14:textId="77777777" w:rsidR="007B1561" w:rsidRDefault="007B1561" w:rsidP="005430EB">
    <w:pPr>
      <w:pStyle w:val="En-tte"/>
      <w:rPr>
        <w:noProof/>
        <w:lang w:eastAsia="fr-FR"/>
      </w:rPr>
    </w:pPr>
  </w:p>
  <w:p w14:paraId="2610663F" w14:textId="77777777" w:rsidR="007B1561" w:rsidRDefault="007B1561" w:rsidP="005430EB">
    <w:pPr>
      <w:pStyle w:val="En-tte"/>
      <w:rPr>
        <w:noProof/>
        <w:lang w:eastAsia="fr-FR"/>
      </w:rPr>
    </w:pPr>
    <w:r>
      <w:rPr>
        <w:noProof/>
        <w:lang w:eastAsia="fr-FR"/>
      </w:rPr>
      <w:drawing>
        <wp:inline distT="0" distB="0" distL="0" distR="0" wp14:anchorId="54B73F6E" wp14:editId="150938BA">
          <wp:extent cx="1876425" cy="62497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64" cy="627649"/>
                  </a:xfrm>
                  <a:prstGeom prst="rect">
                    <a:avLst/>
                  </a:prstGeom>
                </pic:spPr>
              </pic:pic>
            </a:graphicData>
          </a:graphic>
        </wp:inline>
      </w:drawing>
    </w:r>
    <w:r>
      <w:rPr>
        <w:noProof/>
        <w:lang w:eastAsia="fr-FR"/>
      </w:rPr>
      <w:t xml:space="preserve">             </w:t>
    </w:r>
    <w:r>
      <w:rPr>
        <w:noProof/>
        <w:lang w:eastAsia="fr-FR"/>
      </w:rPr>
      <w:drawing>
        <wp:inline distT="0" distB="0" distL="0" distR="0" wp14:anchorId="1DD20247" wp14:editId="1CAE14F1">
          <wp:extent cx="1323975" cy="74442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2">
                    <a:extLst>
                      <a:ext uri="{28A0092B-C50C-407E-A947-70E740481C1C}">
                        <a14:useLocalDpi xmlns:a14="http://schemas.microsoft.com/office/drawing/2010/main" val="0"/>
                      </a:ext>
                    </a:extLst>
                  </a:blip>
                  <a:stretch>
                    <a:fillRect/>
                  </a:stretch>
                </pic:blipFill>
                <pic:spPr>
                  <a:xfrm>
                    <a:off x="0" y="0"/>
                    <a:ext cx="1349438" cy="758741"/>
                  </a:xfrm>
                  <a:prstGeom prst="rect">
                    <a:avLst/>
                  </a:prstGeom>
                </pic:spPr>
              </pic:pic>
            </a:graphicData>
          </a:graphic>
        </wp:inline>
      </w:drawing>
    </w:r>
    <w:r>
      <w:rPr>
        <w:noProof/>
        <w:lang w:eastAsia="fr-FR"/>
      </w:rPr>
      <w:t xml:space="preserve">                      </w:t>
    </w:r>
    <w:r>
      <w:rPr>
        <w:noProof/>
        <w:lang w:eastAsia="fr-FR"/>
      </w:rPr>
      <w:drawing>
        <wp:inline distT="0" distB="0" distL="0" distR="0" wp14:anchorId="5D662F66" wp14:editId="343551B1">
          <wp:extent cx="1219200" cy="60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RE.png"/>
                  <pic:cNvPicPr/>
                </pic:nvPicPr>
                <pic:blipFill>
                  <a:blip r:embed="rId3">
                    <a:extLst>
                      <a:ext uri="{28A0092B-C50C-407E-A947-70E740481C1C}">
                        <a14:useLocalDpi xmlns:a14="http://schemas.microsoft.com/office/drawing/2010/main" val="0"/>
                      </a:ext>
                    </a:extLst>
                  </a:blip>
                  <a:stretch>
                    <a:fillRect/>
                  </a:stretch>
                </pic:blipFill>
                <pic:spPr>
                  <a:xfrm>
                    <a:off x="0" y="0"/>
                    <a:ext cx="1219412" cy="609706"/>
                  </a:xfrm>
                  <a:prstGeom prst="rect">
                    <a:avLst/>
                  </a:prstGeom>
                </pic:spPr>
              </pic:pic>
            </a:graphicData>
          </a:graphic>
        </wp:inline>
      </w:drawing>
    </w:r>
  </w:p>
  <w:p w14:paraId="5E2F3954" w14:textId="77777777" w:rsidR="007B1561" w:rsidRDefault="007B1561" w:rsidP="005430EB">
    <w:pPr>
      <w:pStyle w:val="En-tte"/>
    </w:pPr>
  </w:p>
  <w:p w14:paraId="7B4D67D2" w14:textId="77777777" w:rsidR="007B1561" w:rsidRDefault="007B15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840"/>
    <w:multiLevelType w:val="hybridMultilevel"/>
    <w:tmpl w:val="FFFFFFFF"/>
    <w:lvl w:ilvl="0" w:tplc="D3447D04">
      <w:start w:val="1"/>
      <w:numFmt w:val="bullet"/>
      <w:lvlText w:val="-"/>
      <w:lvlJc w:val="left"/>
      <w:pPr>
        <w:ind w:left="415"/>
      </w:pPr>
      <w:rPr>
        <w:rFonts w:ascii="Times New Roman" w:eastAsia="Times New Roman" w:hAnsi="Times New Roman"/>
        <w:b w:val="0"/>
        <w:i w:val="0"/>
        <w:strike w:val="0"/>
        <w:dstrike w:val="0"/>
        <w:color w:val="0D0D0D"/>
        <w:sz w:val="18"/>
        <w:u w:val="none" w:color="000000"/>
        <w:vertAlign w:val="baseline"/>
      </w:rPr>
    </w:lvl>
    <w:lvl w:ilvl="1" w:tplc="7C123210">
      <w:start w:val="1"/>
      <w:numFmt w:val="bullet"/>
      <w:lvlText w:val="o"/>
      <w:lvlJc w:val="left"/>
      <w:pPr>
        <w:ind w:left="1243"/>
      </w:pPr>
      <w:rPr>
        <w:rFonts w:ascii="Times New Roman" w:eastAsia="Times New Roman" w:hAnsi="Times New Roman"/>
        <w:b w:val="0"/>
        <w:i w:val="0"/>
        <w:strike w:val="0"/>
        <w:dstrike w:val="0"/>
        <w:color w:val="0D0D0D"/>
        <w:sz w:val="18"/>
        <w:u w:val="none" w:color="000000"/>
        <w:vertAlign w:val="baseline"/>
      </w:rPr>
    </w:lvl>
    <w:lvl w:ilvl="2" w:tplc="16D0ADBE">
      <w:start w:val="1"/>
      <w:numFmt w:val="bullet"/>
      <w:lvlText w:val="▪"/>
      <w:lvlJc w:val="left"/>
      <w:pPr>
        <w:ind w:left="1963"/>
      </w:pPr>
      <w:rPr>
        <w:rFonts w:ascii="Times New Roman" w:eastAsia="Times New Roman" w:hAnsi="Times New Roman"/>
        <w:b w:val="0"/>
        <w:i w:val="0"/>
        <w:strike w:val="0"/>
        <w:dstrike w:val="0"/>
        <w:color w:val="0D0D0D"/>
        <w:sz w:val="18"/>
        <w:u w:val="none" w:color="000000"/>
        <w:vertAlign w:val="baseline"/>
      </w:rPr>
    </w:lvl>
    <w:lvl w:ilvl="3" w:tplc="C57CC66A">
      <w:start w:val="1"/>
      <w:numFmt w:val="bullet"/>
      <w:lvlText w:val="•"/>
      <w:lvlJc w:val="left"/>
      <w:pPr>
        <w:ind w:left="2683"/>
      </w:pPr>
      <w:rPr>
        <w:rFonts w:ascii="Times New Roman" w:eastAsia="Times New Roman" w:hAnsi="Times New Roman"/>
        <w:b w:val="0"/>
        <w:i w:val="0"/>
        <w:strike w:val="0"/>
        <w:dstrike w:val="0"/>
        <w:color w:val="0D0D0D"/>
        <w:sz w:val="18"/>
        <w:u w:val="none" w:color="000000"/>
        <w:vertAlign w:val="baseline"/>
      </w:rPr>
    </w:lvl>
    <w:lvl w:ilvl="4" w:tplc="83A85EBE">
      <w:start w:val="1"/>
      <w:numFmt w:val="bullet"/>
      <w:lvlText w:val="o"/>
      <w:lvlJc w:val="left"/>
      <w:pPr>
        <w:ind w:left="3403"/>
      </w:pPr>
      <w:rPr>
        <w:rFonts w:ascii="Times New Roman" w:eastAsia="Times New Roman" w:hAnsi="Times New Roman"/>
        <w:b w:val="0"/>
        <w:i w:val="0"/>
        <w:strike w:val="0"/>
        <w:dstrike w:val="0"/>
        <w:color w:val="0D0D0D"/>
        <w:sz w:val="18"/>
        <w:u w:val="none" w:color="000000"/>
        <w:vertAlign w:val="baseline"/>
      </w:rPr>
    </w:lvl>
    <w:lvl w:ilvl="5" w:tplc="30B02770">
      <w:start w:val="1"/>
      <w:numFmt w:val="bullet"/>
      <w:lvlText w:val="▪"/>
      <w:lvlJc w:val="left"/>
      <w:pPr>
        <w:ind w:left="4123"/>
      </w:pPr>
      <w:rPr>
        <w:rFonts w:ascii="Times New Roman" w:eastAsia="Times New Roman" w:hAnsi="Times New Roman"/>
        <w:b w:val="0"/>
        <w:i w:val="0"/>
        <w:strike w:val="0"/>
        <w:dstrike w:val="0"/>
        <w:color w:val="0D0D0D"/>
        <w:sz w:val="18"/>
        <w:u w:val="none" w:color="000000"/>
        <w:vertAlign w:val="baseline"/>
      </w:rPr>
    </w:lvl>
    <w:lvl w:ilvl="6" w:tplc="7BFAB2EA">
      <w:start w:val="1"/>
      <w:numFmt w:val="bullet"/>
      <w:lvlText w:val="•"/>
      <w:lvlJc w:val="left"/>
      <w:pPr>
        <w:ind w:left="4843"/>
      </w:pPr>
      <w:rPr>
        <w:rFonts w:ascii="Times New Roman" w:eastAsia="Times New Roman" w:hAnsi="Times New Roman"/>
        <w:b w:val="0"/>
        <w:i w:val="0"/>
        <w:strike w:val="0"/>
        <w:dstrike w:val="0"/>
        <w:color w:val="0D0D0D"/>
        <w:sz w:val="18"/>
        <w:u w:val="none" w:color="000000"/>
        <w:vertAlign w:val="baseline"/>
      </w:rPr>
    </w:lvl>
    <w:lvl w:ilvl="7" w:tplc="2F427A52">
      <w:start w:val="1"/>
      <w:numFmt w:val="bullet"/>
      <w:lvlText w:val="o"/>
      <w:lvlJc w:val="left"/>
      <w:pPr>
        <w:ind w:left="5563"/>
      </w:pPr>
      <w:rPr>
        <w:rFonts w:ascii="Times New Roman" w:eastAsia="Times New Roman" w:hAnsi="Times New Roman"/>
        <w:b w:val="0"/>
        <w:i w:val="0"/>
        <w:strike w:val="0"/>
        <w:dstrike w:val="0"/>
        <w:color w:val="0D0D0D"/>
        <w:sz w:val="18"/>
        <w:u w:val="none" w:color="000000"/>
        <w:vertAlign w:val="baseline"/>
      </w:rPr>
    </w:lvl>
    <w:lvl w:ilvl="8" w:tplc="1B585EDC">
      <w:start w:val="1"/>
      <w:numFmt w:val="bullet"/>
      <w:lvlText w:val="▪"/>
      <w:lvlJc w:val="left"/>
      <w:pPr>
        <w:ind w:left="6283"/>
      </w:pPr>
      <w:rPr>
        <w:rFonts w:ascii="Times New Roman" w:eastAsia="Times New Roman" w:hAnsi="Times New Roman"/>
        <w:b w:val="0"/>
        <w:i w:val="0"/>
        <w:strike w:val="0"/>
        <w:dstrike w:val="0"/>
        <w:color w:val="0D0D0D"/>
        <w:sz w:val="18"/>
        <w:u w:val="none" w:color="000000"/>
        <w:vertAlign w:val="baseline"/>
      </w:rPr>
    </w:lvl>
  </w:abstractNum>
  <w:abstractNum w:abstractNumId="1" w15:restartNumberingAfterBreak="0">
    <w:nsid w:val="113959E4"/>
    <w:multiLevelType w:val="hybridMultilevel"/>
    <w:tmpl w:val="8B18AF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D51629"/>
    <w:multiLevelType w:val="hybridMultilevel"/>
    <w:tmpl w:val="A1282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626F4F"/>
    <w:multiLevelType w:val="hybridMultilevel"/>
    <w:tmpl w:val="2CDC5672"/>
    <w:lvl w:ilvl="0" w:tplc="353E1A44">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350A98"/>
    <w:multiLevelType w:val="hybridMultilevel"/>
    <w:tmpl w:val="51BC1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FC244B"/>
    <w:multiLevelType w:val="hybridMultilevel"/>
    <w:tmpl w:val="2132078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B06269"/>
    <w:multiLevelType w:val="hybridMultilevel"/>
    <w:tmpl w:val="E40AFBF0"/>
    <w:lvl w:ilvl="0" w:tplc="517C8492">
      <w:start w:val="1"/>
      <w:numFmt w:val="bullet"/>
      <w:lvlText w:val="-"/>
      <w:lvlJc w:val="left"/>
      <w:pPr>
        <w:ind w:left="360" w:hanging="360"/>
      </w:pPr>
      <w:rPr>
        <w:rFonts w:ascii="Arial" w:eastAsia="SimSu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211"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625483"/>
    <w:multiLevelType w:val="hybridMultilevel"/>
    <w:tmpl w:val="CAD6072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9D25DBC"/>
    <w:multiLevelType w:val="hybridMultilevel"/>
    <w:tmpl w:val="D6CE58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D3B4EE9"/>
    <w:multiLevelType w:val="hybridMultilevel"/>
    <w:tmpl w:val="953EFD3A"/>
    <w:lvl w:ilvl="0" w:tplc="2CCC1E3E">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7E713A4"/>
    <w:multiLevelType w:val="hybridMultilevel"/>
    <w:tmpl w:val="0744205A"/>
    <w:lvl w:ilvl="0" w:tplc="DF8EE55E">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DFB3CEB"/>
    <w:multiLevelType w:val="hybridMultilevel"/>
    <w:tmpl w:val="AC4A1592"/>
    <w:lvl w:ilvl="0" w:tplc="517C8492">
      <w:start w:val="1"/>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800B7E"/>
    <w:multiLevelType w:val="hybridMultilevel"/>
    <w:tmpl w:val="EA067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99E2299"/>
    <w:multiLevelType w:val="hybridMultilevel"/>
    <w:tmpl w:val="FB6288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F9C1124"/>
    <w:multiLevelType w:val="hybridMultilevel"/>
    <w:tmpl w:val="967A5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C47F7D"/>
    <w:multiLevelType w:val="hybridMultilevel"/>
    <w:tmpl w:val="F5FA1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92856120">
    <w:abstractNumId w:val="13"/>
  </w:num>
  <w:num w:numId="2" w16cid:durableId="865799644">
    <w:abstractNumId w:val="2"/>
  </w:num>
  <w:num w:numId="3" w16cid:durableId="1551191544">
    <w:abstractNumId w:val="16"/>
  </w:num>
  <w:num w:numId="4" w16cid:durableId="950745063">
    <w:abstractNumId w:val="1"/>
  </w:num>
  <w:num w:numId="5" w16cid:durableId="987854795">
    <w:abstractNumId w:val="8"/>
  </w:num>
  <w:num w:numId="6" w16cid:durableId="1687557818">
    <w:abstractNumId w:val="12"/>
  </w:num>
  <w:num w:numId="7" w16cid:durableId="1871380694">
    <w:abstractNumId w:val="4"/>
  </w:num>
  <w:num w:numId="8" w16cid:durableId="2119907169">
    <w:abstractNumId w:val="9"/>
  </w:num>
  <w:num w:numId="9" w16cid:durableId="624114915">
    <w:abstractNumId w:val="3"/>
  </w:num>
  <w:num w:numId="10" w16cid:durableId="1094932496">
    <w:abstractNumId w:val="15"/>
  </w:num>
  <w:num w:numId="11" w16cid:durableId="494805839">
    <w:abstractNumId w:val="10"/>
  </w:num>
  <w:num w:numId="12" w16cid:durableId="620305901">
    <w:abstractNumId w:val="0"/>
  </w:num>
  <w:num w:numId="13" w16cid:durableId="926885003">
    <w:abstractNumId w:val="11"/>
  </w:num>
  <w:num w:numId="14" w16cid:durableId="1637492941">
    <w:abstractNumId w:val="14"/>
  </w:num>
  <w:num w:numId="15" w16cid:durableId="2035841619">
    <w:abstractNumId w:val="5"/>
  </w:num>
  <w:num w:numId="16" w16cid:durableId="808673140">
    <w:abstractNumId w:val="7"/>
  </w:num>
  <w:num w:numId="17" w16cid:durableId="22171609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B4"/>
    <w:rsid w:val="00002560"/>
    <w:rsid w:val="00004172"/>
    <w:rsid w:val="00005807"/>
    <w:rsid w:val="0000614C"/>
    <w:rsid w:val="000061BF"/>
    <w:rsid w:val="00007E4D"/>
    <w:rsid w:val="00010ECD"/>
    <w:rsid w:val="00011CAB"/>
    <w:rsid w:val="0001222B"/>
    <w:rsid w:val="000132BD"/>
    <w:rsid w:val="00013AFD"/>
    <w:rsid w:val="0001461F"/>
    <w:rsid w:val="00015CAD"/>
    <w:rsid w:val="0001612F"/>
    <w:rsid w:val="00017DBE"/>
    <w:rsid w:val="00023058"/>
    <w:rsid w:val="000241AB"/>
    <w:rsid w:val="00025D96"/>
    <w:rsid w:val="000266BE"/>
    <w:rsid w:val="00026F70"/>
    <w:rsid w:val="00027D51"/>
    <w:rsid w:val="00030421"/>
    <w:rsid w:val="00030AF0"/>
    <w:rsid w:val="000318D1"/>
    <w:rsid w:val="00031DCC"/>
    <w:rsid w:val="00034EC7"/>
    <w:rsid w:val="00041571"/>
    <w:rsid w:val="000420C2"/>
    <w:rsid w:val="00043059"/>
    <w:rsid w:val="000430EC"/>
    <w:rsid w:val="00044B15"/>
    <w:rsid w:val="000469C1"/>
    <w:rsid w:val="00047E10"/>
    <w:rsid w:val="00051190"/>
    <w:rsid w:val="00051645"/>
    <w:rsid w:val="000531C9"/>
    <w:rsid w:val="00055169"/>
    <w:rsid w:val="0005529D"/>
    <w:rsid w:val="00057999"/>
    <w:rsid w:val="00057B0E"/>
    <w:rsid w:val="00060A11"/>
    <w:rsid w:val="00061B06"/>
    <w:rsid w:val="0006230E"/>
    <w:rsid w:val="00062BE9"/>
    <w:rsid w:val="00063778"/>
    <w:rsid w:val="00065B65"/>
    <w:rsid w:val="000709A4"/>
    <w:rsid w:val="000760CD"/>
    <w:rsid w:val="00081E35"/>
    <w:rsid w:val="00082904"/>
    <w:rsid w:val="00082D66"/>
    <w:rsid w:val="000851FB"/>
    <w:rsid w:val="00085CCB"/>
    <w:rsid w:val="0008626C"/>
    <w:rsid w:val="000921B6"/>
    <w:rsid w:val="000923B1"/>
    <w:rsid w:val="0009266D"/>
    <w:rsid w:val="00092EA0"/>
    <w:rsid w:val="00094062"/>
    <w:rsid w:val="000952EA"/>
    <w:rsid w:val="000953A6"/>
    <w:rsid w:val="000963BF"/>
    <w:rsid w:val="00096429"/>
    <w:rsid w:val="0009646C"/>
    <w:rsid w:val="000A21B0"/>
    <w:rsid w:val="000A2AD9"/>
    <w:rsid w:val="000A56EC"/>
    <w:rsid w:val="000B1650"/>
    <w:rsid w:val="000B1983"/>
    <w:rsid w:val="000B3BE3"/>
    <w:rsid w:val="000B43E3"/>
    <w:rsid w:val="000B6539"/>
    <w:rsid w:val="000B6F3C"/>
    <w:rsid w:val="000B7B68"/>
    <w:rsid w:val="000C01E5"/>
    <w:rsid w:val="000C11D0"/>
    <w:rsid w:val="000C252D"/>
    <w:rsid w:val="000C271C"/>
    <w:rsid w:val="000C2A47"/>
    <w:rsid w:val="000C3A1B"/>
    <w:rsid w:val="000C5C6B"/>
    <w:rsid w:val="000C5C8A"/>
    <w:rsid w:val="000C718C"/>
    <w:rsid w:val="000D0A3A"/>
    <w:rsid w:val="000D0D0E"/>
    <w:rsid w:val="000D3DF2"/>
    <w:rsid w:val="000D402C"/>
    <w:rsid w:val="000D6325"/>
    <w:rsid w:val="000E0FDF"/>
    <w:rsid w:val="000E1B93"/>
    <w:rsid w:val="000E36D9"/>
    <w:rsid w:val="000E4453"/>
    <w:rsid w:val="000E4BDE"/>
    <w:rsid w:val="000E4C33"/>
    <w:rsid w:val="000E5BF6"/>
    <w:rsid w:val="000E6BC5"/>
    <w:rsid w:val="000F0C4D"/>
    <w:rsid w:val="000F31B6"/>
    <w:rsid w:val="000F52C5"/>
    <w:rsid w:val="000F6065"/>
    <w:rsid w:val="000F7B5E"/>
    <w:rsid w:val="00102089"/>
    <w:rsid w:val="00102CF0"/>
    <w:rsid w:val="001034DF"/>
    <w:rsid w:val="00106EA3"/>
    <w:rsid w:val="001111F4"/>
    <w:rsid w:val="001117B4"/>
    <w:rsid w:val="00112D79"/>
    <w:rsid w:val="00114667"/>
    <w:rsid w:val="0011674C"/>
    <w:rsid w:val="0012260A"/>
    <w:rsid w:val="001236A6"/>
    <w:rsid w:val="001240B0"/>
    <w:rsid w:val="00126FFC"/>
    <w:rsid w:val="00127F6B"/>
    <w:rsid w:val="00130D84"/>
    <w:rsid w:val="00130F14"/>
    <w:rsid w:val="001329F6"/>
    <w:rsid w:val="00135E10"/>
    <w:rsid w:val="00137121"/>
    <w:rsid w:val="001402B9"/>
    <w:rsid w:val="00141E0B"/>
    <w:rsid w:val="001457ED"/>
    <w:rsid w:val="00146792"/>
    <w:rsid w:val="00151933"/>
    <w:rsid w:val="00151DC7"/>
    <w:rsid w:val="001535A6"/>
    <w:rsid w:val="001541FA"/>
    <w:rsid w:val="00157C01"/>
    <w:rsid w:val="00160B59"/>
    <w:rsid w:val="00163418"/>
    <w:rsid w:val="00163556"/>
    <w:rsid w:val="001655A8"/>
    <w:rsid w:val="001671CD"/>
    <w:rsid w:val="00167745"/>
    <w:rsid w:val="001705EB"/>
    <w:rsid w:val="00172633"/>
    <w:rsid w:val="001744D1"/>
    <w:rsid w:val="00174697"/>
    <w:rsid w:val="001748B9"/>
    <w:rsid w:val="00174D61"/>
    <w:rsid w:val="001756CD"/>
    <w:rsid w:val="0017603E"/>
    <w:rsid w:val="00176634"/>
    <w:rsid w:val="0018121D"/>
    <w:rsid w:val="0018292A"/>
    <w:rsid w:val="001843CF"/>
    <w:rsid w:val="001856B1"/>
    <w:rsid w:val="00185CE1"/>
    <w:rsid w:val="00186170"/>
    <w:rsid w:val="001876C7"/>
    <w:rsid w:val="001911A6"/>
    <w:rsid w:val="0019183E"/>
    <w:rsid w:val="00193013"/>
    <w:rsid w:val="0019489A"/>
    <w:rsid w:val="001952B2"/>
    <w:rsid w:val="00195D6E"/>
    <w:rsid w:val="00196364"/>
    <w:rsid w:val="00196E09"/>
    <w:rsid w:val="001A1F66"/>
    <w:rsid w:val="001A2084"/>
    <w:rsid w:val="001A44FA"/>
    <w:rsid w:val="001A5B3D"/>
    <w:rsid w:val="001B0094"/>
    <w:rsid w:val="001B00C5"/>
    <w:rsid w:val="001B4E90"/>
    <w:rsid w:val="001B5A16"/>
    <w:rsid w:val="001B5D87"/>
    <w:rsid w:val="001B709F"/>
    <w:rsid w:val="001B739D"/>
    <w:rsid w:val="001B787A"/>
    <w:rsid w:val="001C3ED1"/>
    <w:rsid w:val="001C68E1"/>
    <w:rsid w:val="001C74A0"/>
    <w:rsid w:val="001C79E2"/>
    <w:rsid w:val="001C7E3A"/>
    <w:rsid w:val="001D0BCA"/>
    <w:rsid w:val="001D0FCF"/>
    <w:rsid w:val="001D37A1"/>
    <w:rsid w:val="001D4DED"/>
    <w:rsid w:val="001D5AF7"/>
    <w:rsid w:val="001D5B1B"/>
    <w:rsid w:val="001D63A8"/>
    <w:rsid w:val="001D763A"/>
    <w:rsid w:val="001E246C"/>
    <w:rsid w:val="001E2D6E"/>
    <w:rsid w:val="001E359F"/>
    <w:rsid w:val="001E6FDB"/>
    <w:rsid w:val="001E7D98"/>
    <w:rsid w:val="001F03E6"/>
    <w:rsid w:val="001F2EBD"/>
    <w:rsid w:val="001F40C7"/>
    <w:rsid w:val="001F45BC"/>
    <w:rsid w:val="001F5947"/>
    <w:rsid w:val="001F5B70"/>
    <w:rsid w:val="001F6E84"/>
    <w:rsid w:val="001F70ED"/>
    <w:rsid w:val="001F7359"/>
    <w:rsid w:val="00201417"/>
    <w:rsid w:val="00201530"/>
    <w:rsid w:val="002020DF"/>
    <w:rsid w:val="00202E78"/>
    <w:rsid w:val="0020426E"/>
    <w:rsid w:val="002050F1"/>
    <w:rsid w:val="00207271"/>
    <w:rsid w:val="00207A87"/>
    <w:rsid w:val="0021099C"/>
    <w:rsid w:val="00210DB2"/>
    <w:rsid w:val="00210FC5"/>
    <w:rsid w:val="002117AC"/>
    <w:rsid w:val="00211E66"/>
    <w:rsid w:val="002129C7"/>
    <w:rsid w:val="00213347"/>
    <w:rsid w:val="002143D1"/>
    <w:rsid w:val="00214B2F"/>
    <w:rsid w:val="0022109E"/>
    <w:rsid w:val="002249D4"/>
    <w:rsid w:val="002267B4"/>
    <w:rsid w:val="00227750"/>
    <w:rsid w:val="00232BE5"/>
    <w:rsid w:val="002350B1"/>
    <w:rsid w:val="00236256"/>
    <w:rsid w:val="002363E0"/>
    <w:rsid w:val="00241592"/>
    <w:rsid w:val="00245F6D"/>
    <w:rsid w:val="00247986"/>
    <w:rsid w:val="002510CD"/>
    <w:rsid w:val="002522F3"/>
    <w:rsid w:val="0025312E"/>
    <w:rsid w:val="002537D0"/>
    <w:rsid w:val="00255ECB"/>
    <w:rsid w:val="00256028"/>
    <w:rsid w:val="00257865"/>
    <w:rsid w:val="0026063E"/>
    <w:rsid w:val="00263B0E"/>
    <w:rsid w:val="00265102"/>
    <w:rsid w:val="002664CF"/>
    <w:rsid w:val="00270799"/>
    <w:rsid w:val="00271A45"/>
    <w:rsid w:val="002734B0"/>
    <w:rsid w:val="00273879"/>
    <w:rsid w:val="00273E5E"/>
    <w:rsid w:val="00275AA1"/>
    <w:rsid w:val="00277DF3"/>
    <w:rsid w:val="00280A14"/>
    <w:rsid w:val="00280F23"/>
    <w:rsid w:val="002810B3"/>
    <w:rsid w:val="00281228"/>
    <w:rsid w:val="00281ED3"/>
    <w:rsid w:val="00285DC5"/>
    <w:rsid w:val="00287838"/>
    <w:rsid w:val="00290F52"/>
    <w:rsid w:val="002916EC"/>
    <w:rsid w:val="00291823"/>
    <w:rsid w:val="00291B43"/>
    <w:rsid w:val="0029252B"/>
    <w:rsid w:val="002933FA"/>
    <w:rsid w:val="00293630"/>
    <w:rsid w:val="002944DE"/>
    <w:rsid w:val="002A159E"/>
    <w:rsid w:val="002A2F64"/>
    <w:rsid w:val="002A424D"/>
    <w:rsid w:val="002A5CB2"/>
    <w:rsid w:val="002A62F6"/>
    <w:rsid w:val="002B0F94"/>
    <w:rsid w:val="002B0FC1"/>
    <w:rsid w:val="002B14FB"/>
    <w:rsid w:val="002B23E7"/>
    <w:rsid w:val="002B2CFC"/>
    <w:rsid w:val="002B37D7"/>
    <w:rsid w:val="002B412D"/>
    <w:rsid w:val="002B4174"/>
    <w:rsid w:val="002B731B"/>
    <w:rsid w:val="002B79E0"/>
    <w:rsid w:val="002C092F"/>
    <w:rsid w:val="002C0E41"/>
    <w:rsid w:val="002C1DC9"/>
    <w:rsid w:val="002C1E1B"/>
    <w:rsid w:val="002C4EC5"/>
    <w:rsid w:val="002C526B"/>
    <w:rsid w:val="002D1658"/>
    <w:rsid w:val="002D20FF"/>
    <w:rsid w:val="002D217F"/>
    <w:rsid w:val="002D301B"/>
    <w:rsid w:val="002D471E"/>
    <w:rsid w:val="002D4860"/>
    <w:rsid w:val="002D5A5C"/>
    <w:rsid w:val="002D7211"/>
    <w:rsid w:val="002D751C"/>
    <w:rsid w:val="002E003F"/>
    <w:rsid w:val="002E1AA4"/>
    <w:rsid w:val="002E1F01"/>
    <w:rsid w:val="002E2C3C"/>
    <w:rsid w:val="002E627C"/>
    <w:rsid w:val="002F0FFF"/>
    <w:rsid w:val="002F365E"/>
    <w:rsid w:val="002F54FE"/>
    <w:rsid w:val="002F5E78"/>
    <w:rsid w:val="002F5EA0"/>
    <w:rsid w:val="002F6949"/>
    <w:rsid w:val="002F79EC"/>
    <w:rsid w:val="002F7D63"/>
    <w:rsid w:val="002F7EB3"/>
    <w:rsid w:val="00300E07"/>
    <w:rsid w:val="00301F1D"/>
    <w:rsid w:val="00303B14"/>
    <w:rsid w:val="0030424C"/>
    <w:rsid w:val="00305FE2"/>
    <w:rsid w:val="00311B44"/>
    <w:rsid w:val="00311F04"/>
    <w:rsid w:val="003122CB"/>
    <w:rsid w:val="00315407"/>
    <w:rsid w:val="00317C0D"/>
    <w:rsid w:val="003202CD"/>
    <w:rsid w:val="00321D4B"/>
    <w:rsid w:val="00322B3B"/>
    <w:rsid w:val="00326D5A"/>
    <w:rsid w:val="003274C5"/>
    <w:rsid w:val="0032766E"/>
    <w:rsid w:val="00327B5F"/>
    <w:rsid w:val="00330067"/>
    <w:rsid w:val="0033048C"/>
    <w:rsid w:val="00331E1F"/>
    <w:rsid w:val="00333758"/>
    <w:rsid w:val="00342D23"/>
    <w:rsid w:val="00343BCC"/>
    <w:rsid w:val="003441FE"/>
    <w:rsid w:val="003453E0"/>
    <w:rsid w:val="003459B7"/>
    <w:rsid w:val="003470BA"/>
    <w:rsid w:val="0035051C"/>
    <w:rsid w:val="00351593"/>
    <w:rsid w:val="00351745"/>
    <w:rsid w:val="0035346B"/>
    <w:rsid w:val="00353A28"/>
    <w:rsid w:val="003548A5"/>
    <w:rsid w:val="00356B09"/>
    <w:rsid w:val="00356DE9"/>
    <w:rsid w:val="003570E4"/>
    <w:rsid w:val="00360EE0"/>
    <w:rsid w:val="00360F3A"/>
    <w:rsid w:val="00360FD5"/>
    <w:rsid w:val="003638D9"/>
    <w:rsid w:val="00363A1F"/>
    <w:rsid w:val="00367304"/>
    <w:rsid w:val="003701AE"/>
    <w:rsid w:val="00374AEF"/>
    <w:rsid w:val="0037516F"/>
    <w:rsid w:val="003753C5"/>
    <w:rsid w:val="00375926"/>
    <w:rsid w:val="003760F6"/>
    <w:rsid w:val="00376B0E"/>
    <w:rsid w:val="00381B05"/>
    <w:rsid w:val="00382D9F"/>
    <w:rsid w:val="00383808"/>
    <w:rsid w:val="00390573"/>
    <w:rsid w:val="0039068A"/>
    <w:rsid w:val="0039217F"/>
    <w:rsid w:val="00395BB3"/>
    <w:rsid w:val="00397D99"/>
    <w:rsid w:val="003A0387"/>
    <w:rsid w:val="003A1BCB"/>
    <w:rsid w:val="003A2165"/>
    <w:rsid w:val="003A240D"/>
    <w:rsid w:val="003A3A0D"/>
    <w:rsid w:val="003A45D4"/>
    <w:rsid w:val="003A4A0B"/>
    <w:rsid w:val="003A612E"/>
    <w:rsid w:val="003A70BD"/>
    <w:rsid w:val="003B3718"/>
    <w:rsid w:val="003B6B39"/>
    <w:rsid w:val="003B6E06"/>
    <w:rsid w:val="003B7E9A"/>
    <w:rsid w:val="003C1317"/>
    <w:rsid w:val="003C2B6A"/>
    <w:rsid w:val="003C32AB"/>
    <w:rsid w:val="003C3FD4"/>
    <w:rsid w:val="003C4397"/>
    <w:rsid w:val="003C4BB6"/>
    <w:rsid w:val="003C71AD"/>
    <w:rsid w:val="003C7676"/>
    <w:rsid w:val="003D04E0"/>
    <w:rsid w:val="003D04F0"/>
    <w:rsid w:val="003D07D1"/>
    <w:rsid w:val="003D11E0"/>
    <w:rsid w:val="003D1A06"/>
    <w:rsid w:val="003D1EB2"/>
    <w:rsid w:val="003D42A1"/>
    <w:rsid w:val="003D4B07"/>
    <w:rsid w:val="003D5C92"/>
    <w:rsid w:val="003D6353"/>
    <w:rsid w:val="003D784F"/>
    <w:rsid w:val="003E1551"/>
    <w:rsid w:val="003E1C6C"/>
    <w:rsid w:val="003E2441"/>
    <w:rsid w:val="003E3514"/>
    <w:rsid w:val="003E47B3"/>
    <w:rsid w:val="003E4DA9"/>
    <w:rsid w:val="003E5053"/>
    <w:rsid w:val="003E518D"/>
    <w:rsid w:val="003F0418"/>
    <w:rsid w:val="003F156F"/>
    <w:rsid w:val="003F1E69"/>
    <w:rsid w:val="003F4075"/>
    <w:rsid w:val="003F58B3"/>
    <w:rsid w:val="003F6D82"/>
    <w:rsid w:val="003F6FB6"/>
    <w:rsid w:val="004018C7"/>
    <w:rsid w:val="00404334"/>
    <w:rsid w:val="00404339"/>
    <w:rsid w:val="00405596"/>
    <w:rsid w:val="004055E2"/>
    <w:rsid w:val="00405791"/>
    <w:rsid w:val="00405CA8"/>
    <w:rsid w:val="00407BA3"/>
    <w:rsid w:val="004105BC"/>
    <w:rsid w:val="00411EF1"/>
    <w:rsid w:val="004132D8"/>
    <w:rsid w:val="00415543"/>
    <w:rsid w:val="00416371"/>
    <w:rsid w:val="00416DB0"/>
    <w:rsid w:val="0042072F"/>
    <w:rsid w:val="00421671"/>
    <w:rsid w:val="00421BD2"/>
    <w:rsid w:val="00422814"/>
    <w:rsid w:val="00422BCC"/>
    <w:rsid w:val="0042606D"/>
    <w:rsid w:val="00427F4E"/>
    <w:rsid w:val="004312EB"/>
    <w:rsid w:val="00436376"/>
    <w:rsid w:val="0043662B"/>
    <w:rsid w:val="0044020E"/>
    <w:rsid w:val="004404D6"/>
    <w:rsid w:val="00441E9D"/>
    <w:rsid w:val="00441EE0"/>
    <w:rsid w:val="004420DF"/>
    <w:rsid w:val="00443608"/>
    <w:rsid w:val="00443A82"/>
    <w:rsid w:val="00444717"/>
    <w:rsid w:val="004503D9"/>
    <w:rsid w:val="0045079A"/>
    <w:rsid w:val="004508EF"/>
    <w:rsid w:val="00457297"/>
    <w:rsid w:val="004653A1"/>
    <w:rsid w:val="00467133"/>
    <w:rsid w:val="004716C9"/>
    <w:rsid w:val="004721A7"/>
    <w:rsid w:val="004725AF"/>
    <w:rsid w:val="00477696"/>
    <w:rsid w:val="00481F8C"/>
    <w:rsid w:val="00482692"/>
    <w:rsid w:val="0048415C"/>
    <w:rsid w:val="00485C3F"/>
    <w:rsid w:val="00485D74"/>
    <w:rsid w:val="00486D6C"/>
    <w:rsid w:val="004913FB"/>
    <w:rsid w:val="004925D3"/>
    <w:rsid w:val="00493CB4"/>
    <w:rsid w:val="0049455F"/>
    <w:rsid w:val="004963EE"/>
    <w:rsid w:val="004A2962"/>
    <w:rsid w:val="004A5A81"/>
    <w:rsid w:val="004A6970"/>
    <w:rsid w:val="004B00B5"/>
    <w:rsid w:val="004B21F8"/>
    <w:rsid w:val="004B27FD"/>
    <w:rsid w:val="004B33EB"/>
    <w:rsid w:val="004B4285"/>
    <w:rsid w:val="004B57AD"/>
    <w:rsid w:val="004B5AC6"/>
    <w:rsid w:val="004C1C70"/>
    <w:rsid w:val="004C3DE0"/>
    <w:rsid w:val="004C592D"/>
    <w:rsid w:val="004C632D"/>
    <w:rsid w:val="004C6F93"/>
    <w:rsid w:val="004C7C1D"/>
    <w:rsid w:val="004C7E2F"/>
    <w:rsid w:val="004D09CC"/>
    <w:rsid w:val="004D218E"/>
    <w:rsid w:val="004D2D7C"/>
    <w:rsid w:val="004D4A8C"/>
    <w:rsid w:val="004D53BF"/>
    <w:rsid w:val="004D716B"/>
    <w:rsid w:val="004E055A"/>
    <w:rsid w:val="004E0571"/>
    <w:rsid w:val="004E334C"/>
    <w:rsid w:val="004E3958"/>
    <w:rsid w:val="004E3E58"/>
    <w:rsid w:val="004E63E4"/>
    <w:rsid w:val="004E6F6F"/>
    <w:rsid w:val="004F0002"/>
    <w:rsid w:val="004F0193"/>
    <w:rsid w:val="004F27CF"/>
    <w:rsid w:val="004F368F"/>
    <w:rsid w:val="004F4689"/>
    <w:rsid w:val="004F4EEE"/>
    <w:rsid w:val="00500649"/>
    <w:rsid w:val="0050304C"/>
    <w:rsid w:val="00504D6D"/>
    <w:rsid w:val="00505C85"/>
    <w:rsid w:val="00505DB9"/>
    <w:rsid w:val="00506944"/>
    <w:rsid w:val="00507A87"/>
    <w:rsid w:val="00510899"/>
    <w:rsid w:val="00510CF4"/>
    <w:rsid w:val="00512986"/>
    <w:rsid w:val="0051360B"/>
    <w:rsid w:val="005136D6"/>
    <w:rsid w:val="0051747A"/>
    <w:rsid w:val="005208F2"/>
    <w:rsid w:val="005218A5"/>
    <w:rsid w:val="00523B67"/>
    <w:rsid w:val="00524F07"/>
    <w:rsid w:val="0052551B"/>
    <w:rsid w:val="00530684"/>
    <w:rsid w:val="00531E60"/>
    <w:rsid w:val="00533658"/>
    <w:rsid w:val="005340D0"/>
    <w:rsid w:val="005361DD"/>
    <w:rsid w:val="00536DF2"/>
    <w:rsid w:val="00540003"/>
    <w:rsid w:val="00541097"/>
    <w:rsid w:val="00542109"/>
    <w:rsid w:val="005430EB"/>
    <w:rsid w:val="00544C43"/>
    <w:rsid w:val="00546B4C"/>
    <w:rsid w:val="00550648"/>
    <w:rsid w:val="0055086C"/>
    <w:rsid w:val="00550D5F"/>
    <w:rsid w:val="00551D7B"/>
    <w:rsid w:val="005552D4"/>
    <w:rsid w:val="005564D1"/>
    <w:rsid w:val="005635A9"/>
    <w:rsid w:val="005663EB"/>
    <w:rsid w:val="00572313"/>
    <w:rsid w:val="005729AB"/>
    <w:rsid w:val="00573A72"/>
    <w:rsid w:val="005741ED"/>
    <w:rsid w:val="00576BE1"/>
    <w:rsid w:val="00581A94"/>
    <w:rsid w:val="005827AE"/>
    <w:rsid w:val="00583216"/>
    <w:rsid w:val="00584086"/>
    <w:rsid w:val="00586777"/>
    <w:rsid w:val="00586D2F"/>
    <w:rsid w:val="00591B52"/>
    <w:rsid w:val="005933EF"/>
    <w:rsid w:val="0059358C"/>
    <w:rsid w:val="00593D70"/>
    <w:rsid w:val="00594105"/>
    <w:rsid w:val="00595982"/>
    <w:rsid w:val="00596279"/>
    <w:rsid w:val="005A0507"/>
    <w:rsid w:val="005A339D"/>
    <w:rsid w:val="005A3991"/>
    <w:rsid w:val="005A3D30"/>
    <w:rsid w:val="005A4DFE"/>
    <w:rsid w:val="005A6181"/>
    <w:rsid w:val="005A6F56"/>
    <w:rsid w:val="005A7ADA"/>
    <w:rsid w:val="005B0295"/>
    <w:rsid w:val="005B0D72"/>
    <w:rsid w:val="005B128B"/>
    <w:rsid w:val="005B3E12"/>
    <w:rsid w:val="005B436B"/>
    <w:rsid w:val="005B6CC4"/>
    <w:rsid w:val="005C0509"/>
    <w:rsid w:val="005C0F15"/>
    <w:rsid w:val="005C2A62"/>
    <w:rsid w:val="005C5CFD"/>
    <w:rsid w:val="005C6425"/>
    <w:rsid w:val="005D0470"/>
    <w:rsid w:val="005D1E96"/>
    <w:rsid w:val="005D6F76"/>
    <w:rsid w:val="005D7D8B"/>
    <w:rsid w:val="005D7EDB"/>
    <w:rsid w:val="005E132B"/>
    <w:rsid w:val="005E2BE8"/>
    <w:rsid w:val="005E3AF8"/>
    <w:rsid w:val="005E4ED4"/>
    <w:rsid w:val="005E773C"/>
    <w:rsid w:val="005F08A2"/>
    <w:rsid w:val="005F0CAF"/>
    <w:rsid w:val="005F2378"/>
    <w:rsid w:val="005F35E6"/>
    <w:rsid w:val="005F3698"/>
    <w:rsid w:val="005F44B7"/>
    <w:rsid w:val="00601202"/>
    <w:rsid w:val="00603BB7"/>
    <w:rsid w:val="0060421F"/>
    <w:rsid w:val="00610190"/>
    <w:rsid w:val="00611EFB"/>
    <w:rsid w:val="00613092"/>
    <w:rsid w:val="00616D90"/>
    <w:rsid w:val="00617D78"/>
    <w:rsid w:val="00621F5D"/>
    <w:rsid w:val="00622029"/>
    <w:rsid w:val="006230D1"/>
    <w:rsid w:val="006237F6"/>
    <w:rsid w:val="00625BB6"/>
    <w:rsid w:val="00630AA6"/>
    <w:rsid w:val="00630B1D"/>
    <w:rsid w:val="00631564"/>
    <w:rsid w:val="006321FA"/>
    <w:rsid w:val="00633E24"/>
    <w:rsid w:val="00634344"/>
    <w:rsid w:val="00634786"/>
    <w:rsid w:val="00634FF0"/>
    <w:rsid w:val="0063783E"/>
    <w:rsid w:val="00642A98"/>
    <w:rsid w:val="00646F92"/>
    <w:rsid w:val="00650FE3"/>
    <w:rsid w:val="00651D76"/>
    <w:rsid w:val="0065271C"/>
    <w:rsid w:val="00654731"/>
    <w:rsid w:val="00656F58"/>
    <w:rsid w:val="006624B2"/>
    <w:rsid w:val="0066278E"/>
    <w:rsid w:val="00663061"/>
    <w:rsid w:val="00664A0F"/>
    <w:rsid w:val="0066510E"/>
    <w:rsid w:val="0067059D"/>
    <w:rsid w:val="00673AFC"/>
    <w:rsid w:val="00675125"/>
    <w:rsid w:val="00675D31"/>
    <w:rsid w:val="00682B80"/>
    <w:rsid w:val="0068540F"/>
    <w:rsid w:val="00686798"/>
    <w:rsid w:val="006878C7"/>
    <w:rsid w:val="006911F7"/>
    <w:rsid w:val="00691BDE"/>
    <w:rsid w:val="00691E47"/>
    <w:rsid w:val="00692C93"/>
    <w:rsid w:val="00692E4C"/>
    <w:rsid w:val="00693A69"/>
    <w:rsid w:val="006950E9"/>
    <w:rsid w:val="00696C98"/>
    <w:rsid w:val="006A006C"/>
    <w:rsid w:val="006A0435"/>
    <w:rsid w:val="006A08AC"/>
    <w:rsid w:val="006A293C"/>
    <w:rsid w:val="006A3F69"/>
    <w:rsid w:val="006A4B08"/>
    <w:rsid w:val="006B0AC3"/>
    <w:rsid w:val="006B27D7"/>
    <w:rsid w:val="006B7046"/>
    <w:rsid w:val="006C5ABA"/>
    <w:rsid w:val="006C5E18"/>
    <w:rsid w:val="006C78FF"/>
    <w:rsid w:val="006D0AFE"/>
    <w:rsid w:val="006D0C18"/>
    <w:rsid w:val="006D4611"/>
    <w:rsid w:val="006D5210"/>
    <w:rsid w:val="006D579A"/>
    <w:rsid w:val="006D656B"/>
    <w:rsid w:val="006D74CE"/>
    <w:rsid w:val="006E4743"/>
    <w:rsid w:val="006E48A1"/>
    <w:rsid w:val="006E4F40"/>
    <w:rsid w:val="006E5558"/>
    <w:rsid w:val="006E5E37"/>
    <w:rsid w:val="006F1F15"/>
    <w:rsid w:val="006F4701"/>
    <w:rsid w:val="006F7C7F"/>
    <w:rsid w:val="0070007D"/>
    <w:rsid w:val="007017E6"/>
    <w:rsid w:val="0070245B"/>
    <w:rsid w:val="007037C7"/>
    <w:rsid w:val="00705492"/>
    <w:rsid w:val="007055B8"/>
    <w:rsid w:val="00705FA3"/>
    <w:rsid w:val="00707823"/>
    <w:rsid w:val="007108CB"/>
    <w:rsid w:val="00711A6D"/>
    <w:rsid w:val="007120F7"/>
    <w:rsid w:val="007168AC"/>
    <w:rsid w:val="007170A0"/>
    <w:rsid w:val="00722E68"/>
    <w:rsid w:val="00725B3E"/>
    <w:rsid w:val="00727044"/>
    <w:rsid w:val="0073094A"/>
    <w:rsid w:val="0073336E"/>
    <w:rsid w:val="007336FA"/>
    <w:rsid w:val="007337FA"/>
    <w:rsid w:val="00733CCC"/>
    <w:rsid w:val="00733DC0"/>
    <w:rsid w:val="00734BB7"/>
    <w:rsid w:val="007353C1"/>
    <w:rsid w:val="00735597"/>
    <w:rsid w:val="00735855"/>
    <w:rsid w:val="00740F0E"/>
    <w:rsid w:val="00740F4D"/>
    <w:rsid w:val="007428C2"/>
    <w:rsid w:val="00743A54"/>
    <w:rsid w:val="00745549"/>
    <w:rsid w:val="0074587A"/>
    <w:rsid w:val="00746A7C"/>
    <w:rsid w:val="00746E3D"/>
    <w:rsid w:val="00752BF1"/>
    <w:rsid w:val="00752E66"/>
    <w:rsid w:val="00754057"/>
    <w:rsid w:val="00756D13"/>
    <w:rsid w:val="00757094"/>
    <w:rsid w:val="007574C7"/>
    <w:rsid w:val="00757F3A"/>
    <w:rsid w:val="00761F75"/>
    <w:rsid w:val="007622D0"/>
    <w:rsid w:val="00762BBC"/>
    <w:rsid w:val="00772F8F"/>
    <w:rsid w:val="00775002"/>
    <w:rsid w:val="00775D6D"/>
    <w:rsid w:val="00776124"/>
    <w:rsid w:val="00776678"/>
    <w:rsid w:val="0077759A"/>
    <w:rsid w:val="0078270F"/>
    <w:rsid w:val="007829CB"/>
    <w:rsid w:val="007833F5"/>
    <w:rsid w:val="0078614D"/>
    <w:rsid w:val="00787958"/>
    <w:rsid w:val="00792672"/>
    <w:rsid w:val="00792B7A"/>
    <w:rsid w:val="00792C16"/>
    <w:rsid w:val="007957E0"/>
    <w:rsid w:val="0079704A"/>
    <w:rsid w:val="007A2782"/>
    <w:rsid w:val="007A3DB0"/>
    <w:rsid w:val="007A3F8A"/>
    <w:rsid w:val="007A4C6B"/>
    <w:rsid w:val="007A55EB"/>
    <w:rsid w:val="007A59D0"/>
    <w:rsid w:val="007A629B"/>
    <w:rsid w:val="007A6C31"/>
    <w:rsid w:val="007B1561"/>
    <w:rsid w:val="007B6024"/>
    <w:rsid w:val="007C063A"/>
    <w:rsid w:val="007C1495"/>
    <w:rsid w:val="007C22D0"/>
    <w:rsid w:val="007C42D5"/>
    <w:rsid w:val="007C5A26"/>
    <w:rsid w:val="007C5B4B"/>
    <w:rsid w:val="007C5DB1"/>
    <w:rsid w:val="007C767E"/>
    <w:rsid w:val="007C79D1"/>
    <w:rsid w:val="007D1697"/>
    <w:rsid w:val="007D1850"/>
    <w:rsid w:val="007D1958"/>
    <w:rsid w:val="007D2EAF"/>
    <w:rsid w:val="007D2EFC"/>
    <w:rsid w:val="007D2F7E"/>
    <w:rsid w:val="007D3230"/>
    <w:rsid w:val="007D7053"/>
    <w:rsid w:val="007D7EC4"/>
    <w:rsid w:val="007E0598"/>
    <w:rsid w:val="007E0C4A"/>
    <w:rsid w:val="007E2F3C"/>
    <w:rsid w:val="007E51D1"/>
    <w:rsid w:val="007F14F1"/>
    <w:rsid w:val="007F154B"/>
    <w:rsid w:val="007F2E58"/>
    <w:rsid w:val="007F32C3"/>
    <w:rsid w:val="007F4E7D"/>
    <w:rsid w:val="007F5B79"/>
    <w:rsid w:val="007F67DB"/>
    <w:rsid w:val="007F7CF5"/>
    <w:rsid w:val="0080094B"/>
    <w:rsid w:val="00803F6C"/>
    <w:rsid w:val="008041F4"/>
    <w:rsid w:val="008067E4"/>
    <w:rsid w:val="00810712"/>
    <w:rsid w:val="008114D6"/>
    <w:rsid w:val="00815AF2"/>
    <w:rsid w:val="00817087"/>
    <w:rsid w:val="008170CB"/>
    <w:rsid w:val="00817169"/>
    <w:rsid w:val="00821D93"/>
    <w:rsid w:val="0082232C"/>
    <w:rsid w:val="00824A43"/>
    <w:rsid w:val="00825CB4"/>
    <w:rsid w:val="00826348"/>
    <w:rsid w:val="00826CFD"/>
    <w:rsid w:val="00832B55"/>
    <w:rsid w:val="0083435C"/>
    <w:rsid w:val="008347D1"/>
    <w:rsid w:val="0083612E"/>
    <w:rsid w:val="0083682A"/>
    <w:rsid w:val="00836952"/>
    <w:rsid w:val="008378BF"/>
    <w:rsid w:val="00837A4D"/>
    <w:rsid w:val="00840374"/>
    <w:rsid w:val="008413EF"/>
    <w:rsid w:val="008433AC"/>
    <w:rsid w:val="00843528"/>
    <w:rsid w:val="00844BB0"/>
    <w:rsid w:val="00845BEC"/>
    <w:rsid w:val="0084600A"/>
    <w:rsid w:val="008468C2"/>
    <w:rsid w:val="00846D5E"/>
    <w:rsid w:val="00847836"/>
    <w:rsid w:val="008501B5"/>
    <w:rsid w:val="00850FE0"/>
    <w:rsid w:val="008517EE"/>
    <w:rsid w:val="00851D78"/>
    <w:rsid w:val="00853BA1"/>
    <w:rsid w:val="008545F3"/>
    <w:rsid w:val="00854D98"/>
    <w:rsid w:val="00861EB0"/>
    <w:rsid w:val="00863AE0"/>
    <w:rsid w:val="00864FAE"/>
    <w:rsid w:val="00865A9F"/>
    <w:rsid w:val="00867830"/>
    <w:rsid w:val="00871799"/>
    <w:rsid w:val="00871F2F"/>
    <w:rsid w:val="0087261E"/>
    <w:rsid w:val="00872FDE"/>
    <w:rsid w:val="008753D0"/>
    <w:rsid w:val="00876460"/>
    <w:rsid w:val="00881819"/>
    <w:rsid w:val="00881CA0"/>
    <w:rsid w:val="00883A0F"/>
    <w:rsid w:val="008858D6"/>
    <w:rsid w:val="00887FD0"/>
    <w:rsid w:val="0089316D"/>
    <w:rsid w:val="00893729"/>
    <w:rsid w:val="008944BE"/>
    <w:rsid w:val="00895383"/>
    <w:rsid w:val="008A150E"/>
    <w:rsid w:val="008A4D83"/>
    <w:rsid w:val="008A556F"/>
    <w:rsid w:val="008B34B9"/>
    <w:rsid w:val="008B69B2"/>
    <w:rsid w:val="008B6A91"/>
    <w:rsid w:val="008B6EF4"/>
    <w:rsid w:val="008C00FC"/>
    <w:rsid w:val="008C3781"/>
    <w:rsid w:val="008C4A28"/>
    <w:rsid w:val="008C6A17"/>
    <w:rsid w:val="008C7C14"/>
    <w:rsid w:val="008D0E4A"/>
    <w:rsid w:val="008D0F30"/>
    <w:rsid w:val="008D6463"/>
    <w:rsid w:val="008D650F"/>
    <w:rsid w:val="008E092D"/>
    <w:rsid w:val="008E1C5D"/>
    <w:rsid w:val="008E27C2"/>
    <w:rsid w:val="008E596E"/>
    <w:rsid w:val="008E63EC"/>
    <w:rsid w:val="008F29EF"/>
    <w:rsid w:val="008F3A2D"/>
    <w:rsid w:val="008F6855"/>
    <w:rsid w:val="008F720F"/>
    <w:rsid w:val="00901DA5"/>
    <w:rsid w:val="00903157"/>
    <w:rsid w:val="0090511C"/>
    <w:rsid w:val="00905E69"/>
    <w:rsid w:val="00907053"/>
    <w:rsid w:val="00911696"/>
    <w:rsid w:val="00911CA3"/>
    <w:rsid w:val="00912D43"/>
    <w:rsid w:val="00914092"/>
    <w:rsid w:val="009153FF"/>
    <w:rsid w:val="009205CE"/>
    <w:rsid w:val="009215F4"/>
    <w:rsid w:val="00922494"/>
    <w:rsid w:val="0092344C"/>
    <w:rsid w:val="009264BA"/>
    <w:rsid w:val="0092670D"/>
    <w:rsid w:val="009279B9"/>
    <w:rsid w:val="00927C73"/>
    <w:rsid w:val="0093401D"/>
    <w:rsid w:val="00936ACC"/>
    <w:rsid w:val="00936C94"/>
    <w:rsid w:val="00937C52"/>
    <w:rsid w:val="0094484B"/>
    <w:rsid w:val="00944CE7"/>
    <w:rsid w:val="00947D70"/>
    <w:rsid w:val="00947D85"/>
    <w:rsid w:val="0095324D"/>
    <w:rsid w:val="009533A2"/>
    <w:rsid w:val="0095717B"/>
    <w:rsid w:val="00957EC5"/>
    <w:rsid w:val="009619CB"/>
    <w:rsid w:val="00967612"/>
    <w:rsid w:val="00970864"/>
    <w:rsid w:val="00973225"/>
    <w:rsid w:val="00973901"/>
    <w:rsid w:val="009749D7"/>
    <w:rsid w:val="00976C2D"/>
    <w:rsid w:val="009771D2"/>
    <w:rsid w:val="00977837"/>
    <w:rsid w:val="00980359"/>
    <w:rsid w:val="00981E58"/>
    <w:rsid w:val="00982542"/>
    <w:rsid w:val="00984132"/>
    <w:rsid w:val="0098630E"/>
    <w:rsid w:val="009866F6"/>
    <w:rsid w:val="00990324"/>
    <w:rsid w:val="00992F8F"/>
    <w:rsid w:val="0099358C"/>
    <w:rsid w:val="00993F4D"/>
    <w:rsid w:val="00996EBC"/>
    <w:rsid w:val="00997027"/>
    <w:rsid w:val="009A2CEC"/>
    <w:rsid w:val="009B0C53"/>
    <w:rsid w:val="009B19D3"/>
    <w:rsid w:val="009B319D"/>
    <w:rsid w:val="009B4226"/>
    <w:rsid w:val="009B6A81"/>
    <w:rsid w:val="009B79D6"/>
    <w:rsid w:val="009B7BC6"/>
    <w:rsid w:val="009C2F45"/>
    <w:rsid w:val="009C3028"/>
    <w:rsid w:val="009C5B30"/>
    <w:rsid w:val="009C790F"/>
    <w:rsid w:val="009C7C6F"/>
    <w:rsid w:val="009D4B5D"/>
    <w:rsid w:val="009D6879"/>
    <w:rsid w:val="009D6B97"/>
    <w:rsid w:val="009E48DE"/>
    <w:rsid w:val="009E4D92"/>
    <w:rsid w:val="009E57F9"/>
    <w:rsid w:val="009E69EA"/>
    <w:rsid w:val="009F15B8"/>
    <w:rsid w:val="009F2FAC"/>
    <w:rsid w:val="009F517E"/>
    <w:rsid w:val="009F558D"/>
    <w:rsid w:val="009F6856"/>
    <w:rsid w:val="009F7972"/>
    <w:rsid w:val="00A00B5A"/>
    <w:rsid w:val="00A013AB"/>
    <w:rsid w:val="00A03119"/>
    <w:rsid w:val="00A036E4"/>
    <w:rsid w:val="00A04E85"/>
    <w:rsid w:val="00A05AB3"/>
    <w:rsid w:val="00A06333"/>
    <w:rsid w:val="00A07017"/>
    <w:rsid w:val="00A1213E"/>
    <w:rsid w:val="00A13B5B"/>
    <w:rsid w:val="00A14B97"/>
    <w:rsid w:val="00A14C1B"/>
    <w:rsid w:val="00A16D01"/>
    <w:rsid w:val="00A203FB"/>
    <w:rsid w:val="00A25594"/>
    <w:rsid w:val="00A3072B"/>
    <w:rsid w:val="00A314F9"/>
    <w:rsid w:val="00A31561"/>
    <w:rsid w:val="00A315E8"/>
    <w:rsid w:val="00A31DD1"/>
    <w:rsid w:val="00A326BC"/>
    <w:rsid w:val="00A35C66"/>
    <w:rsid w:val="00A3677A"/>
    <w:rsid w:val="00A40624"/>
    <w:rsid w:val="00A40711"/>
    <w:rsid w:val="00A42ED3"/>
    <w:rsid w:val="00A44387"/>
    <w:rsid w:val="00A44395"/>
    <w:rsid w:val="00A5288F"/>
    <w:rsid w:val="00A545F5"/>
    <w:rsid w:val="00A55342"/>
    <w:rsid w:val="00A57231"/>
    <w:rsid w:val="00A57870"/>
    <w:rsid w:val="00A57B9A"/>
    <w:rsid w:val="00A60CDA"/>
    <w:rsid w:val="00A61A63"/>
    <w:rsid w:val="00A62071"/>
    <w:rsid w:val="00A62329"/>
    <w:rsid w:val="00A644CD"/>
    <w:rsid w:val="00A6486C"/>
    <w:rsid w:val="00A6655D"/>
    <w:rsid w:val="00A667C6"/>
    <w:rsid w:val="00A66DD2"/>
    <w:rsid w:val="00A7103D"/>
    <w:rsid w:val="00A71A9D"/>
    <w:rsid w:val="00A724AF"/>
    <w:rsid w:val="00A72987"/>
    <w:rsid w:val="00A73264"/>
    <w:rsid w:val="00A733E0"/>
    <w:rsid w:val="00A737D4"/>
    <w:rsid w:val="00A74D05"/>
    <w:rsid w:val="00A75B82"/>
    <w:rsid w:val="00A81ECD"/>
    <w:rsid w:val="00A81F77"/>
    <w:rsid w:val="00A854DF"/>
    <w:rsid w:val="00A865FF"/>
    <w:rsid w:val="00A871EF"/>
    <w:rsid w:val="00A87351"/>
    <w:rsid w:val="00A9004C"/>
    <w:rsid w:val="00A90224"/>
    <w:rsid w:val="00A905BE"/>
    <w:rsid w:val="00A9188E"/>
    <w:rsid w:val="00A9273B"/>
    <w:rsid w:val="00A975E9"/>
    <w:rsid w:val="00AA3D82"/>
    <w:rsid w:val="00AA6860"/>
    <w:rsid w:val="00AB0792"/>
    <w:rsid w:val="00AB131F"/>
    <w:rsid w:val="00AB1FC0"/>
    <w:rsid w:val="00AB486D"/>
    <w:rsid w:val="00AB571E"/>
    <w:rsid w:val="00AB5A57"/>
    <w:rsid w:val="00AB5A96"/>
    <w:rsid w:val="00AC003A"/>
    <w:rsid w:val="00AC6CBA"/>
    <w:rsid w:val="00AD181C"/>
    <w:rsid w:val="00AD20F8"/>
    <w:rsid w:val="00AD39DC"/>
    <w:rsid w:val="00AD4A5D"/>
    <w:rsid w:val="00AD51CA"/>
    <w:rsid w:val="00AD66A6"/>
    <w:rsid w:val="00AD75D1"/>
    <w:rsid w:val="00AE014F"/>
    <w:rsid w:val="00AE295D"/>
    <w:rsid w:val="00AE3EDC"/>
    <w:rsid w:val="00AE4829"/>
    <w:rsid w:val="00AE6A31"/>
    <w:rsid w:val="00AE6E6B"/>
    <w:rsid w:val="00AF3A0D"/>
    <w:rsid w:val="00AF7269"/>
    <w:rsid w:val="00AF7E4D"/>
    <w:rsid w:val="00B00001"/>
    <w:rsid w:val="00B000DC"/>
    <w:rsid w:val="00B04D92"/>
    <w:rsid w:val="00B05305"/>
    <w:rsid w:val="00B10832"/>
    <w:rsid w:val="00B11FFF"/>
    <w:rsid w:val="00B12885"/>
    <w:rsid w:val="00B12EF6"/>
    <w:rsid w:val="00B136B2"/>
    <w:rsid w:val="00B144AE"/>
    <w:rsid w:val="00B14BF9"/>
    <w:rsid w:val="00B16038"/>
    <w:rsid w:val="00B22B69"/>
    <w:rsid w:val="00B2725F"/>
    <w:rsid w:val="00B329CE"/>
    <w:rsid w:val="00B34159"/>
    <w:rsid w:val="00B36FA0"/>
    <w:rsid w:val="00B37CC8"/>
    <w:rsid w:val="00B40BF9"/>
    <w:rsid w:val="00B4130C"/>
    <w:rsid w:val="00B43F8C"/>
    <w:rsid w:val="00B4401F"/>
    <w:rsid w:val="00B441E7"/>
    <w:rsid w:val="00B444A5"/>
    <w:rsid w:val="00B4666B"/>
    <w:rsid w:val="00B46D5A"/>
    <w:rsid w:val="00B5015F"/>
    <w:rsid w:val="00B51B49"/>
    <w:rsid w:val="00B51E72"/>
    <w:rsid w:val="00B5727C"/>
    <w:rsid w:val="00B572AE"/>
    <w:rsid w:val="00B5770C"/>
    <w:rsid w:val="00B60BC2"/>
    <w:rsid w:val="00B615AA"/>
    <w:rsid w:val="00B62FD5"/>
    <w:rsid w:val="00B63007"/>
    <w:rsid w:val="00B631EB"/>
    <w:rsid w:val="00B633B9"/>
    <w:rsid w:val="00B65F19"/>
    <w:rsid w:val="00B66A03"/>
    <w:rsid w:val="00B71F83"/>
    <w:rsid w:val="00B772DB"/>
    <w:rsid w:val="00B81B82"/>
    <w:rsid w:val="00B8277E"/>
    <w:rsid w:val="00B91201"/>
    <w:rsid w:val="00B91E1E"/>
    <w:rsid w:val="00B9206C"/>
    <w:rsid w:val="00B94687"/>
    <w:rsid w:val="00B94F2A"/>
    <w:rsid w:val="00B950D0"/>
    <w:rsid w:val="00B9565E"/>
    <w:rsid w:val="00B9593C"/>
    <w:rsid w:val="00B9692C"/>
    <w:rsid w:val="00B96E2C"/>
    <w:rsid w:val="00B975CB"/>
    <w:rsid w:val="00B97A9A"/>
    <w:rsid w:val="00BA0C28"/>
    <w:rsid w:val="00BA53FA"/>
    <w:rsid w:val="00BA7195"/>
    <w:rsid w:val="00BB42DC"/>
    <w:rsid w:val="00BB6FF5"/>
    <w:rsid w:val="00BB7A9F"/>
    <w:rsid w:val="00BC08E2"/>
    <w:rsid w:val="00BC09DC"/>
    <w:rsid w:val="00BC1994"/>
    <w:rsid w:val="00BC25B4"/>
    <w:rsid w:val="00BC561D"/>
    <w:rsid w:val="00BC6342"/>
    <w:rsid w:val="00BC7BD5"/>
    <w:rsid w:val="00BD0EA2"/>
    <w:rsid w:val="00BD0FD4"/>
    <w:rsid w:val="00BD1C81"/>
    <w:rsid w:val="00BD593D"/>
    <w:rsid w:val="00BD6667"/>
    <w:rsid w:val="00BE098C"/>
    <w:rsid w:val="00BE5A6D"/>
    <w:rsid w:val="00BE647E"/>
    <w:rsid w:val="00BE6923"/>
    <w:rsid w:val="00BE76CF"/>
    <w:rsid w:val="00BE7FAE"/>
    <w:rsid w:val="00BF0AF4"/>
    <w:rsid w:val="00BF3BCE"/>
    <w:rsid w:val="00BF7685"/>
    <w:rsid w:val="00BF7B4F"/>
    <w:rsid w:val="00BF7C03"/>
    <w:rsid w:val="00C00978"/>
    <w:rsid w:val="00C0156D"/>
    <w:rsid w:val="00C06D9A"/>
    <w:rsid w:val="00C07B72"/>
    <w:rsid w:val="00C10E36"/>
    <w:rsid w:val="00C10F39"/>
    <w:rsid w:val="00C143AF"/>
    <w:rsid w:val="00C15799"/>
    <w:rsid w:val="00C17B7D"/>
    <w:rsid w:val="00C2451D"/>
    <w:rsid w:val="00C26D97"/>
    <w:rsid w:val="00C27F92"/>
    <w:rsid w:val="00C31A69"/>
    <w:rsid w:val="00C31D6C"/>
    <w:rsid w:val="00C31E88"/>
    <w:rsid w:val="00C32A48"/>
    <w:rsid w:val="00C3370C"/>
    <w:rsid w:val="00C42B7C"/>
    <w:rsid w:val="00C4500F"/>
    <w:rsid w:val="00C47A99"/>
    <w:rsid w:val="00C50A90"/>
    <w:rsid w:val="00C50C60"/>
    <w:rsid w:val="00C5299F"/>
    <w:rsid w:val="00C538D2"/>
    <w:rsid w:val="00C55381"/>
    <w:rsid w:val="00C55863"/>
    <w:rsid w:val="00C5765C"/>
    <w:rsid w:val="00C60A6B"/>
    <w:rsid w:val="00C61809"/>
    <w:rsid w:val="00C64AD6"/>
    <w:rsid w:val="00C6730D"/>
    <w:rsid w:val="00C6740F"/>
    <w:rsid w:val="00C70C27"/>
    <w:rsid w:val="00C735E1"/>
    <w:rsid w:val="00C7472F"/>
    <w:rsid w:val="00C75701"/>
    <w:rsid w:val="00C7605D"/>
    <w:rsid w:val="00C77E1C"/>
    <w:rsid w:val="00C80C5D"/>
    <w:rsid w:val="00C83941"/>
    <w:rsid w:val="00C84264"/>
    <w:rsid w:val="00C84F61"/>
    <w:rsid w:val="00C86F57"/>
    <w:rsid w:val="00C9006F"/>
    <w:rsid w:val="00C90658"/>
    <w:rsid w:val="00C9281B"/>
    <w:rsid w:val="00C938CB"/>
    <w:rsid w:val="00C9667B"/>
    <w:rsid w:val="00C97314"/>
    <w:rsid w:val="00CA3990"/>
    <w:rsid w:val="00CA4C2D"/>
    <w:rsid w:val="00CA6742"/>
    <w:rsid w:val="00CA70D7"/>
    <w:rsid w:val="00CA72A3"/>
    <w:rsid w:val="00CB0710"/>
    <w:rsid w:val="00CB0836"/>
    <w:rsid w:val="00CB0918"/>
    <w:rsid w:val="00CB0EF6"/>
    <w:rsid w:val="00CB169D"/>
    <w:rsid w:val="00CB1EFD"/>
    <w:rsid w:val="00CB260E"/>
    <w:rsid w:val="00CB322B"/>
    <w:rsid w:val="00CB5AA3"/>
    <w:rsid w:val="00CB719C"/>
    <w:rsid w:val="00CB7BF2"/>
    <w:rsid w:val="00CC0E08"/>
    <w:rsid w:val="00CC0F79"/>
    <w:rsid w:val="00CC3D22"/>
    <w:rsid w:val="00CC42AD"/>
    <w:rsid w:val="00CC5059"/>
    <w:rsid w:val="00CD0819"/>
    <w:rsid w:val="00CD227D"/>
    <w:rsid w:val="00CD5250"/>
    <w:rsid w:val="00CD54E2"/>
    <w:rsid w:val="00CD579C"/>
    <w:rsid w:val="00CE025F"/>
    <w:rsid w:val="00CE0BD9"/>
    <w:rsid w:val="00CE4066"/>
    <w:rsid w:val="00CE4B54"/>
    <w:rsid w:val="00CE71CD"/>
    <w:rsid w:val="00CE75E7"/>
    <w:rsid w:val="00CF34A8"/>
    <w:rsid w:val="00CF54A2"/>
    <w:rsid w:val="00D006B4"/>
    <w:rsid w:val="00D04EEE"/>
    <w:rsid w:val="00D04FCA"/>
    <w:rsid w:val="00D05F0B"/>
    <w:rsid w:val="00D07E15"/>
    <w:rsid w:val="00D11E01"/>
    <w:rsid w:val="00D13AA1"/>
    <w:rsid w:val="00D1418B"/>
    <w:rsid w:val="00D16425"/>
    <w:rsid w:val="00D17F86"/>
    <w:rsid w:val="00D20800"/>
    <w:rsid w:val="00D214CC"/>
    <w:rsid w:val="00D21EF4"/>
    <w:rsid w:val="00D30FB3"/>
    <w:rsid w:val="00D32BC4"/>
    <w:rsid w:val="00D330A8"/>
    <w:rsid w:val="00D341F5"/>
    <w:rsid w:val="00D34659"/>
    <w:rsid w:val="00D35754"/>
    <w:rsid w:val="00D3726A"/>
    <w:rsid w:val="00D379FA"/>
    <w:rsid w:val="00D41266"/>
    <w:rsid w:val="00D425D5"/>
    <w:rsid w:val="00D43294"/>
    <w:rsid w:val="00D435B8"/>
    <w:rsid w:val="00D4520D"/>
    <w:rsid w:val="00D45E04"/>
    <w:rsid w:val="00D4767F"/>
    <w:rsid w:val="00D504E2"/>
    <w:rsid w:val="00D52156"/>
    <w:rsid w:val="00D53CDE"/>
    <w:rsid w:val="00D54044"/>
    <w:rsid w:val="00D5486F"/>
    <w:rsid w:val="00D55EEB"/>
    <w:rsid w:val="00D57667"/>
    <w:rsid w:val="00D6002A"/>
    <w:rsid w:val="00D60D36"/>
    <w:rsid w:val="00D6224B"/>
    <w:rsid w:val="00D627CA"/>
    <w:rsid w:val="00D64FCE"/>
    <w:rsid w:val="00D65CFF"/>
    <w:rsid w:val="00D70216"/>
    <w:rsid w:val="00D74224"/>
    <w:rsid w:val="00D7626B"/>
    <w:rsid w:val="00D76881"/>
    <w:rsid w:val="00D813CB"/>
    <w:rsid w:val="00D81403"/>
    <w:rsid w:val="00D82466"/>
    <w:rsid w:val="00D82EFA"/>
    <w:rsid w:val="00D843D6"/>
    <w:rsid w:val="00D86022"/>
    <w:rsid w:val="00D867D1"/>
    <w:rsid w:val="00D924D4"/>
    <w:rsid w:val="00D9576E"/>
    <w:rsid w:val="00DA0360"/>
    <w:rsid w:val="00DA6AD1"/>
    <w:rsid w:val="00DB2B1E"/>
    <w:rsid w:val="00DB51BA"/>
    <w:rsid w:val="00DC076C"/>
    <w:rsid w:val="00DC2410"/>
    <w:rsid w:val="00DC3476"/>
    <w:rsid w:val="00DC49EE"/>
    <w:rsid w:val="00DC4D58"/>
    <w:rsid w:val="00DC6E57"/>
    <w:rsid w:val="00DD0A61"/>
    <w:rsid w:val="00DD1931"/>
    <w:rsid w:val="00DD1CCA"/>
    <w:rsid w:val="00DD372B"/>
    <w:rsid w:val="00DD39E9"/>
    <w:rsid w:val="00DD46C8"/>
    <w:rsid w:val="00DD4DD1"/>
    <w:rsid w:val="00DD4ECE"/>
    <w:rsid w:val="00DD5CB7"/>
    <w:rsid w:val="00DE1979"/>
    <w:rsid w:val="00DE2802"/>
    <w:rsid w:val="00DE2FCB"/>
    <w:rsid w:val="00DE48A3"/>
    <w:rsid w:val="00DE49E4"/>
    <w:rsid w:val="00DE6B29"/>
    <w:rsid w:val="00DF2129"/>
    <w:rsid w:val="00DF509C"/>
    <w:rsid w:val="00DF5434"/>
    <w:rsid w:val="00DF6F44"/>
    <w:rsid w:val="00E02462"/>
    <w:rsid w:val="00E02AFB"/>
    <w:rsid w:val="00E046F3"/>
    <w:rsid w:val="00E16584"/>
    <w:rsid w:val="00E2527B"/>
    <w:rsid w:val="00E270EA"/>
    <w:rsid w:val="00E365F2"/>
    <w:rsid w:val="00E37D4C"/>
    <w:rsid w:val="00E40043"/>
    <w:rsid w:val="00E4278B"/>
    <w:rsid w:val="00E432C2"/>
    <w:rsid w:val="00E437E4"/>
    <w:rsid w:val="00E44252"/>
    <w:rsid w:val="00E45A2D"/>
    <w:rsid w:val="00E45B9F"/>
    <w:rsid w:val="00E51AEA"/>
    <w:rsid w:val="00E546EB"/>
    <w:rsid w:val="00E548CC"/>
    <w:rsid w:val="00E55324"/>
    <w:rsid w:val="00E5741F"/>
    <w:rsid w:val="00E574EC"/>
    <w:rsid w:val="00E619D0"/>
    <w:rsid w:val="00E638DE"/>
    <w:rsid w:val="00E65AF0"/>
    <w:rsid w:val="00E67EE8"/>
    <w:rsid w:val="00E70537"/>
    <w:rsid w:val="00E71E65"/>
    <w:rsid w:val="00E725E0"/>
    <w:rsid w:val="00E72A7F"/>
    <w:rsid w:val="00E72B18"/>
    <w:rsid w:val="00E72D63"/>
    <w:rsid w:val="00E7320A"/>
    <w:rsid w:val="00E74D75"/>
    <w:rsid w:val="00E752FA"/>
    <w:rsid w:val="00E76750"/>
    <w:rsid w:val="00E80430"/>
    <w:rsid w:val="00E80BE5"/>
    <w:rsid w:val="00E80FA1"/>
    <w:rsid w:val="00E81AA6"/>
    <w:rsid w:val="00E843FA"/>
    <w:rsid w:val="00E849A6"/>
    <w:rsid w:val="00E87598"/>
    <w:rsid w:val="00E87E91"/>
    <w:rsid w:val="00E905DE"/>
    <w:rsid w:val="00E9180E"/>
    <w:rsid w:val="00E9305A"/>
    <w:rsid w:val="00E96559"/>
    <w:rsid w:val="00E97218"/>
    <w:rsid w:val="00E9742E"/>
    <w:rsid w:val="00E975F8"/>
    <w:rsid w:val="00EA125F"/>
    <w:rsid w:val="00EA2BF8"/>
    <w:rsid w:val="00EA446C"/>
    <w:rsid w:val="00EA4859"/>
    <w:rsid w:val="00EA4C04"/>
    <w:rsid w:val="00EA507D"/>
    <w:rsid w:val="00EA52B0"/>
    <w:rsid w:val="00EA5FD1"/>
    <w:rsid w:val="00EA7CCD"/>
    <w:rsid w:val="00EB0E9D"/>
    <w:rsid w:val="00EB1232"/>
    <w:rsid w:val="00EB126E"/>
    <w:rsid w:val="00EB27B7"/>
    <w:rsid w:val="00EB3250"/>
    <w:rsid w:val="00EB37E0"/>
    <w:rsid w:val="00EB3BCC"/>
    <w:rsid w:val="00EB4599"/>
    <w:rsid w:val="00EB5F5D"/>
    <w:rsid w:val="00EB66A7"/>
    <w:rsid w:val="00EB78D7"/>
    <w:rsid w:val="00EC1235"/>
    <w:rsid w:val="00EC2564"/>
    <w:rsid w:val="00EC3C5D"/>
    <w:rsid w:val="00EC4017"/>
    <w:rsid w:val="00EC4DBC"/>
    <w:rsid w:val="00EC53C6"/>
    <w:rsid w:val="00EC7068"/>
    <w:rsid w:val="00ED1359"/>
    <w:rsid w:val="00ED1F38"/>
    <w:rsid w:val="00ED229B"/>
    <w:rsid w:val="00ED5C8B"/>
    <w:rsid w:val="00ED68A0"/>
    <w:rsid w:val="00ED70D8"/>
    <w:rsid w:val="00EE50F9"/>
    <w:rsid w:val="00EE75F3"/>
    <w:rsid w:val="00EE7846"/>
    <w:rsid w:val="00EF0A61"/>
    <w:rsid w:val="00EF1E04"/>
    <w:rsid w:val="00EF386E"/>
    <w:rsid w:val="00EF4400"/>
    <w:rsid w:val="00EF4AE7"/>
    <w:rsid w:val="00EF526F"/>
    <w:rsid w:val="00EF573C"/>
    <w:rsid w:val="00EF7B4B"/>
    <w:rsid w:val="00EF7E94"/>
    <w:rsid w:val="00F030BE"/>
    <w:rsid w:val="00F03C96"/>
    <w:rsid w:val="00F04DDC"/>
    <w:rsid w:val="00F054CE"/>
    <w:rsid w:val="00F0667D"/>
    <w:rsid w:val="00F129C4"/>
    <w:rsid w:val="00F154AD"/>
    <w:rsid w:val="00F20DF6"/>
    <w:rsid w:val="00F217E9"/>
    <w:rsid w:val="00F2208A"/>
    <w:rsid w:val="00F2271C"/>
    <w:rsid w:val="00F23624"/>
    <w:rsid w:val="00F261A7"/>
    <w:rsid w:val="00F3013C"/>
    <w:rsid w:val="00F32070"/>
    <w:rsid w:val="00F330BC"/>
    <w:rsid w:val="00F3343D"/>
    <w:rsid w:val="00F33718"/>
    <w:rsid w:val="00F33F96"/>
    <w:rsid w:val="00F3504B"/>
    <w:rsid w:val="00F3517C"/>
    <w:rsid w:val="00F35838"/>
    <w:rsid w:val="00F36459"/>
    <w:rsid w:val="00F374AB"/>
    <w:rsid w:val="00F418F8"/>
    <w:rsid w:val="00F43EBE"/>
    <w:rsid w:val="00F44548"/>
    <w:rsid w:val="00F446C1"/>
    <w:rsid w:val="00F4487D"/>
    <w:rsid w:val="00F45210"/>
    <w:rsid w:val="00F45638"/>
    <w:rsid w:val="00F4640D"/>
    <w:rsid w:val="00F50691"/>
    <w:rsid w:val="00F5268E"/>
    <w:rsid w:val="00F52976"/>
    <w:rsid w:val="00F55277"/>
    <w:rsid w:val="00F566B1"/>
    <w:rsid w:val="00F579EB"/>
    <w:rsid w:val="00F57E7E"/>
    <w:rsid w:val="00F6071C"/>
    <w:rsid w:val="00F61EAB"/>
    <w:rsid w:val="00F629FE"/>
    <w:rsid w:val="00F65FBE"/>
    <w:rsid w:val="00F661B5"/>
    <w:rsid w:val="00F669B5"/>
    <w:rsid w:val="00F67861"/>
    <w:rsid w:val="00F705E8"/>
    <w:rsid w:val="00F708F0"/>
    <w:rsid w:val="00F70F48"/>
    <w:rsid w:val="00F71161"/>
    <w:rsid w:val="00F7236A"/>
    <w:rsid w:val="00F72E62"/>
    <w:rsid w:val="00F73BBE"/>
    <w:rsid w:val="00F73D35"/>
    <w:rsid w:val="00F769EC"/>
    <w:rsid w:val="00F77A45"/>
    <w:rsid w:val="00F80AD8"/>
    <w:rsid w:val="00F8272E"/>
    <w:rsid w:val="00F85DD9"/>
    <w:rsid w:val="00F86F43"/>
    <w:rsid w:val="00F877B5"/>
    <w:rsid w:val="00F879A3"/>
    <w:rsid w:val="00F90A85"/>
    <w:rsid w:val="00F91FDE"/>
    <w:rsid w:val="00F93C61"/>
    <w:rsid w:val="00FA06BC"/>
    <w:rsid w:val="00FA0CE3"/>
    <w:rsid w:val="00FA39F5"/>
    <w:rsid w:val="00FA4BFF"/>
    <w:rsid w:val="00FA5559"/>
    <w:rsid w:val="00FA699B"/>
    <w:rsid w:val="00FA71FC"/>
    <w:rsid w:val="00FA74BC"/>
    <w:rsid w:val="00FB3FDC"/>
    <w:rsid w:val="00FB4253"/>
    <w:rsid w:val="00FB7637"/>
    <w:rsid w:val="00FC1879"/>
    <w:rsid w:val="00FC2205"/>
    <w:rsid w:val="00FC250A"/>
    <w:rsid w:val="00FC33B3"/>
    <w:rsid w:val="00FC4551"/>
    <w:rsid w:val="00FC4C87"/>
    <w:rsid w:val="00FC6601"/>
    <w:rsid w:val="00FC7008"/>
    <w:rsid w:val="00FC7923"/>
    <w:rsid w:val="00FC7D1C"/>
    <w:rsid w:val="00FD055D"/>
    <w:rsid w:val="00FD2904"/>
    <w:rsid w:val="00FD52C4"/>
    <w:rsid w:val="00FD61E8"/>
    <w:rsid w:val="00FD6236"/>
    <w:rsid w:val="00FD648E"/>
    <w:rsid w:val="00FD6EFE"/>
    <w:rsid w:val="00FE4A30"/>
    <w:rsid w:val="00FE63BD"/>
    <w:rsid w:val="00FE6F4D"/>
    <w:rsid w:val="00FE7954"/>
    <w:rsid w:val="00FF0585"/>
    <w:rsid w:val="00FF3A99"/>
    <w:rsid w:val="00FF441E"/>
    <w:rsid w:val="00FF556E"/>
    <w:rsid w:val="00FF60A6"/>
    <w:rsid w:val="00FF7067"/>
    <w:rsid w:val="00FF7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1F33"/>
  <w15:chartTrackingRefBased/>
  <w15:docId w15:val="{182EF2FF-09EE-4B7C-8CAE-7080C812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98"/>
    <w:pPr>
      <w:spacing w:after="0" w:line="240" w:lineRule="auto"/>
    </w:pPr>
    <w:rPr>
      <w:sz w:val="24"/>
      <w:szCs w:val="24"/>
    </w:rPr>
  </w:style>
  <w:style w:type="paragraph" w:styleId="Titre1">
    <w:name w:val="heading 1"/>
    <w:basedOn w:val="Normal"/>
    <w:next w:val="Normal"/>
    <w:link w:val="Titre1Car"/>
    <w:qFormat/>
    <w:rsid w:val="00AA3D82"/>
    <w:pPr>
      <w:keepNext/>
      <w:spacing w:before="240" w:after="60" w:line="360" w:lineRule="auto"/>
      <w:outlineLvl w:val="0"/>
    </w:pPr>
    <w:rPr>
      <w:rFonts w:ascii="Cambria" w:eastAsia="Times New Roman" w:hAnsi="Cambria" w:cs="Times New Roman"/>
      <w:b/>
      <w:bCs/>
      <w:kern w:val="32"/>
      <w:sz w:val="32"/>
      <w:szCs w:val="32"/>
      <w:lang w:val="nl-NL"/>
    </w:rPr>
  </w:style>
  <w:style w:type="paragraph" w:styleId="Titre3">
    <w:name w:val="heading 3"/>
    <w:basedOn w:val="Normal"/>
    <w:next w:val="Normal"/>
    <w:link w:val="Titre3Car"/>
    <w:uiPriority w:val="9"/>
    <w:semiHidden/>
    <w:unhideWhenUsed/>
    <w:qFormat/>
    <w:rsid w:val="00AF3A0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ParagraphedelisteCar"/>
    <w:uiPriority w:val="34"/>
    <w:qFormat/>
    <w:rsid w:val="0001612F"/>
    <w:pPr>
      <w:ind w:left="720"/>
      <w:contextualSpacing/>
    </w:pPr>
  </w:style>
  <w:style w:type="table" w:styleId="Grilledutableau">
    <w:name w:val="Table Grid"/>
    <w:basedOn w:val="TableauNormal"/>
    <w:uiPriority w:val="39"/>
    <w:rsid w:val="00016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D227D"/>
    <w:pPr>
      <w:spacing w:after="0" w:line="240" w:lineRule="auto"/>
    </w:pPr>
  </w:style>
  <w:style w:type="character" w:styleId="Lienhypertexte">
    <w:name w:val="Hyperlink"/>
    <w:basedOn w:val="Policepardfaut"/>
    <w:uiPriority w:val="99"/>
    <w:unhideWhenUsed/>
    <w:rsid w:val="0033048C"/>
    <w:rPr>
      <w:color w:val="0563C1"/>
      <w:u w:val="single"/>
    </w:rPr>
  </w:style>
  <w:style w:type="paragraph" w:styleId="En-tte">
    <w:name w:val="header"/>
    <w:basedOn w:val="Normal"/>
    <w:link w:val="En-tteCar"/>
    <w:uiPriority w:val="99"/>
    <w:unhideWhenUsed/>
    <w:rsid w:val="00A35C66"/>
    <w:pPr>
      <w:tabs>
        <w:tab w:val="center" w:pos="4536"/>
        <w:tab w:val="right" w:pos="9072"/>
      </w:tabs>
    </w:pPr>
  </w:style>
  <w:style w:type="character" w:customStyle="1" w:styleId="En-tteCar">
    <w:name w:val="En-tête Car"/>
    <w:basedOn w:val="Policepardfaut"/>
    <w:link w:val="En-tte"/>
    <w:uiPriority w:val="99"/>
    <w:rsid w:val="00A35C66"/>
    <w:rPr>
      <w:sz w:val="24"/>
      <w:szCs w:val="24"/>
    </w:rPr>
  </w:style>
  <w:style w:type="paragraph" w:styleId="Pieddepage">
    <w:name w:val="footer"/>
    <w:basedOn w:val="Normal"/>
    <w:link w:val="PieddepageCar"/>
    <w:uiPriority w:val="99"/>
    <w:unhideWhenUsed/>
    <w:rsid w:val="00A35C66"/>
    <w:pPr>
      <w:tabs>
        <w:tab w:val="center" w:pos="4536"/>
        <w:tab w:val="right" w:pos="9072"/>
      </w:tabs>
    </w:pPr>
  </w:style>
  <w:style w:type="character" w:customStyle="1" w:styleId="PieddepageCar">
    <w:name w:val="Pied de page Car"/>
    <w:basedOn w:val="Policepardfaut"/>
    <w:link w:val="Pieddepage"/>
    <w:uiPriority w:val="99"/>
    <w:rsid w:val="00A35C66"/>
    <w:rPr>
      <w:sz w:val="24"/>
      <w:szCs w:val="24"/>
    </w:rPr>
  </w:style>
  <w:style w:type="character" w:customStyle="1" w:styleId="Mentionnonrsolue1">
    <w:name w:val="Mention non résolue1"/>
    <w:basedOn w:val="Policepardfaut"/>
    <w:uiPriority w:val="99"/>
    <w:semiHidden/>
    <w:unhideWhenUsed/>
    <w:rsid w:val="00A326BC"/>
    <w:rPr>
      <w:color w:val="605E5C"/>
      <w:shd w:val="clear" w:color="auto" w:fill="E1DFDD"/>
    </w:rPr>
  </w:style>
  <w:style w:type="character" w:styleId="Marquedecommentaire">
    <w:name w:val="annotation reference"/>
    <w:basedOn w:val="Policepardfaut"/>
    <w:uiPriority w:val="99"/>
    <w:semiHidden/>
    <w:unhideWhenUsed/>
    <w:rsid w:val="001535A6"/>
    <w:rPr>
      <w:sz w:val="16"/>
      <w:szCs w:val="16"/>
    </w:rPr>
  </w:style>
  <w:style w:type="paragraph" w:styleId="Commentaire">
    <w:name w:val="annotation text"/>
    <w:basedOn w:val="Normal"/>
    <w:link w:val="CommentaireCar"/>
    <w:uiPriority w:val="99"/>
    <w:unhideWhenUsed/>
    <w:rsid w:val="001535A6"/>
    <w:rPr>
      <w:sz w:val="20"/>
      <w:szCs w:val="20"/>
    </w:rPr>
  </w:style>
  <w:style w:type="character" w:customStyle="1" w:styleId="CommentaireCar">
    <w:name w:val="Commentaire Car"/>
    <w:basedOn w:val="Policepardfaut"/>
    <w:link w:val="Commentaire"/>
    <w:uiPriority w:val="99"/>
    <w:rsid w:val="001535A6"/>
    <w:rPr>
      <w:sz w:val="20"/>
      <w:szCs w:val="20"/>
    </w:rPr>
  </w:style>
  <w:style w:type="paragraph" w:styleId="Objetducommentaire">
    <w:name w:val="annotation subject"/>
    <w:basedOn w:val="Commentaire"/>
    <w:next w:val="Commentaire"/>
    <w:link w:val="ObjetducommentaireCar"/>
    <w:uiPriority w:val="99"/>
    <w:semiHidden/>
    <w:unhideWhenUsed/>
    <w:rsid w:val="001535A6"/>
    <w:rPr>
      <w:b/>
      <w:bCs/>
    </w:rPr>
  </w:style>
  <w:style w:type="character" w:customStyle="1" w:styleId="ObjetducommentaireCar">
    <w:name w:val="Objet du commentaire Car"/>
    <w:basedOn w:val="CommentaireCar"/>
    <w:link w:val="Objetducommentaire"/>
    <w:uiPriority w:val="99"/>
    <w:semiHidden/>
    <w:rsid w:val="001535A6"/>
    <w:rPr>
      <w:b/>
      <w:bCs/>
      <w:sz w:val="20"/>
      <w:szCs w:val="20"/>
    </w:rPr>
  </w:style>
  <w:style w:type="paragraph" w:styleId="Textedebulles">
    <w:name w:val="Balloon Text"/>
    <w:basedOn w:val="Normal"/>
    <w:link w:val="TextedebullesCar"/>
    <w:uiPriority w:val="99"/>
    <w:semiHidden/>
    <w:unhideWhenUsed/>
    <w:rsid w:val="001535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5A6"/>
    <w:rPr>
      <w:rFonts w:ascii="Segoe UI" w:hAnsi="Segoe UI" w:cs="Segoe UI"/>
      <w:sz w:val="18"/>
      <w:szCs w:val="18"/>
    </w:rPr>
  </w:style>
  <w:style w:type="character" w:customStyle="1" w:styleId="SansinterligneCar">
    <w:name w:val="Sans interligne Car"/>
    <w:basedOn w:val="Policepardfaut"/>
    <w:link w:val="Sansinterligne"/>
    <w:uiPriority w:val="1"/>
    <w:rsid w:val="00E4278B"/>
  </w:style>
  <w:style w:type="character" w:customStyle="1" w:styleId="Titre1Car">
    <w:name w:val="Titre 1 Car"/>
    <w:basedOn w:val="Policepardfaut"/>
    <w:link w:val="Titre1"/>
    <w:rsid w:val="00AA3D82"/>
    <w:rPr>
      <w:rFonts w:ascii="Cambria" w:eastAsia="Times New Roman" w:hAnsi="Cambria" w:cs="Times New Roman"/>
      <w:b/>
      <w:bCs/>
      <w:kern w:val="32"/>
      <w:sz w:val="32"/>
      <w:szCs w:val="32"/>
      <w:lang w:val="nl-NL"/>
    </w:rPr>
  </w:style>
  <w:style w:type="character" w:customStyle="1" w:styleId="ParagraphedelisteCar">
    <w:name w:val="Paragraphe de liste Car"/>
    <w:aliases w:val="- List tir Car,liste 1 Car,puce 1 Car,Titre1 Car,Bullets Car,Paragraphe de liste1 Car,Numbered paragraph Car,List Paragraph1 Car,References Car,Puces Car,List Paragraph nowy Car,Liste 1 Car,Numbered List Paragraph Car,Dot pt Car"/>
    <w:link w:val="Paragraphedeliste"/>
    <w:uiPriority w:val="34"/>
    <w:qFormat/>
    <w:locked/>
    <w:rsid w:val="00AA3D82"/>
    <w:rPr>
      <w:sz w:val="24"/>
      <w:szCs w:val="24"/>
    </w:rPr>
  </w:style>
  <w:style w:type="paragraph" w:styleId="Rvision">
    <w:name w:val="Revision"/>
    <w:hidden/>
    <w:uiPriority w:val="99"/>
    <w:semiHidden/>
    <w:rsid w:val="005C6425"/>
    <w:pPr>
      <w:spacing w:after="0" w:line="240" w:lineRule="auto"/>
    </w:pPr>
    <w:rPr>
      <w:sz w:val="24"/>
      <w:szCs w:val="24"/>
    </w:rPr>
  </w:style>
  <w:style w:type="paragraph" w:customStyle="1" w:styleId="Default">
    <w:name w:val="Default"/>
    <w:rsid w:val="008C6A17"/>
    <w:pPr>
      <w:autoSpaceDE w:val="0"/>
      <w:autoSpaceDN w:val="0"/>
      <w:adjustRightInd w:val="0"/>
      <w:spacing w:after="0" w:line="240" w:lineRule="auto"/>
    </w:pPr>
    <w:rPr>
      <w:rFonts w:ascii="Cambria" w:eastAsia="Times New Roman" w:hAnsi="Cambria" w:cs="Cambria"/>
      <w:color w:val="000000"/>
      <w:sz w:val="24"/>
      <w:szCs w:val="24"/>
    </w:rPr>
  </w:style>
  <w:style w:type="paragraph" w:styleId="Notedebasdepage">
    <w:name w:val="footnote text"/>
    <w:aliases w:val="Footnote Text Char1,Footnote Text Char Char,Char,Footnote,12pt,Char Char,Char Char Char Char,Char Char Char Char Char Char,Footnote Text Char,Footnote Text Char Char Char Char,ALTS FOOTNOTE,FOOTNOTES,fn,single space,footnote text,f"/>
    <w:basedOn w:val="Normal"/>
    <w:link w:val="NotedebasdepageCar"/>
    <w:uiPriority w:val="99"/>
    <w:unhideWhenUsed/>
    <w:rsid w:val="009D6879"/>
    <w:rPr>
      <w:sz w:val="20"/>
      <w:szCs w:val="20"/>
    </w:rPr>
  </w:style>
  <w:style w:type="character" w:customStyle="1" w:styleId="NotedebasdepageCar">
    <w:name w:val="Note de bas de page Car"/>
    <w:aliases w:val="Footnote Text Char1 Car,Footnote Text Char Char Car,Char Car,Footnote Car,12pt Car,Char Char Car,Char Char Char Char Car,Char Char Char Char Char Char Car,Footnote Text Char Car,Footnote Text Char Char Char Char Car,FOOTNOTES Car"/>
    <w:basedOn w:val="Policepardfaut"/>
    <w:link w:val="Notedebasdepage"/>
    <w:uiPriority w:val="99"/>
    <w:rsid w:val="009D6879"/>
    <w:rPr>
      <w:sz w:val="20"/>
      <w:szCs w:val="20"/>
    </w:rPr>
  </w:style>
  <w:style w:type="character" w:styleId="Appelnotedebasdep">
    <w:name w:val="footnote reference"/>
    <w:aliases w:val="BVI fnr Car Car1 Car Car Car Char Car Car Car,BVI fnr Car Car Car1 Car Car Char Car Car Car,BVI fnr Car Car Car Car Car Car Car Char Car Car Car,BVI fnr Car Car Car Car Car1 Car Char Car Car Car,ftref Car Car1 Car,fz,ftref"/>
    <w:basedOn w:val="Policepardfaut"/>
    <w:link w:val="BVIfnrCarCar1CarCarCarCharCarCar"/>
    <w:uiPriority w:val="99"/>
    <w:unhideWhenUsed/>
    <w:rsid w:val="009D6879"/>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Appelnotedebasdep"/>
    <w:rsid w:val="009D6879"/>
    <w:pPr>
      <w:spacing w:after="160" w:line="240" w:lineRule="exact"/>
      <w:jc w:val="both"/>
    </w:pPr>
    <w:rPr>
      <w:sz w:val="22"/>
      <w:szCs w:val="22"/>
      <w:vertAlign w:val="superscript"/>
    </w:rPr>
  </w:style>
  <w:style w:type="character" w:styleId="Rfrenceintense">
    <w:name w:val="Intense Reference"/>
    <w:basedOn w:val="Policepardfaut"/>
    <w:uiPriority w:val="32"/>
    <w:qFormat/>
    <w:rsid w:val="008468C2"/>
    <w:rPr>
      <w:b/>
      <w:bCs/>
      <w:smallCaps/>
      <w:color w:val="4472C4" w:themeColor="accent1"/>
      <w:spacing w:val="5"/>
    </w:rPr>
  </w:style>
  <w:style w:type="paragraph" w:styleId="Lgende">
    <w:name w:val="caption"/>
    <w:basedOn w:val="Normal"/>
    <w:next w:val="Normal"/>
    <w:uiPriority w:val="35"/>
    <w:unhideWhenUsed/>
    <w:qFormat/>
    <w:rsid w:val="008468C2"/>
    <w:pPr>
      <w:spacing w:after="200"/>
    </w:pPr>
    <w:rPr>
      <w:i/>
      <w:iCs/>
      <w:color w:val="44546A" w:themeColor="text2"/>
      <w:sz w:val="18"/>
      <w:szCs w:val="18"/>
    </w:rPr>
  </w:style>
  <w:style w:type="table" w:styleId="TableauGrille1Clair-Accentuation2">
    <w:name w:val="Grid Table 1 Light Accent 2"/>
    <w:basedOn w:val="TableauNormal"/>
    <w:uiPriority w:val="46"/>
    <w:rsid w:val="00AB1F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next w:val="TableauGrille1Clair-Accentuation2"/>
    <w:uiPriority w:val="46"/>
    <w:rsid w:val="00C31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semiHidden/>
    <w:rsid w:val="00AF3A0D"/>
    <w:rPr>
      <w:rFonts w:asciiTheme="majorHAnsi" w:eastAsiaTheme="majorEastAsia" w:hAnsiTheme="majorHAnsi" w:cstheme="majorBidi"/>
      <w:color w:val="1F3763" w:themeColor="accent1" w:themeShade="7F"/>
      <w:sz w:val="24"/>
      <w:szCs w:val="24"/>
    </w:rPr>
  </w:style>
  <w:style w:type="table" w:styleId="Tableausimple1">
    <w:name w:val="Plain Table 1"/>
    <w:basedOn w:val="TableauNormal"/>
    <w:uiPriority w:val="41"/>
    <w:rsid w:val="00C0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D65CFF"/>
    <w:pPr>
      <w:keepLines/>
      <w:spacing w:after="0" w:line="259" w:lineRule="auto"/>
      <w:outlineLvl w:val="9"/>
    </w:pPr>
    <w:rPr>
      <w:rFonts w:asciiTheme="majorHAnsi" w:eastAsiaTheme="majorEastAsia" w:hAnsiTheme="majorHAnsi" w:cstheme="majorBidi"/>
      <w:b w:val="0"/>
      <w:bCs w:val="0"/>
      <w:color w:val="2F5496" w:themeColor="accent1" w:themeShade="BF"/>
      <w:kern w:val="0"/>
      <w:lang w:val="fr-FR" w:eastAsia="fr-FR"/>
    </w:rPr>
  </w:style>
  <w:style w:type="paragraph" w:styleId="TM1">
    <w:name w:val="toc 1"/>
    <w:basedOn w:val="Normal"/>
    <w:next w:val="Normal"/>
    <w:autoRedefine/>
    <w:uiPriority w:val="39"/>
    <w:unhideWhenUsed/>
    <w:rsid w:val="00135E10"/>
    <w:pPr>
      <w:tabs>
        <w:tab w:val="right" w:leader="dot" w:pos="9062"/>
      </w:tabs>
      <w:jc w:val="both"/>
    </w:pPr>
    <w:rPr>
      <w:sz w:val="10"/>
      <w:szCs w:val="10"/>
      <w:lang w:val="nl-NL"/>
    </w:rPr>
  </w:style>
  <w:style w:type="table" w:customStyle="1" w:styleId="Grilledutableau1">
    <w:name w:val="Grille du tableau1"/>
    <w:basedOn w:val="TableauNormal"/>
    <w:next w:val="Grilledutableau"/>
    <w:uiPriority w:val="39"/>
    <w:rsid w:val="00FA4B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5DD9"/>
    <w:pPr>
      <w:spacing w:after="0" w:line="240" w:lineRule="auto"/>
    </w:pPr>
    <w:rPr>
      <w:rFonts w:eastAsiaTheme="minorEastAsia" w:cs="Times New Roman"/>
      <w:lang w:val="nl-NL"/>
    </w:rPr>
    <w:tblPr>
      <w:tblCellMar>
        <w:top w:w="0" w:type="dxa"/>
        <w:left w:w="0" w:type="dxa"/>
        <w:bottom w:w="0" w:type="dxa"/>
        <w:right w:w="0" w:type="dxa"/>
      </w:tblCellMar>
    </w:tblPr>
  </w:style>
  <w:style w:type="table" w:customStyle="1" w:styleId="TableGrid1">
    <w:name w:val="TableGrid1"/>
    <w:rsid w:val="009153FF"/>
    <w:pPr>
      <w:spacing w:after="0" w:line="240" w:lineRule="auto"/>
    </w:pPr>
    <w:rPr>
      <w:rFonts w:eastAsiaTheme="minorEastAsia" w:cs="Times New Roman"/>
      <w:lang w:val="nl-NL"/>
    </w:rPr>
    <w:tblPr>
      <w:tblCellMar>
        <w:top w:w="0" w:type="dxa"/>
        <w:left w:w="0" w:type="dxa"/>
        <w:bottom w:w="0" w:type="dxa"/>
        <w:right w:w="0" w:type="dxa"/>
      </w:tblCellMar>
    </w:tblPr>
  </w:style>
  <w:style w:type="table" w:styleId="TableauGrille1Clair-Accentuation5">
    <w:name w:val="Grid Table 1 Light Accent 5"/>
    <w:basedOn w:val="TableauNormal"/>
    <w:uiPriority w:val="46"/>
    <w:rsid w:val="000F52C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lledutableau2">
    <w:name w:val="Grille du tableau2"/>
    <w:basedOn w:val="TableauNormal"/>
    <w:next w:val="Grilledutableau"/>
    <w:uiPriority w:val="39"/>
    <w:rsid w:val="00EC1235"/>
    <w:pPr>
      <w:spacing w:after="0" w:line="240" w:lineRule="auto"/>
    </w:pPr>
    <w:rPr>
      <w:rFonts w:ascii="Calibri" w:eastAsia="Times New Roman" w:hAnsi="Calibri" w:cs="Calibri"/>
      <w:sz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A4C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6822">
      <w:bodyDiv w:val="1"/>
      <w:marLeft w:val="0"/>
      <w:marRight w:val="0"/>
      <w:marTop w:val="0"/>
      <w:marBottom w:val="0"/>
      <w:divBdr>
        <w:top w:val="none" w:sz="0" w:space="0" w:color="auto"/>
        <w:left w:val="none" w:sz="0" w:space="0" w:color="auto"/>
        <w:bottom w:val="none" w:sz="0" w:space="0" w:color="auto"/>
        <w:right w:val="none" w:sz="0" w:space="0" w:color="auto"/>
      </w:divBdr>
    </w:div>
    <w:div w:id="131481342">
      <w:bodyDiv w:val="1"/>
      <w:marLeft w:val="0"/>
      <w:marRight w:val="0"/>
      <w:marTop w:val="0"/>
      <w:marBottom w:val="0"/>
      <w:divBdr>
        <w:top w:val="none" w:sz="0" w:space="0" w:color="auto"/>
        <w:left w:val="none" w:sz="0" w:space="0" w:color="auto"/>
        <w:bottom w:val="none" w:sz="0" w:space="0" w:color="auto"/>
        <w:right w:val="none" w:sz="0" w:space="0" w:color="auto"/>
      </w:divBdr>
    </w:div>
    <w:div w:id="274792580">
      <w:bodyDiv w:val="1"/>
      <w:marLeft w:val="0"/>
      <w:marRight w:val="0"/>
      <w:marTop w:val="0"/>
      <w:marBottom w:val="0"/>
      <w:divBdr>
        <w:top w:val="none" w:sz="0" w:space="0" w:color="auto"/>
        <w:left w:val="none" w:sz="0" w:space="0" w:color="auto"/>
        <w:bottom w:val="none" w:sz="0" w:space="0" w:color="auto"/>
        <w:right w:val="none" w:sz="0" w:space="0" w:color="auto"/>
      </w:divBdr>
    </w:div>
    <w:div w:id="482966981">
      <w:bodyDiv w:val="1"/>
      <w:marLeft w:val="0"/>
      <w:marRight w:val="0"/>
      <w:marTop w:val="0"/>
      <w:marBottom w:val="0"/>
      <w:divBdr>
        <w:top w:val="none" w:sz="0" w:space="0" w:color="auto"/>
        <w:left w:val="none" w:sz="0" w:space="0" w:color="auto"/>
        <w:bottom w:val="none" w:sz="0" w:space="0" w:color="auto"/>
        <w:right w:val="none" w:sz="0" w:space="0" w:color="auto"/>
      </w:divBdr>
    </w:div>
    <w:div w:id="611011056">
      <w:bodyDiv w:val="1"/>
      <w:marLeft w:val="0"/>
      <w:marRight w:val="0"/>
      <w:marTop w:val="0"/>
      <w:marBottom w:val="0"/>
      <w:divBdr>
        <w:top w:val="none" w:sz="0" w:space="0" w:color="auto"/>
        <w:left w:val="none" w:sz="0" w:space="0" w:color="auto"/>
        <w:bottom w:val="none" w:sz="0" w:space="0" w:color="auto"/>
        <w:right w:val="none" w:sz="0" w:space="0" w:color="auto"/>
      </w:divBdr>
    </w:div>
    <w:div w:id="667944280">
      <w:bodyDiv w:val="1"/>
      <w:marLeft w:val="0"/>
      <w:marRight w:val="0"/>
      <w:marTop w:val="0"/>
      <w:marBottom w:val="0"/>
      <w:divBdr>
        <w:top w:val="none" w:sz="0" w:space="0" w:color="auto"/>
        <w:left w:val="none" w:sz="0" w:space="0" w:color="auto"/>
        <w:bottom w:val="none" w:sz="0" w:space="0" w:color="auto"/>
        <w:right w:val="none" w:sz="0" w:space="0" w:color="auto"/>
      </w:divBdr>
    </w:div>
    <w:div w:id="675808531">
      <w:bodyDiv w:val="1"/>
      <w:marLeft w:val="0"/>
      <w:marRight w:val="0"/>
      <w:marTop w:val="0"/>
      <w:marBottom w:val="0"/>
      <w:divBdr>
        <w:top w:val="none" w:sz="0" w:space="0" w:color="auto"/>
        <w:left w:val="none" w:sz="0" w:space="0" w:color="auto"/>
        <w:bottom w:val="none" w:sz="0" w:space="0" w:color="auto"/>
        <w:right w:val="none" w:sz="0" w:space="0" w:color="auto"/>
      </w:divBdr>
    </w:div>
    <w:div w:id="857741161">
      <w:bodyDiv w:val="1"/>
      <w:marLeft w:val="0"/>
      <w:marRight w:val="0"/>
      <w:marTop w:val="0"/>
      <w:marBottom w:val="0"/>
      <w:divBdr>
        <w:top w:val="none" w:sz="0" w:space="0" w:color="auto"/>
        <w:left w:val="none" w:sz="0" w:space="0" w:color="auto"/>
        <w:bottom w:val="none" w:sz="0" w:space="0" w:color="auto"/>
        <w:right w:val="none" w:sz="0" w:space="0" w:color="auto"/>
      </w:divBdr>
    </w:div>
    <w:div w:id="878007215">
      <w:bodyDiv w:val="1"/>
      <w:marLeft w:val="0"/>
      <w:marRight w:val="0"/>
      <w:marTop w:val="0"/>
      <w:marBottom w:val="0"/>
      <w:divBdr>
        <w:top w:val="none" w:sz="0" w:space="0" w:color="auto"/>
        <w:left w:val="none" w:sz="0" w:space="0" w:color="auto"/>
        <w:bottom w:val="none" w:sz="0" w:space="0" w:color="auto"/>
        <w:right w:val="none" w:sz="0" w:space="0" w:color="auto"/>
      </w:divBdr>
    </w:div>
    <w:div w:id="887228039">
      <w:bodyDiv w:val="1"/>
      <w:marLeft w:val="0"/>
      <w:marRight w:val="0"/>
      <w:marTop w:val="0"/>
      <w:marBottom w:val="0"/>
      <w:divBdr>
        <w:top w:val="none" w:sz="0" w:space="0" w:color="auto"/>
        <w:left w:val="none" w:sz="0" w:space="0" w:color="auto"/>
        <w:bottom w:val="none" w:sz="0" w:space="0" w:color="auto"/>
        <w:right w:val="none" w:sz="0" w:space="0" w:color="auto"/>
      </w:divBdr>
    </w:div>
    <w:div w:id="1049963158">
      <w:bodyDiv w:val="1"/>
      <w:marLeft w:val="0"/>
      <w:marRight w:val="0"/>
      <w:marTop w:val="0"/>
      <w:marBottom w:val="0"/>
      <w:divBdr>
        <w:top w:val="none" w:sz="0" w:space="0" w:color="auto"/>
        <w:left w:val="none" w:sz="0" w:space="0" w:color="auto"/>
        <w:bottom w:val="none" w:sz="0" w:space="0" w:color="auto"/>
        <w:right w:val="none" w:sz="0" w:space="0" w:color="auto"/>
      </w:divBdr>
    </w:div>
    <w:div w:id="1414160395">
      <w:bodyDiv w:val="1"/>
      <w:marLeft w:val="0"/>
      <w:marRight w:val="0"/>
      <w:marTop w:val="0"/>
      <w:marBottom w:val="0"/>
      <w:divBdr>
        <w:top w:val="none" w:sz="0" w:space="0" w:color="auto"/>
        <w:left w:val="none" w:sz="0" w:space="0" w:color="auto"/>
        <w:bottom w:val="none" w:sz="0" w:space="0" w:color="auto"/>
        <w:right w:val="none" w:sz="0" w:space="0" w:color="auto"/>
      </w:divBdr>
    </w:div>
    <w:div w:id="1995449866">
      <w:bodyDiv w:val="1"/>
      <w:marLeft w:val="0"/>
      <w:marRight w:val="0"/>
      <w:marTop w:val="0"/>
      <w:marBottom w:val="0"/>
      <w:divBdr>
        <w:top w:val="none" w:sz="0" w:space="0" w:color="auto"/>
        <w:left w:val="none" w:sz="0" w:space="0" w:color="auto"/>
        <w:bottom w:val="none" w:sz="0" w:space="0" w:color="auto"/>
        <w:right w:val="none" w:sz="0" w:space="0" w:color="auto"/>
      </w:divBdr>
    </w:div>
    <w:div w:id="2032678031">
      <w:bodyDiv w:val="1"/>
      <w:marLeft w:val="0"/>
      <w:marRight w:val="0"/>
      <w:marTop w:val="0"/>
      <w:marBottom w:val="0"/>
      <w:divBdr>
        <w:top w:val="none" w:sz="0" w:space="0" w:color="auto"/>
        <w:left w:val="none" w:sz="0" w:space="0" w:color="auto"/>
        <w:bottom w:val="none" w:sz="0" w:space="0" w:color="auto"/>
        <w:right w:val="none" w:sz="0" w:space="0" w:color="auto"/>
      </w:divBdr>
    </w:div>
    <w:div w:id="2059892544">
      <w:bodyDiv w:val="1"/>
      <w:marLeft w:val="0"/>
      <w:marRight w:val="0"/>
      <w:marTop w:val="0"/>
      <w:marBottom w:val="0"/>
      <w:divBdr>
        <w:top w:val="none" w:sz="0" w:space="0" w:color="auto"/>
        <w:left w:val="none" w:sz="0" w:space="0" w:color="auto"/>
        <w:bottom w:val="none" w:sz="0" w:space="0" w:color="auto"/>
        <w:right w:val="none" w:sz="0" w:space="0" w:color="auto"/>
      </w:divBdr>
    </w:div>
    <w:div w:id="21038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b.watch/gZQcKeK2M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fb.watch/gZQ9agEUwV/" TargetMode="Externa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facebook.com/story.php?story_fbid=pfbid0yjZ8qy8qjE5CdhiaMNf5K6wtPvT1Y6ZZ57ok5BVPhNqjRLf3ZUGwrE1sgZFfVDSpl&amp;id=100064532388137&amp;mibextid=Nif5o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EE9625483945DAAF2109E2B06D76FD"/>
        <w:category>
          <w:name w:val="Général"/>
          <w:gallery w:val="placeholder"/>
        </w:category>
        <w:types>
          <w:type w:val="bbPlcHdr"/>
        </w:types>
        <w:behaviors>
          <w:behavior w:val="content"/>
        </w:behaviors>
        <w:guid w:val="{96FBBE19-3E9F-465C-9108-457BC0E316AA}"/>
      </w:docPartPr>
      <w:docPartBody>
        <w:p w:rsidR="00000000" w:rsidRDefault="00221279" w:rsidP="00221279">
          <w:pPr>
            <w:pStyle w:val="8DEE9625483945DAAF2109E2B06D76FD"/>
          </w:pPr>
          <w:r w:rsidRPr="005B267B">
            <w:rPr>
              <w:b/>
              <w:color w:val="FFFFFF" w:themeColor="background1"/>
            </w:rPr>
            <w:t>[Insert name of NIMD partner or office]</w:t>
          </w:r>
        </w:p>
      </w:docPartBody>
    </w:docPart>
    <w:docPart>
      <w:docPartPr>
        <w:name w:val="85B70E693F294BF4A591E7C8C39ABC7D"/>
        <w:category>
          <w:name w:val="Général"/>
          <w:gallery w:val="placeholder"/>
        </w:category>
        <w:types>
          <w:type w:val="bbPlcHdr"/>
        </w:types>
        <w:behaviors>
          <w:behavior w:val="content"/>
        </w:behaviors>
        <w:guid w:val="{CB1BF031-4ACD-481C-B7DF-6F1AF1DE6934}"/>
      </w:docPartPr>
      <w:docPartBody>
        <w:p w:rsidR="00000000" w:rsidRDefault="00221279" w:rsidP="00221279">
          <w:pPr>
            <w:pStyle w:val="85B70E693F294BF4A591E7C8C39ABC7D"/>
          </w:pPr>
          <w:r>
            <w:rPr>
              <w:b/>
              <w:color w:val="FFFFFF" w:themeColor="background1"/>
            </w:rPr>
            <w:t>[Insert date and place]</w:t>
          </w:r>
        </w:p>
      </w:docPartBody>
    </w:docPart>
    <w:docPart>
      <w:docPartPr>
        <w:name w:val="01FC29F0E89642D290F521603DC854DD"/>
        <w:category>
          <w:name w:val="Général"/>
          <w:gallery w:val="placeholder"/>
        </w:category>
        <w:types>
          <w:type w:val="bbPlcHdr"/>
        </w:types>
        <w:behaviors>
          <w:behavior w:val="content"/>
        </w:behaviors>
        <w:guid w:val="{A090C713-8920-4AD6-ACA7-2A59F961A7C4}"/>
      </w:docPartPr>
      <w:docPartBody>
        <w:p w:rsidR="00000000" w:rsidRDefault="00221279" w:rsidP="00221279">
          <w:pPr>
            <w:pStyle w:val="01FC29F0E89642D290F521603DC854DD"/>
          </w:pPr>
          <w:r w:rsidRPr="005B267B">
            <w:rPr>
              <w:b/>
            </w:rPr>
            <w:t>[Insert name of NIMD partner or office</w:t>
          </w:r>
          <w:r>
            <w:rPr>
              <w:b/>
            </w:rPr>
            <w:t>]</w:t>
          </w:r>
        </w:p>
      </w:docPartBody>
    </w:docPart>
    <w:docPart>
      <w:docPartPr>
        <w:name w:val="6A265F4E8869427EBCE51A48053969BC"/>
        <w:category>
          <w:name w:val="Général"/>
          <w:gallery w:val="placeholder"/>
        </w:category>
        <w:types>
          <w:type w:val="bbPlcHdr"/>
        </w:types>
        <w:behaviors>
          <w:behavior w:val="content"/>
        </w:behaviors>
        <w:guid w:val="{091F31DE-94AD-4298-A93A-91D95B176B0B}"/>
      </w:docPartPr>
      <w:docPartBody>
        <w:p w:rsidR="00000000" w:rsidRDefault="00221279" w:rsidP="00221279">
          <w:pPr>
            <w:pStyle w:val="6A265F4E8869427EBCE51A48053969BC"/>
          </w:pPr>
          <w:r>
            <w:rPr>
              <w:b/>
            </w:rPr>
            <w:t>[Insert the name of 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6">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79"/>
    <w:rsid w:val="00221279"/>
    <w:rsid w:val="00271BD5"/>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J" w:eastAsia="fr-BJ"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9F699487C5401D826FE0DC2E965818">
    <w:name w:val="CE9F699487C5401D826FE0DC2E965818"/>
    <w:rsid w:val="00221279"/>
  </w:style>
  <w:style w:type="paragraph" w:customStyle="1" w:styleId="9CC2CC167BF44AE4B35DBC9494CDD2A3">
    <w:name w:val="9CC2CC167BF44AE4B35DBC9494CDD2A3"/>
    <w:rsid w:val="00221279"/>
  </w:style>
  <w:style w:type="paragraph" w:customStyle="1" w:styleId="E7FE9F1AF71942FDB5EAD7172D885D6D">
    <w:name w:val="E7FE9F1AF71942FDB5EAD7172D885D6D"/>
    <w:rsid w:val="00221279"/>
  </w:style>
  <w:style w:type="paragraph" w:customStyle="1" w:styleId="194D87A4D84F423E82AF2381B74052A2">
    <w:name w:val="194D87A4D84F423E82AF2381B74052A2"/>
    <w:rsid w:val="00221279"/>
  </w:style>
  <w:style w:type="paragraph" w:customStyle="1" w:styleId="8DEE9625483945DAAF2109E2B06D76FD">
    <w:name w:val="8DEE9625483945DAAF2109E2B06D76FD"/>
    <w:rsid w:val="00221279"/>
  </w:style>
  <w:style w:type="paragraph" w:customStyle="1" w:styleId="85B70E693F294BF4A591E7C8C39ABC7D">
    <w:name w:val="85B70E693F294BF4A591E7C8C39ABC7D"/>
    <w:rsid w:val="00221279"/>
  </w:style>
  <w:style w:type="paragraph" w:customStyle="1" w:styleId="01FC29F0E89642D290F521603DC854DD">
    <w:name w:val="01FC29F0E89642D290F521603DC854DD"/>
    <w:rsid w:val="00221279"/>
  </w:style>
  <w:style w:type="paragraph" w:customStyle="1" w:styleId="6A265F4E8869427EBCE51A48053969BC">
    <w:name w:val="6A265F4E8869427EBCE51A48053969BC"/>
    <w:rsid w:val="00221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Février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05B27F-480E-4A92-ADA0-58CDE6DF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25</Pages>
  <Words>7478</Words>
  <Characters>42625</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Rapport Annuel An1 2022 RAPPID _NIMD_IGD 2023</vt:lpstr>
    </vt:vector>
  </TitlesOfParts>
  <Company>Par vERONIQUE A. TONOUKOUEN</Company>
  <LinksUpToDate>false</LinksUpToDate>
  <CharactersWithSpaces>50003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Annuel An1 2022 RAPPID _NIMD_IGD 2023</dc:title>
  <dc:subject>Rapport Annuel An1 2022 RAPPID _NIMD_IGD 2023</dc:subject>
  <dc:creator>Dr Atchouta  Roger</dc:creator>
  <cp:keywords/>
  <dc:description/>
  <cp:lastModifiedBy>Roger OGUIDI ATCHOUTA</cp:lastModifiedBy>
  <cp:revision>138</cp:revision>
  <cp:lastPrinted>2022-04-07T07:59:00Z</cp:lastPrinted>
  <dcterms:created xsi:type="dcterms:W3CDTF">2022-11-01T19:44:00Z</dcterms:created>
  <dcterms:modified xsi:type="dcterms:W3CDTF">2023-02-28T18:21:00Z</dcterms:modified>
</cp:coreProperties>
</file>