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b/>
          <w:bCs/>
          <w:kern w:val="32"/>
          <w:sz w:val="22"/>
          <w:szCs w:val="22"/>
          <w:lang w:val="nl-NL"/>
        </w:rPr>
        <w:id w:val="-1958173530"/>
        <w:docPartObj>
          <w:docPartGallery w:val="Cover Pages"/>
          <w:docPartUnique/>
        </w:docPartObj>
      </w:sdtPr>
      <w:sdtEndPr>
        <w:rPr>
          <w:rFonts w:eastAsiaTheme="minorHAnsi" w:cstheme="minorBidi"/>
          <w:b w:val="0"/>
          <w:bCs w:val="0"/>
          <w:kern w:val="0"/>
          <w:lang w:val="fr-FR"/>
        </w:rPr>
      </w:sdtEndPr>
      <w:sdtContent>
        <w:p w14:paraId="0AD20B71" w14:textId="3D8B27E4" w:rsidR="00330067" w:rsidRPr="000E4BDE" w:rsidRDefault="00DE6B29" w:rsidP="004D09CC">
          <w:pPr>
            <w:tabs>
              <w:tab w:val="right" w:pos="9072"/>
            </w:tabs>
            <w:rPr>
              <w:rFonts w:ascii="Times New Roman" w:hAnsi="Times New Roman" w:cs="Times New Roman"/>
              <w:sz w:val="22"/>
              <w:szCs w:val="22"/>
            </w:rPr>
          </w:pPr>
          <w:r w:rsidRPr="00005807">
            <w:rPr>
              <w:rFonts w:ascii="Times New Roman" w:hAnsi="Times New Roman" w:cs="Times New Roman"/>
              <w:noProof/>
              <w:sz w:val="22"/>
              <w:szCs w:val="22"/>
              <w:lang w:eastAsia="fr-FR"/>
            </w:rPr>
            <mc:AlternateContent>
              <mc:Choice Requires="wps">
                <w:drawing>
                  <wp:anchor distT="0" distB="0" distL="114300" distR="114300" simplePos="0" relativeHeight="251662336" behindDoc="0" locked="0" layoutInCell="1" allowOverlap="1" wp14:anchorId="2E01F3A1" wp14:editId="13ED0D43">
                    <wp:simplePos x="0" y="0"/>
                    <wp:positionH relativeFrom="margin">
                      <wp:align>right</wp:align>
                    </wp:positionH>
                    <wp:positionV relativeFrom="page">
                      <wp:posOffset>582295</wp:posOffset>
                    </wp:positionV>
                    <wp:extent cx="6096000" cy="885825"/>
                    <wp:effectExtent l="0" t="0" r="0" b="9525"/>
                    <wp:wrapSquare wrapText="bothSides"/>
                    <wp:docPr id="111" name="Zone de texte 111"/>
                    <wp:cNvGraphicFramePr/>
                    <a:graphic xmlns:a="http://schemas.openxmlformats.org/drawingml/2006/main">
                      <a:graphicData uri="http://schemas.microsoft.com/office/word/2010/wordprocessingShape">
                        <wps:wsp>
                          <wps:cNvSpPr txBox="1"/>
                          <wps:spPr>
                            <a:xfrm>
                              <a:off x="0" y="0"/>
                              <a:ext cx="6096000" cy="88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e de publication"/>
                                  <w:tag w:val=""/>
                                  <w:id w:val="1338888490"/>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37B4DECF" w14:textId="28927926" w:rsidR="00F25678" w:rsidRDefault="00F25678">
                                    <w:pPr>
                                      <w:pStyle w:val="Sansinterligne"/>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01F3A1" id="_x0000_t202" coordsize="21600,21600" o:spt="202" path="m,l,21600r21600,l21600,xe">
                    <v:stroke joinstyle="miter"/>
                    <v:path gradientshapeok="t" o:connecttype="rect"/>
                  </v:shapetype>
                  <v:shape id="Zone de texte 111" o:spid="_x0000_s1026" type="#_x0000_t202" style="position:absolute;margin-left:428.8pt;margin-top:45.85pt;width:480pt;height:69.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bdeAIAAFsFAAAOAAAAZHJzL2Uyb0RvYy54bWysVE1P3DAQvVfqf7B8L8lSgbYrsmgLoqqE&#10;oCpUSL15HZuN6nhc27vJ9tf32UkWRHuh6sWZeN58vZnx2XnfGrZTPjRkKz47KjlTVlLd2MeKf7u/&#10;ejfnLERha2HIqorvVeDny7dvzjq3UMe0IVMrz+DEhkXnKr6J0S2KIsiNakU4IqcslJp8KyJ+/WNR&#10;e9HBe2uK47I8LTrytfMkVQi4vRyUfJn9a61kvNU6qMhMxZFbzKfP5zqdxfJMLB69cJtGjmmIf8ii&#10;FY1F0IOrSxEF2/rmD1dtIz0F0vFIUluQ1o1UuQZUMytfVHO3EU7lWkBOcAeawv9zK292XzxravRu&#10;NuPMihZN+o5WsVqxqPqoWFKAps6FBdB3DvjYf6QeJtN9wGWqvte+TV/UxaAH4fsDyfDFJC5Pyw+n&#10;ZQmVhG4+P5kfnyQ3xZO18yF+UtSyJFTco4mZW7G7DnGATpAUzNJVY0xupLGsQ4T3J2U2OGjg3NiE&#10;VXkkRjepoiHzLMW9UQlj7FelQUkuIF3kYVQXxrOdwBgJKZWNufbsF+iE0kjiNYYj/imr1xgPdUyR&#10;ycaDcdtY8rn6F2nXP6aU9YAH58/qTmLs1/3Y6TXVezTa07AxwcmrBt24FiF+ER4rggZi7eMtDm0I&#10;rNMocbYh/+tv9wmPyYWWsw4rV/Hwcyu84sx8tpjptJ+T4CdhPQl2214Q6MeUIpsswsBHM4naU/uA&#10;12CVokAlrESsiq8n8SIOi4/XRKrVKoOwhU7Ea3vnZHKdupFm675/EN6NA5jW4IamZRSLF3M4YJOl&#10;pdU2km7ykCZCBxZHorHBeczH1yY9Ec//M+rpTVz+BgAA//8DAFBLAwQUAAYACAAAACEArIgeTN8A&#10;AAAHAQAADwAAAGRycy9kb3ducmV2LnhtbEyPS0/DMBCE70j8B2uRuFEnqQg0ZFMhKoSQONDyODvx&#10;kkSN7Sh2HuXXs5zguDOjmW/z7WI6MdHgW2cR4lUEgmzldGtrhPe3x6tbED4oq1XnLCGcyMO2OD/L&#10;VabdbPc0HUItuMT6TCE0IfSZlL5qyCi/cj1Z9r7cYFTgc6ilHtTM5aaTSRSl0qjW8kKjenpoqDoe&#10;RoPw+l1+pC+f42nePe+mPR2fxut4jXh5sdzfgQi0hL8w/OIzOhTMVLrRai86BH4kIGziGxDsbtKI&#10;hRIhWccJyCKX//mLHwAAAP//AwBQSwECLQAUAAYACAAAACEAtoM4kv4AAADhAQAAEwAAAAAAAAAA&#10;AAAAAAAAAAAAW0NvbnRlbnRfVHlwZXNdLnhtbFBLAQItABQABgAIAAAAIQA4/SH/1gAAAJQBAAAL&#10;AAAAAAAAAAAAAAAAAC8BAABfcmVscy8ucmVsc1BLAQItABQABgAIAAAAIQAMYCbdeAIAAFsFAAAO&#10;AAAAAAAAAAAAAAAAAC4CAABkcnMvZTJvRG9jLnhtbFBLAQItABQABgAIAAAAIQCsiB5M3wAAAAcB&#10;AAAPAAAAAAAAAAAAAAAAANIEAABkcnMvZG93bnJldi54bWxQSwUGAAAAAAQABADzAAAA3gUAAAAA&#10;" filled="f" stroked="f" strokeweight=".5pt">
                    <v:textbox inset="0,0,0,0">
                      <w:txbxContent>
                        <w:sdt>
                          <w:sdtPr>
                            <w:rPr>
                              <w:caps/>
                              <w:color w:val="323E4F" w:themeColor="text2" w:themeShade="BF"/>
                              <w:sz w:val="40"/>
                              <w:szCs w:val="40"/>
                            </w:rPr>
                            <w:alias w:val="Date de publication"/>
                            <w:tag w:val=""/>
                            <w:id w:val="1338888490"/>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37B4DECF" w14:textId="28927926" w:rsidR="00F25678" w:rsidRDefault="00F25678">
                              <w:pPr>
                                <w:pStyle w:val="Sansinterligne"/>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margin" anchory="page"/>
                  </v:shape>
                </w:pict>
              </mc:Fallback>
            </mc:AlternateContent>
          </w:r>
          <w:r w:rsidR="004B21F8" w:rsidRPr="00005807">
            <w:rPr>
              <w:rFonts w:ascii="Times New Roman" w:hAnsi="Times New Roman" w:cs="Times New Roman"/>
              <w:noProof/>
              <w:sz w:val="22"/>
              <w:szCs w:val="22"/>
              <w:lang w:eastAsia="fr-FR"/>
            </w:rPr>
            <mc:AlternateContent>
              <mc:Choice Requires="wps">
                <w:drawing>
                  <wp:anchor distT="0" distB="0" distL="114300" distR="114300" simplePos="0" relativeHeight="251659264" behindDoc="0" locked="0" layoutInCell="1" allowOverlap="1" wp14:anchorId="7A1D6E9D" wp14:editId="7C663349">
                    <wp:simplePos x="0" y="0"/>
                    <wp:positionH relativeFrom="column">
                      <wp:posOffset>-585470</wp:posOffset>
                    </wp:positionH>
                    <wp:positionV relativeFrom="paragraph">
                      <wp:posOffset>-561340</wp:posOffset>
                    </wp:positionV>
                    <wp:extent cx="200025" cy="9124950"/>
                    <wp:effectExtent l="0" t="0" r="9525" b="0"/>
                    <wp:wrapNone/>
                    <wp:docPr id="115" name="Rectangle 115"/>
                    <wp:cNvGraphicFramePr/>
                    <a:graphic xmlns:a="http://schemas.openxmlformats.org/drawingml/2006/main">
                      <a:graphicData uri="http://schemas.microsoft.com/office/word/2010/wordprocessingShape">
                        <wps:wsp>
                          <wps:cNvSpPr/>
                          <wps:spPr>
                            <a:xfrm>
                              <a:off x="0" y="0"/>
                              <a:ext cx="200025" cy="91249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79B67D" id="Rectangle 115" o:spid="_x0000_s1026" style="position:absolute;margin-left:-46.1pt;margin-top:-44.2pt;width:15.7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V/jgIAAIwFAAAOAAAAZHJzL2Uyb0RvYy54bWysVEtv2zAMvg/YfxB0Xx0HybYEdYqgRYcB&#10;RVu0HXpWZSkWIIsapcTJfv0o2XEfK3YYdrFF8fl9Inl6tm8t2ykMBlzFy5MJZ8pJqI3bVPzHw+Wn&#10;r5yFKFwtLDhV8YMK/Gz18cNp55dqCg3YWiGjIC4sO1/xJka/LIogG9WKcAJeOVJqwFZEEnFT1Cg6&#10;it7aYjqZfC46wNojSBUC3V70Sr7K8bVWMt5oHVRktuJUW8xfzN+n9C1Wp2K5QeEbI4cyxD9U0Qrj&#10;KOkY6kJEwbZo/gjVGokQQMcTCW0BWhupMgZCU07eoLlvhFcZC5ET/EhT+H9h5fXuFpmp6e3KOWdO&#10;tPRId0SbcBurWLokijoflmR5729xkAIdE969xjb9CQnbZ1oPI61qH5mkS3qnyZSCS1ItyulsMc+8&#10;F8/eHkP8pqBl6VBxpPyZTbG7CpEykunRJCULYE19aazNQmoVdW6R7QQ9spBSuThNVZPXK0vrkr2D&#10;5Nmr002RwPVw8ikerEp21t0pTcwkALmY3JNvE5W9qhG16vPPCewR3uiRa8kBU2RN+cfYQ4D3QJQD&#10;iME+uarc0qPz5G+F9RBHj5wZXBydW+MA3wtg45i5tz+S1FOTWHqC+kB9g9APVPDy0tDTXYkQbwXS&#10;BNGs0VaIN/TRFrqKw3DirAH89d59sqfGJi1nHU1kxcPPrUDFmf3uqOUX5WyWRjgLs/mXKQn4UvP0&#10;UuO27TlQP5S0f7zMx2Qf7fGoEdpHWh7rlJVUwknKXXEZ8Sicx35T0PqRar3OZjS2XsQrd+9lCp5Y&#10;Ta35sH8U6If+jdT513CcXrF808a9bfJ0sN5G0Cb3+DOvA9808rlxhvWUdspLOVs9L9HVbwAAAP//&#10;AwBQSwMEFAAGAAgAAAAhAGVk8yjeAAAADAEAAA8AAABkcnMvZG93bnJldi54bWxMj8FOwzAMhu9I&#10;vENkJG5dShklK00nQOyCuDD2AGnjtYXGqZqsK2+POcHNlj/9/v5yu7hBzDiF3pOGm1UKAqnxtqdW&#10;w+FjlygQIRqyZvCEGr4xwLa6vChNYf2Z3nHex1ZwCIXCaOhiHAspQ9OhM2HlRyS+Hf3kTOR1aqWd&#10;zJnD3SCzNM2lMz3xh86M+Nxh87U/OQ0vzt+9fW5mt8v62stcUXx6Ja2vr5bHBxARl/gHw68+q0PF&#10;TrU/kQ1i0JBssoxRHpRag2AiydN7EDWjt2uVg6xK+b9E9QMAAP//AwBQSwECLQAUAAYACAAAACEA&#10;toM4kv4AAADhAQAAEwAAAAAAAAAAAAAAAAAAAAAAW0NvbnRlbnRfVHlwZXNdLnhtbFBLAQItABQA&#10;BgAIAAAAIQA4/SH/1gAAAJQBAAALAAAAAAAAAAAAAAAAAC8BAABfcmVscy8ucmVsc1BLAQItABQA&#10;BgAIAAAAIQB2JsV/jgIAAIwFAAAOAAAAAAAAAAAAAAAAAC4CAABkcnMvZTJvRG9jLnhtbFBLAQIt&#10;ABQABgAIAAAAIQBlZPMo3gAAAAwBAAAPAAAAAAAAAAAAAAAAAOgEAABkcnMvZG93bnJldi54bWxQ&#10;SwUGAAAAAAQABADzAAAA8wUAAAAA&#10;" fillcolor="#ed7d31 [3205]" stroked="f" strokeweight="1pt"/>
                </w:pict>
              </mc:Fallback>
            </mc:AlternateContent>
          </w:r>
          <w:r w:rsidR="004D09CC">
            <w:rPr>
              <w:rFonts w:ascii="Times New Roman" w:eastAsia="Times New Roman" w:hAnsi="Times New Roman" w:cs="Times New Roman"/>
              <w:b/>
              <w:bCs/>
              <w:kern w:val="32"/>
              <w:sz w:val="22"/>
              <w:szCs w:val="22"/>
              <w:lang w:val="nl-NL"/>
            </w:rPr>
            <w:tab/>
          </w:r>
        </w:p>
        <w:p w14:paraId="5E5E87EC" w14:textId="40C1096A" w:rsidR="00F629FE" w:rsidRDefault="00F629FE" w:rsidP="00F629FE"/>
        <w:p w14:paraId="256014BB" w14:textId="5071A0CF" w:rsidR="00330067" w:rsidRPr="00A9273B" w:rsidRDefault="00A9273B" w:rsidP="00A9273B">
          <w:pPr>
            <w:jc w:val="center"/>
          </w:pPr>
          <w:r w:rsidRPr="002C0E41">
            <w:rPr>
              <w:rFonts w:ascii="Times New Roman" w:hAnsi="Times New Roman" w:cs="Times New Roman"/>
              <w:noProof/>
              <w:color w:val="000000" w:themeColor="text1"/>
              <w:sz w:val="22"/>
              <w:szCs w:val="22"/>
              <w:lang w:eastAsia="fr-FR"/>
            </w:rPr>
            <w:drawing>
              <wp:inline distT="0" distB="0" distL="0" distR="0" wp14:anchorId="721FD1D8" wp14:editId="13DD905B">
                <wp:extent cx="2971800" cy="2390775"/>
                <wp:effectExtent l="0" t="0" r="0" b="9525"/>
                <wp:docPr id="12" name="Image 12" descr="C:\Users\USER\Desktop\Rapport narratif  Janv Juin 2022 PRLFP\Photos Lancement Cotonou\IMG-20220126-WA0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Rapport narratif  Janv Juin 2022 PRLFP\Photos Lancement Cotonou\IMG-20220126-WA00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5584" cy="2393819"/>
                        </a:xfrm>
                        <a:prstGeom prst="rect">
                          <a:avLst/>
                        </a:prstGeom>
                        <a:noFill/>
                        <a:ln>
                          <a:noFill/>
                        </a:ln>
                      </pic:spPr>
                    </pic:pic>
                  </a:graphicData>
                </a:graphic>
              </wp:inline>
            </w:drawing>
          </w:r>
          <w:r w:rsidR="003701AE">
            <w:rPr>
              <w:noProof/>
              <w:lang w:eastAsia="fr-FR"/>
            </w:rPr>
            <w:drawing>
              <wp:inline distT="0" distB="0" distL="0" distR="0" wp14:anchorId="32331751" wp14:editId="250BC9FE">
                <wp:extent cx="2736215" cy="2399665"/>
                <wp:effectExtent l="0" t="0" r="6985" b="635"/>
                <wp:docPr id="21" name="Image 21" descr="Une image contenant personne, gens, groupe, fou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descr="Une image contenant personne, gens, groupe, foule&#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5049" cy="2407412"/>
                        </a:xfrm>
                        <a:prstGeom prst="rect">
                          <a:avLst/>
                        </a:prstGeom>
                      </pic:spPr>
                    </pic:pic>
                  </a:graphicData>
                </a:graphic>
              </wp:inline>
            </w:drawing>
          </w:r>
        </w:p>
        <w:p w14:paraId="40F909DB" w14:textId="1BE47F7A" w:rsidR="003D6353" w:rsidRDefault="00A9273B" w:rsidP="003D6353">
          <w:pPr>
            <w:rPr>
              <w:lang w:eastAsia="fr-FR"/>
            </w:rPr>
          </w:pPr>
          <w:r w:rsidRPr="00005807">
            <w:rPr>
              <w:rFonts w:ascii="Times New Roman" w:hAnsi="Times New Roman"/>
              <w:noProof/>
              <w:sz w:val="22"/>
              <w:szCs w:val="22"/>
              <w:lang w:eastAsia="fr-FR"/>
            </w:rPr>
            <mc:AlternateContent>
              <mc:Choice Requires="wps">
                <w:drawing>
                  <wp:anchor distT="0" distB="0" distL="114300" distR="114300" simplePos="0" relativeHeight="251666432" behindDoc="0" locked="0" layoutInCell="1" allowOverlap="1" wp14:anchorId="0EF7AA53" wp14:editId="036A3BC3">
                    <wp:simplePos x="0" y="0"/>
                    <wp:positionH relativeFrom="margin">
                      <wp:posOffset>-13970</wp:posOffset>
                    </wp:positionH>
                    <wp:positionV relativeFrom="margin">
                      <wp:posOffset>3067050</wp:posOffset>
                    </wp:positionV>
                    <wp:extent cx="5724525" cy="590550"/>
                    <wp:effectExtent l="0" t="0" r="9525" b="0"/>
                    <wp:wrapSquare wrapText="bothSides"/>
                    <wp:docPr id="113" name="Zone de texte 113"/>
                    <wp:cNvGraphicFramePr/>
                    <a:graphic xmlns:a="http://schemas.openxmlformats.org/drawingml/2006/main">
                      <a:graphicData uri="http://schemas.microsoft.com/office/word/2010/wordprocessingShape">
                        <wps:wsp>
                          <wps:cNvSpPr txBox="1"/>
                          <wps:spPr>
                            <a:xfrm>
                              <a:off x="0" y="0"/>
                              <a:ext cx="57245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4338A" w14:textId="3D1A9B9F" w:rsidR="00F25678" w:rsidRPr="00A9273B" w:rsidRDefault="00F25678" w:rsidP="00A9273B">
                                <w:pPr>
                                  <w:jc w:val="center"/>
                                  <w:rPr>
                                    <w:rFonts w:cstheme="minorHAnsi"/>
                                    <w:b/>
                                    <w:bCs/>
                                    <w:color w:val="C45911" w:themeColor="accent2" w:themeShade="BF"/>
                                    <w:sz w:val="36"/>
                                    <w:szCs w:val="36"/>
                                  </w:rPr>
                                </w:pPr>
                                <w:r w:rsidRPr="00A9273B">
                                  <w:rPr>
                                    <w:rFonts w:cstheme="minorHAnsi"/>
                                    <w:b/>
                                    <w:bCs/>
                                    <w:color w:val="C45911" w:themeColor="accent2" w:themeShade="BF"/>
                                    <w:sz w:val="36"/>
                                    <w:szCs w:val="36"/>
                                  </w:rPr>
                                  <w:t>PROJET DE RENFORCEMENT DU LEADERSHIP DES FEMMES EN POLITIQUE DANS LES COMMUNES DU BENIN (PRLFP)</w:t>
                                </w:r>
                              </w:p>
                              <w:p w14:paraId="048A1AAA" w14:textId="77777777" w:rsidR="00F25678" w:rsidRPr="00E905DE" w:rsidRDefault="00F25678" w:rsidP="00330067">
                                <w:pPr>
                                  <w:pStyle w:val="Sansinterligne"/>
                                  <w:jc w:val="center"/>
                                  <w:rPr>
                                    <w:b/>
                                    <w:smallCaps/>
                                    <w:color w:val="ED7D31" w:themeColor="accent2"/>
                                    <w:sz w:val="36"/>
                                    <w:szCs w:val="36"/>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F7AA53" id="Zone de texte 113" o:spid="_x0000_s1027" type="#_x0000_t202" style="position:absolute;margin-left:-1.1pt;margin-top:241.5pt;width:450.75pt;height:46.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hEfQIAAGIFAAAOAAAAZHJzL2Uyb0RvYy54bWysVFFv0zAQfkfiP1h+Z2k7OqBaOpVNQ0jT&#10;NrGhSby5jr1GOD5ju03Kr+ez07Rj8DLEi3O5++58d9+dT8+6xrCN8qEmW/Lx0YgzZSVVtX0s+df7&#10;yzfvOQtR2EoYsqrkWxX42fz1q9PWzdSEVmQq5RmC2DBrXclXMbpZUQS5Uo0IR+SUhVGTb0TEr38s&#10;Ki9aRG9MMRmNToqWfOU8SRUCtBe9kc9zfK2VjDdaBxWZKTlyi/n0+Vyms5ifitmjF25Vy10a4h+y&#10;aERtcek+1IWIgq19/UeoppaeAul4JKkpSOtaqlwDqhmPnlVztxJO5VrQnOD2bQr/L6y83tx6Vlfg&#10;bnzMmRUNSPoGqlilWFRdVCwZ0KbWhRnQdw742H2kDi6DPkCZqu+0b9IXdTHY0fDtvsmIxSSU03eT&#10;t9PJlDMJ2/TDaDrNLBQHb+dD/KSoYUkouQeJubdicxUiMgF0gKTLLF3WxmQijWVtyU+OEfI3CzyM&#10;TRqVR2IXJlXUZ56luDUqYYz9ojRakgtIijyM6tx4thEYIyGlsjHXnuMCnVAaSbzEcYc/ZPUS576O&#10;4Wayce/c1JZ8rv5Z2tX3IWXd49HIJ3UnMXbLrp+FgdglVVvw7alfnODkZQ1SrkSIt8JjU0Axtj/e&#10;4NCG0HzaSZytyP/8mz7hMcCwctZi80oefqyFV5yZzxajndZ0EPwgLAfBrptzAgtjvCtOZhEOPppB&#10;1J6aBzwKi3QLTMJK3FXy5SCex37/8ahItVhkEJbRiXhl75xMoRMpacTuuwfh3W4O0zZc07CTYvZs&#10;HHts8rS0WEfSdZ7V1Ne+i7t+Y5HzCO8enfRSPP3PqMPTOP8FAAD//wMAUEsDBBQABgAIAAAAIQB9&#10;6whG4gAAAAoBAAAPAAAAZHJzL2Rvd25yZXYueG1sTI/LTsMwEEX3SPyDNUjsWqcJDWnIpEJUCCGx&#10;oKVl7cRDEjW2o9h5lK/HrGA5mqN7z822s2rZSL1tjEZYLQNgpEsjG10hHD+eFwkw64SWojWaEC5k&#10;YZtfX2UilWbSexoPrmI+RNtUINTOdSnntqxJCbs0HWn/+zK9Es6ffcVlLyYfrloeBkHMlWi0b6hF&#10;R081lefDoBDev4tT/PY5XKbd627c0/llWK8ixNub+fEBmKPZ/cHwq+/VIfdOhRm0tKxFWIShJxHu&#10;kshv8kCy2UTACoT1fRwAzzP+f0L+AwAA//8DAFBLAQItABQABgAIAAAAIQC2gziS/gAAAOEBAAAT&#10;AAAAAAAAAAAAAAAAAAAAAABbQ29udGVudF9UeXBlc10ueG1sUEsBAi0AFAAGAAgAAAAhADj9If/W&#10;AAAAlAEAAAsAAAAAAAAAAAAAAAAALwEAAF9yZWxzLy5yZWxzUEsBAi0AFAAGAAgAAAAhAE7CWER9&#10;AgAAYgUAAA4AAAAAAAAAAAAAAAAALgIAAGRycy9lMm9Eb2MueG1sUEsBAi0AFAAGAAgAAAAhAH3r&#10;CEbiAAAACgEAAA8AAAAAAAAAAAAAAAAA1wQAAGRycy9kb3ducmV2LnhtbFBLBQYAAAAABAAEAPMA&#10;AADmBQAAAAA=&#10;" filled="f" stroked="f" strokeweight=".5pt">
                    <v:textbox inset="0,0,0,0">
                      <w:txbxContent>
                        <w:p w14:paraId="4494338A" w14:textId="3D1A9B9F" w:rsidR="00F25678" w:rsidRPr="00A9273B" w:rsidRDefault="00F25678" w:rsidP="00A9273B">
                          <w:pPr>
                            <w:jc w:val="center"/>
                            <w:rPr>
                              <w:rFonts w:cstheme="minorHAnsi"/>
                              <w:b/>
                              <w:bCs/>
                              <w:color w:val="C45911" w:themeColor="accent2" w:themeShade="BF"/>
                              <w:sz w:val="36"/>
                              <w:szCs w:val="36"/>
                            </w:rPr>
                          </w:pPr>
                          <w:r w:rsidRPr="00A9273B">
                            <w:rPr>
                              <w:rFonts w:cstheme="minorHAnsi"/>
                              <w:b/>
                              <w:bCs/>
                              <w:color w:val="C45911" w:themeColor="accent2" w:themeShade="BF"/>
                              <w:sz w:val="36"/>
                              <w:szCs w:val="36"/>
                            </w:rPr>
                            <w:t>PROJET DE RENFORCEMENT DU LEADERSHIP DES FEMMES EN POLITIQUE DANS LES COMMUNES DU BENIN (PRLFP)</w:t>
                          </w:r>
                        </w:p>
                        <w:p w14:paraId="048A1AAA" w14:textId="77777777" w:rsidR="00F25678" w:rsidRPr="00E905DE" w:rsidRDefault="00F25678" w:rsidP="00330067">
                          <w:pPr>
                            <w:pStyle w:val="Sansinterligne"/>
                            <w:jc w:val="center"/>
                            <w:rPr>
                              <w:b/>
                              <w:smallCaps/>
                              <w:color w:val="ED7D31" w:themeColor="accent2"/>
                              <w:sz w:val="36"/>
                              <w:szCs w:val="36"/>
                            </w:rPr>
                          </w:pPr>
                        </w:p>
                      </w:txbxContent>
                    </v:textbox>
                    <w10:wrap type="square" anchorx="margin" anchory="margin"/>
                  </v:shape>
                </w:pict>
              </mc:Fallback>
            </mc:AlternateContent>
          </w:r>
        </w:p>
        <w:p w14:paraId="052BFDB4" w14:textId="77777777" w:rsidR="003D6353" w:rsidRPr="003D6353" w:rsidRDefault="003D6353" w:rsidP="003D6353">
          <w:pPr>
            <w:rPr>
              <w:lang w:eastAsia="fr-FR"/>
            </w:rPr>
          </w:pPr>
        </w:p>
        <w:tbl>
          <w:tblPr>
            <w:tblStyle w:val="Grilledutableau"/>
            <w:tblpPr w:leftFromText="141" w:rightFromText="141" w:vertAnchor="text" w:horzAnchor="margin" w:tblpXSpec="center" w:tblpY="113"/>
            <w:tblW w:w="0" w:type="auto"/>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8642"/>
          </w:tblGrid>
          <w:tr w:rsidR="000E4BDE" w:rsidRPr="001B2B0A" w14:paraId="3D5ED369" w14:textId="77777777" w:rsidTr="004B4ABE">
            <w:trPr>
              <w:trHeight w:val="2254"/>
            </w:trPr>
            <w:tc>
              <w:tcPr>
                <w:tcW w:w="8642" w:type="dxa"/>
                <w:shd w:val="clear" w:color="auto" w:fill="auto"/>
              </w:tcPr>
              <w:p w14:paraId="01430C5A" w14:textId="41D9D14A" w:rsidR="000E4BDE" w:rsidRPr="001B2B0A" w:rsidRDefault="000E4BDE" w:rsidP="000E4BDE">
                <w:pPr>
                  <w:rPr>
                    <w:rFonts w:cstheme="minorHAnsi"/>
                  </w:rPr>
                </w:pPr>
              </w:p>
              <w:p w14:paraId="043D82A9" w14:textId="50F758F5" w:rsidR="000E4BDE" w:rsidRDefault="00FD61E8" w:rsidP="00905E69">
                <w:pPr>
                  <w:jc w:val="center"/>
                  <w:rPr>
                    <w:rFonts w:cstheme="minorHAnsi"/>
                    <w:b/>
                    <w:bCs/>
                    <w:color w:val="C45911" w:themeColor="accent2" w:themeShade="BF"/>
                  </w:rPr>
                </w:pPr>
                <w:r>
                  <w:rPr>
                    <w:rFonts w:cstheme="minorHAnsi"/>
                    <w:b/>
                    <w:bCs/>
                    <w:color w:val="C45911" w:themeColor="accent2" w:themeShade="BF"/>
                    <w:sz w:val="40"/>
                    <w:szCs w:val="40"/>
                  </w:rPr>
                  <w:t xml:space="preserve"> </w:t>
                </w:r>
                <w:r w:rsidR="00725B3E">
                  <w:rPr>
                    <w:rFonts w:cstheme="minorHAnsi"/>
                    <w:b/>
                    <w:bCs/>
                    <w:color w:val="C45911" w:themeColor="accent2" w:themeShade="BF"/>
                    <w:sz w:val="40"/>
                    <w:szCs w:val="40"/>
                  </w:rPr>
                  <w:t xml:space="preserve">             </w:t>
                </w:r>
              </w:p>
              <w:p w14:paraId="76150B2A" w14:textId="10296867" w:rsidR="00A3072B" w:rsidRPr="002B2C5D" w:rsidRDefault="00725B3E" w:rsidP="00905E69">
                <w:pPr>
                  <w:jc w:val="center"/>
                  <w:rPr>
                    <w:rFonts w:cstheme="minorHAnsi"/>
                    <w:b/>
                    <w:bCs/>
                    <w:color w:val="C45911" w:themeColor="accent2" w:themeShade="BF"/>
                    <w:sz w:val="38"/>
                    <w:szCs w:val="38"/>
                  </w:rPr>
                </w:pPr>
                <w:r w:rsidRPr="002B2C5D">
                  <w:rPr>
                    <w:rFonts w:cstheme="minorHAnsi"/>
                    <w:b/>
                    <w:bCs/>
                    <w:color w:val="C45911" w:themeColor="accent2" w:themeShade="BF"/>
                    <w:sz w:val="38"/>
                    <w:szCs w:val="38"/>
                  </w:rPr>
                  <w:t>Rapport</w:t>
                </w:r>
                <w:r w:rsidR="00D229C7" w:rsidRPr="002B2C5D">
                  <w:rPr>
                    <w:rFonts w:cstheme="minorHAnsi"/>
                    <w:b/>
                    <w:bCs/>
                    <w:color w:val="C45911" w:themeColor="accent2" w:themeShade="BF"/>
                    <w:sz w:val="38"/>
                    <w:szCs w:val="38"/>
                  </w:rPr>
                  <w:t xml:space="preserve"> n</w:t>
                </w:r>
                <w:r w:rsidRPr="002B2C5D">
                  <w:rPr>
                    <w:rFonts w:cstheme="minorHAnsi"/>
                    <w:b/>
                    <w:bCs/>
                    <w:color w:val="C45911" w:themeColor="accent2" w:themeShade="BF"/>
                    <w:sz w:val="38"/>
                    <w:szCs w:val="38"/>
                  </w:rPr>
                  <w:t>arratif</w:t>
                </w:r>
                <w:r w:rsidR="00EF7B4B" w:rsidRPr="002B2C5D">
                  <w:rPr>
                    <w:rFonts w:cstheme="minorHAnsi"/>
                    <w:b/>
                    <w:bCs/>
                    <w:color w:val="C45911" w:themeColor="accent2" w:themeShade="BF"/>
                    <w:sz w:val="38"/>
                    <w:szCs w:val="38"/>
                  </w:rPr>
                  <w:t xml:space="preserve">  </w:t>
                </w:r>
                <w:r w:rsidR="00A3072B" w:rsidRPr="002B2C5D">
                  <w:rPr>
                    <w:rFonts w:cstheme="minorHAnsi"/>
                    <w:b/>
                    <w:bCs/>
                    <w:color w:val="C45911" w:themeColor="accent2" w:themeShade="BF"/>
                    <w:sz w:val="38"/>
                    <w:szCs w:val="38"/>
                  </w:rPr>
                  <w:t>d’évaluation</w:t>
                </w:r>
                <w:r w:rsidR="00254E3E" w:rsidRPr="002B2C5D">
                  <w:rPr>
                    <w:rFonts w:cstheme="minorHAnsi"/>
                    <w:b/>
                    <w:bCs/>
                    <w:color w:val="C45911" w:themeColor="accent2" w:themeShade="BF"/>
                    <w:sz w:val="38"/>
                    <w:szCs w:val="38"/>
                  </w:rPr>
                  <w:t xml:space="preserve"> sommaire</w:t>
                </w:r>
                <w:r w:rsidR="00A3072B" w:rsidRPr="002B2C5D">
                  <w:rPr>
                    <w:rFonts w:cstheme="minorHAnsi"/>
                    <w:b/>
                    <w:bCs/>
                    <w:color w:val="C45911" w:themeColor="accent2" w:themeShade="BF"/>
                    <w:sz w:val="38"/>
                    <w:szCs w:val="38"/>
                  </w:rPr>
                  <w:t xml:space="preserve"> du PTA1 </w:t>
                </w:r>
              </w:p>
              <w:p w14:paraId="1772F635" w14:textId="51DC9D58" w:rsidR="00725B3E" w:rsidRPr="002B2C5D" w:rsidRDefault="001D5AF7" w:rsidP="00905E69">
                <w:pPr>
                  <w:jc w:val="center"/>
                  <w:rPr>
                    <w:rFonts w:cstheme="minorHAnsi"/>
                    <w:b/>
                    <w:bCs/>
                    <w:color w:val="C45911" w:themeColor="accent2" w:themeShade="BF"/>
                    <w:sz w:val="38"/>
                    <w:szCs w:val="38"/>
                  </w:rPr>
                </w:pPr>
                <w:r w:rsidRPr="002B2C5D">
                  <w:rPr>
                    <w:rFonts w:cstheme="minorHAnsi"/>
                    <w:b/>
                    <w:bCs/>
                    <w:color w:val="C45911" w:themeColor="accent2" w:themeShade="BF"/>
                    <w:sz w:val="38"/>
                    <w:szCs w:val="38"/>
                  </w:rPr>
                  <w:t>Pr</w:t>
                </w:r>
                <w:r w:rsidR="00B36FA0" w:rsidRPr="002B2C5D">
                  <w:rPr>
                    <w:rFonts w:cstheme="minorHAnsi"/>
                    <w:b/>
                    <w:bCs/>
                    <w:color w:val="C45911" w:themeColor="accent2" w:themeShade="BF"/>
                    <w:sz w:val="38"/>
                    <w:szCs w:val="38"/>
                  </w:rPr>
                  <w:t>ésenté par le Consortium NIMD-</w:t>
                </w:r>
                <w:r w:rsidR="00EF7B4B" w:rsidRPr="002B2C5D">
                  <w:rPr>
                    <w:rFonts w:cstheme="minorHAnsi"/>
                    <w:b/>
                    <w:bCs/>
                    <w:color w:val="C45911" w:themeColor="accent2" w:themeShade="BF"/>
                    <w:sz w:val="38"/>
                    <w:szCs w:val="38"/>
                  </w:rPr>
                  <w:t>IGD</w:t>
                </w:r>
                <w:r w:rsidRPr="002B2C5D">
                  <w:rPr>
                    <w:rFonts w:cstheme="minorHAnsi"/>
                    <w:b/>
                    <w:bCs/>
                    <w:color w:val="C45911" w:themeColor="accent2" w:themeShade="BF"/>
                    <w:sz w:val="38"/>
                    <w:szCs w:val="38"/>
                  </w:rPr>
                  <w:t xml:space="preserve"> </w:t>
                </w:r>
                <w:r w:rsidR="007336FA" w:rsidRPr="002B2C5D">
                  <w:rPr>
                    <w:rFonts w:cstheme="minorHAnsi"/>
                    <w:b/>
                    <w:bCs/>
                    <w:color w:val="C45911" w:themeColor="accent2" w:themeShade="BF"/>
                    <w:sz w:val="38"/>
                    <w:szCs w:val="38"/>
                  </w:rPr>
                  <w:t xml:space="preserve">&amp; </w:t>
                </w:r>
                <w:r w:rsidR="00EF7B4B" w:rsidRPr="002B2C5D">
                  <w:rPr>
                    <w:rFonts w:cstheme="minorHAnsi"/>
                    <w:b/>
                    <w:bCs/>
                    <w:color w:val="C45911" w:themeColor="accent2" w:themeShade="BF"/>
                    <w:sz w:val="38"/>
                    <w:szCs w:val="38"/>
                  </w:rPr>
                  <w:t>CARE BENIN-TOGO</w:t>
                </w:r>
              </w:p>
              <w:p w14:paraId="46CA3615" w14:textId="77777777" w:rsidR="000E4BDE" w:rsidRPr="001B2B0A" w:rsidRDefault="000E4BDE" w:rsidP="000E4BDE">
                <w:pPr>
                  <w:jc w:val="center"/>
                  <w:rPr>
                    <w:rFonts w:cstheme="minorHAnsi"/>
                    <w:b/>
                    <w:bCs/>
                    <w:color w:val="C45911" w:themeColor="accent2" w:themeShade="BF"/>
                  </w:rPr>
                </w:pPr>
              </w:p>
              <w:p w14:paraId="56899ACD" w14:textId="1F3E2A34" w:rsidR="000E4BDE" w:rsidRPr="001B2B0A" w:rsidRDefault="000E4BDE" w:rsidP="000E4BDE">
                <w:pPr>
                  <w:jc w:val="center"/>
                  <w:rPr>
                    <w:rFonts w:cstheme="minorHAnsi"/>
                    <w:b/>
                    <w:bCs/>
                    <w:color w:val="C45911" w:themeColor="accent2" w:themeShade="BF"/>
                    <w:sz w:val="28"/>
                    <w:szCs w:val="28"/>
                  </w:rPr>
                </w:pPr>
                <w:r w:rsidRPr="001B2B0A">
                  <w:rPr>
                    <w:rFonts w:cstheme="minorHAnsi"/>
                    <w:b/>
                    <w:bCs/>
                    <w:color w:val="C45911" w:themeColor="accent2" w:themeShade="BF"/>
                  </w:rPr>
                  <w:t xml:space="preserve"> </w:t>
                </w:r>
              </w:p>
              <w:p w14:paraId="78049CE3" w14:textId="77777777" w:rsidR="000E4BDE" w:rsidRPr="001B2B0A" w:rsidRDefault="000E4BDE" w:rsidP="000E4BDE">
                <w:pPr>
                  <w:jc w:val="center"/>
                  <w:rPr>
                    <w:rFonts w:cstheme="minorHAnsi"/>
                    <w:b/>
                    <w:bCs/>
                    <w:sz w:val="28"/>
                    <w:szCs w:val="28"/>
                  </w:rPr>
                </w:pPr>
              </w:p>
              <w:p w14:paraId="78F72BF8" w14:textId="77777777" w:rsidR="000E4BDE" w:rsidRPr="001B2B0A" w:rsidRDefault="000E4BDE" w:rsidP="00C2451D">
                <w:pPr>
                  <w:jc w:val="center"/>
                  <w:rPr>
                    <w:rFonts w:cstheme="minorHAnsi"/>
                  </w:rPr>
                </w:pPr>
              </w:p>
            </w:tc>
          </w:tr>
        </w:tbl>
        <w:p w14:paraId="24C8E2FE" w14:textId="5A80632A" w:rsidR="004B21F8" w:rsidRPr="004B21F8" w:rsidRDefault="004B21F8" w:rsidP="004B21F8"/>
        <w:p w14:paraId="579258B8" w14:textId="1AC857C9" w:rsidR="004B21F8" w:rsidRDefault="004B21F8" w:rsidP="004B21F8"/>
        <w:p w14:paraId="49DF481D" w14:textId="77777777" w:rsidR="00135E10" w:rsidRDefault="00135E10" w:rsidP="004B21F8"/>
        <w:p w14:paraId="1974C54A" w14:textId="77777777" w:rsidR="003D6353" w:rsidRDefault="003D6353" w:rsidP="004B21F8"/>
        <w:p w14:paraId="45928BDE" w14:textId="77777777" w:rsidR="00A9273B" w:rsidRDefault="00A9273B" w:rsidP="004B21F8"/>
        <w:p w14:paraId="17550B32" w14:textId="77777777" w:rsidR="004B4ABE" w:rsidRDefault="004B4ABE" w:rsidP="004B21F8"/>
        <w:p w14:paraId="220CAE0C" w14:textId="77777777" w:rsidR="00A9273B" w:rsidRDefault="00A9273B" w:rsidP="004B21F8"/>
        <w:p w14:paraId="0BD23A27" w14:textId="77777777" w:rsidR="00FD61E8" w:rsidRPr="004B21F8" w:rsidRDefault="00FD61E8" w:rsidP="004B21F8"/>
        <w:p w14:paraId="2254DF03" w14:textId="2CFC2BBD" w:rsidR="00213347" w:rsidRPr="00213347" w:rsidRDefault="004B21F8" w:rsidP="00213347">
          <w:r w:rsidRPr="00005807">
            <w:rPr>
              <w:rFonts w:ascii="Times New Roman" w:hAnsi="Times New Roman"/>
              <w:noProof/>
              <w:sz w:val="22"/>
              <w:szCs w:val="22"/>
              <w:lang w:eastAsia="fr-FR"/>
            </w:rPr>
            <mc:AlternateContent>
              <mc:Choice Requires="wps">
                <w:drawing>
                  <wp:anchor distT="0" distB="0" distL="114300" distR="114300" simplePos="0" relativeHeight="251661312" behindDoc="0" locked="0" layoutInCell="1" allowOverlap="1" wp14:anchorId="4DE42F9B" wp14:editId="60BD13AB">
                    <wp:simplePos x="0" y="0"/>
                    <wp:positionH relativeFrom="margin">
                      <wp:align>center</wp:align>
                    </wp:positionH>
                    <wp:positionV relativeFrom="page">
                      <wp:posOffset>9305290</wp:posOffset>
                    </wp:positionV>
                    <wp:extent cx="5324475" cy="215265"/>
                    <wp:effectExtent l="0" t="0" r="9525" b="13335"/>
                    <wp:wrapSquare wrapText="bothSides"/>
                    <wp:docPr id="112" name="Zone de texte 112"/>
                    <wp:cNvGraphicFramePr/>
                    <a:graphic xmlns:a="http://schemas.openxmlformats.org/drawingml/2006/main">
                      <a:graphicData uri="http://schemas.microsoft.com/office/word/2010/wordprocessingShape">
                        <wps:wsp>
                          <wps:cNvSpPr txBox="1"/>
                          <wps:spPr>
                            <a:xfrm>
                              <a:off x="0" y="0"/>
                              <a:ext cx="5324475" cy="2152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AA9085" w14:textId="0FCABDE2" w:rsidR="00F25678" w:rsidRPr="004B21F8" w:rsidRDefault="003C1131" w:rsidP="004B21F8">
                                <w:pPr>
                                  <w:pStyle w:val="Sansinterligne"/>
                                  <w:jc w:val="center"/>
                                  <w:rPr>
                                    <w:b/>
                                    <w:caps/>
                                    <w:color w:val="262626" w:themeColor="text1" w:themeTint="D9"/>
                                    <w:sz w:val="20"/>
                                    <w:szCs w:val="20"/>
                                  </w:rPr>
                                </w:pPr>
                                <w:r>
                                  <w:rPr>
                                    <w:b/>
                                    <w:caps/>
                                    <w:color w:val="262626" w:themeColor="text1" w:themeTint="D9"/>
                                    <w:sz w:val="20"/>
                                    <w:szCs w:val="20"/>
                                  </w:rPr>
                                  <w:t>Novembre</w:t>
                                </w:r>
                                <w:r w:rsidR="00F25678">
                                  <w:rPr>
                                    <w:b/>
                                    <w:caps/>
                                    <w:color w:val="262626" w:themeColor="text1" w:themeTint="D9"/>
                                    <w:sz w:val="20"/>
                                    <w:szCs w:val="20"/>
                                  </w:rPr>
                                  <w:t xml:space="preserve"> </w:t>
                                </w:r>
                                <w:r w:rsidR="00F25678" w:rsidRPr="004B21F8">
                                  <w:rPr>
                                    <w:b/>
                                    <w:caps/>
                                    <w:color w:val="262626" w:themeColor="text1" w:themeTint="D9"/>
                                    <w:sz w:val="20"/>
                                    <w:szCs w:val="20"/>
                                  </w:rPr>
                                  <w:t>2022</w:t>
                                </w:r>
                              </w:p>
                              <w:p w14:paraId="047700B5" w14:textId="03477297" w:rsidR="00F25678" w:rsidRPr="0039217F" w:rsidRDefault="00F25678">
                                <w:pPr>
                                  <w:pStyle w:val="Sansinterligne"/>
                                  <w:jc w:val="right"/>
                                  <w:rPr>
                                    <w:caps/>
                                    <w:color w:val="262626" w:themeColor="text1" w:themeTint="D9"/>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E42F9B" id="Zone de texte 112" o:spid="_x0000_s1028" type="#_x0000_t202" style="position:absolute;margin-left:0;margin-top:732.7pt;width:419.25pt;height:16.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Z6sfQIAAGIFAAAOAAAAZHJzL2Uyb0RvYy54bWysVN9P2zAQfp+0/8Hy+0hbKJuqpqgDMU1C&#10;gAYT0t5cx26j2T7v7Dbp/nrOTtIithemvTgX33ef7/f8orWG7RSGGlzJxycjzpSTUNVuXfLvj9cf&#10;PnEWonCVMOBUyfcq8IvF+3fzxs/UBDZgKoWMSFyYNb7kmxj9rCiC3Cgrwgl45UipAa2I9IvrokLR&#10;ELs1xWQ0Oi8awMojSBUC3V51Sr7I/ForGe+0DioyU3LyLeYT87lKZ7GYi9kahd/UsndD/IMXVtSO&#10;Hj1QXYko2BbrP6hsLREC6HgiwRagdS1VjoGiGY9eRfOwEV7lWCg5wR/SFP4frbzd3SOrK6rdeMKZ&#10;E5aK9INKxSrFomqjYklBaWp8mBH6wRM+tp+hJZPhPtBlir7VaNOX4mKkp4TvD0kmLibpcno6OTv7&#10;OOVMkm4ynk7Op4mmOFp7DPGLAsuSUHKkIubcit1NiB10gKTHHFzXxuRCGseakp+fTkfZ4KAhcuMS&#10;VuWW6GlSRJ3nWYp7oxLGuG9KU0pyAOkiN6O6NMh2gtpISKlczLFnXkInlCYn3mLY449evcW4i2N4&#10;GVw8GNvaAeboX7ld/Rxc1h2ecv4i7iTGdtXmXjgUfAXVnuqN0A1O8PK6pqLciBDvBdKkUIlp+uMd&#10;HdoAJR96ibMN4O+/3Sc8NTBpOWto8koefm0FKs7MV0etncZ0EHAQVoPgtvYSqApj2iteZpEMMJpB&#10;1Aj2iZbCMr1CKuEkvVXy1SBexm7+aalItVxmEA2jF/HGPXiZqFNRUos9tk8Cfd+HaRpuYZhJMXvV&#10;jh02WTpYbiPoOvdqymuXxT7fNMi52/ulkzbFy/+MOq7GxTMAAAD//wMAUEsDBBQABgAIAAAAIQB/&#10;RKfe4QAAAAoBAAAPAAAAZHJzL2Rvd25yZXYueG1sTI/NTsMwEITvSLyDtUjcqFPSRGmIUyEqhJA4&#10;tIX27MRLEjW2o9j5KU/P9gTHnRnNfpNtZt2yEXvXWCNguQiAoSmtakwl4Ovz9SEB5rw0SrbWoIAL&#10;OtjktzeZTJWdzB7Hg68YlRiXSgG1913KuStr1NItbIeGvG/ba+np7CuuejlRuW75YxDEXMvG0Ida&#10;dvhSY3k+DFrA7qc4xh+n4TJt37fjHs9vQ7QMhbi/m5+fgHmc/V8YrviEDjkxFXYwyrFWAA3xpK7i&#10;aAWM/CRMImDFVVqvQ+B5xv9PyH8BAAD//wMAUEsBAi0AFAAGAAgAAAAhALaDOJL+AAAA4QEAABMA&#10;AAAAAAAAAAAAAAAAAAAAAFtDb250ZW50X1R5cGVzXS54bWxQSwECLQAUAAYACAAAACEAOP0h/9YA&#10;AACUAQAACwAAAAAAAAAAAAAAAAAvAQAAX3JlbHMvLnJlbHNQSwECLQAUAAYACAAAACEA5I2erH0C&#10;AABiBQAADgAAAAAAAAAAAAAAAAAuAgAAZHJzL2Uyb0RvYy54bWxQSwECLQAUAAYACAAAACEAf0Sn&#10;3uEAAAAKAQAADwAAAAAAAAAAAAAAAADXBAAAZHJzL2Rvd25yZXYueG1sUEsFBgAAAAAEAAQA8wAA&#10;AOUFAAAAAA==&#10;" filled="f" stroked="f" strokeweight=".5pt">
                    <v:textbox inset="0,0,0,0">
                      <w:txbxContent>
                        <w:p w14:paraId="22AA9085" w14:textId="0FCABDE2" w:rsidR="00F25678" w:rsidRPr="004B21F8" w:rsidRDefault="003C1131" w:rsidP="004B21F8">
                          <w:pPr>
                            <w:pStyle w:val="Sansinterligne"/>
                            <w:jc w:val="center"/>
                            <w:rPr>
                              <w:b/>
                              <w:caps/>
                              <w:color w:val="262626" w:themeColor="text1" w:themeTint="D9"/>
                              <w:sz w:val="20"/>
                              <w:szCs w:val="20"/>
                            </w:rPr>
                          </w:pPr>
                          <w:r>
                            <w:rPr>
                              <w:b/>
                              <w:caps/>
                              <w:color w:val="262626" w:themeColor="text1" w:themeTint="D9"/>
                              <w:sz w:val="20"/>
                              <w:szCs w:val="20"/>
                            </w:rPr>
                            <w:t>Novembre</w:t>
                          </w:r>
                          <w:r w:rsidR="00F25678">
                            <w:rPr>
                              <w:b/>
                              <w:caps/>
                              <w:color w:val="262626" w:themeColor="text1" w:themeTint="D9"/>
                              <w:sz w:val="20"/>
                              <w:szCs w:val="20"/>
                            </w:rPr>
                            <w:t xml:space="preserve"> </w:t>
                          </w:r>
                          <w:r w:rsidR="00F25678" w:rsidRPr="004B21F8">
                            <w:rPr>
                              <w:b/>
                              <w:caps/>
                              <w:color w:val="262626" w:themeColor="text1" w:themeTint="D9"/>
                              <w:sz w:val="20"/>
                              <w:szCs w:val="20"/>
                            </w:rPr>
                            <w:t>2022</w:t>
                          </w:r>
                        </w:p>
                        <w:p w14:paraId="047700B5" w14:textId="03477297" w:rsidR="00F25678" w:rsidRPr="0039217F" w:rsidRDefault="00F25678">
                          <w:pPr>
                            <w:pStyle w:val="Sansinterligne"/>
                            <w:jc w:val="right"/>
                            <w:rPr>
                              <w:caps/>
                              <w:color w:val="262626" w:themeColor="text1" w:themeTint="D9"/>
                            </w:rPr>
                          </w:pPr>
                        </w:p>
                      </w:txbxContent>
                    </v:textbox>
                    <w10:wrap type="square" anchorx="margin" anchory="page"/>
                  </v:shape>
                </w:pict>
              </mc:Fallback>
            </mc:AlternateContent>
          </w:r>
        </w:p>
      </w:sdtContent>
    </w:sdt>
    <w:bookmarkStart w:id="0" w:name="_Toc110026908" w:displacedByCustomXml="prev"/>
    <w:p w14:paraId="765CD522" w14:textId="34EDAFFA" w:rsidR="00D65CFF" w:rsidRPr="00135E10" w:rsidRDefault="00135E10" w:rsidP="00135E10">
      <w:pPr>
        <w:pStyle w:val="Titre1"/>
        <w:shd w:val="clear" w:color="auto" w:fill="0070C0"/>
        <w:spacing w:line="240" w:lineRule="auto"/>
        <w:rPr>
          <w:rFonts w:asciiTheme="minorHAnsi" w:hAnsiTheme="minorHAnsi" w:cstheme="minorHAnsi"/>
          <w:color w:val="FFFFFF" w:themeColor="background1"/>
          <w:sz w:val="22"/>
          <w:szCs w:val="22"/>
        </w:rPr>
      </w:pPr>
      <w:bookmarkStart w:id="1" w:name="_Toc112058400"/>
      <w:bookmarkStart w:id="2" w:name="_Toc117606389"/>
      <w:r>
        <w:rPr>
          <w:rFonts w:asciiTheme="minorHAnsi" w:hAnsiTheme="minorHAnsi" w:cstheme="minorHAnsi"/>
          <w:color w:val="FFFFFF" w:themeColor="background1"/>
          <w:sz w:val="22"/>
          <w:szCs w:val="22"/>
        </w:rPr>
        <w:lastRenderedPageBreak/>
        <w:t>TABLE DES MATIE</w:t>
      </w:r>
      <w:r w:rsidR="00D65CFF" w:rsidRPr="00135E10">
        <w:rPr>
          <w:rFonts w:asciiTheme="minorHAnsi" w:hAnsiTheme="minorHAnsi" w:cstheme="minorHAnsi"/>
          <w:color w:val="FFFFFF" w:themeColor="background1"/>
          <w:sz w:val="22"/>
          <w:szCs w:val="22"/>
        </w:rPr>
        <w:t>RES</w:t>
      </w:r>
      <w:bookmarkEnd w:id="1"/>
      <w:bookmarkEnd w:id="2"/>
    </w:p>
    <w:p w14:paraId="557A24B6" w14:textId="77777777" w:rsidR="00135E10" w:rsidRPr="00135E10" w:rsidRDefault="00135E10" w:rsidP="00135E10">
      <w:pPr>
        <w:pStyle w:val="TM1"/>
      </w:pPr>
    </w:p>
    <w:p w14:paraId="66DBE71E" w14:textId="4F9CCB5B" w:rsidR="000430EC" w:rsidRPr="000430EC" w:rsidRDefault="000430EC" w:rsidP="000430EC">
      <w:pPr>
        <w:pStyle w:val="TM1"/>
        <w:spacing w:line="360" w:lineRule="auto"/>
        <w:rPr>
          <w:rFonts w:eastAsiaTheme="minorEastAsia"/>
          <w:noProof/>
          <w:sz w:val="22"/>
          <w:szCs w:val="22"/>
          <w:lang w:val="fr-FR" w:eastAsia="fr-FR"/>
        </w:rPr>
      </w:pPr>
      <w:r>
        <w:fldChar w:fldCharType="begin"/>
      </w:r>
      <w:r>
        <w:instrText xml:space="preserve"> TOC \o "1-3" \h \z \u </w:instrText>
      </w:r>
      <w:r>
        <w:fldChar w:fldCharType="separate"/>
      </w:r>
      <w:hyperlink w:anchor="_Toc117606390" w:history="1">
        <w:r w:rsidRPr="000430EC">
          <w:rPr>
            <w:rStyle w:val="Lienhypertexte"/>
            <w:rFonts w:cstheme="minorHAnsi"/>
            <w:noProof/>
            <w:color w:val="auto"/>
            <w:sz w:val="22"/>
            <w:szCs w:val="22"/>
          </w:rPr>
          <w:t>Sigles, abreviations et acronymes</w:t>
        </w:r>
        <w:r w:rsidRPr="000430EC">
          <w:rPr>
            <w:noProof/>
            <w:webHidden/>
            <w:sz w:val="22"/>
            <w:szCs w:val="22"/>
          </w:rPr>
          <w:tab/>
        </w:r>
        <w:r w:rsidRPr="000430EC">
          <w:rPr>
            <w:noProof/>
            <w:webHidden/>
            <w:sz w:val="22"/>
            <w:szCs w:val="22"/>
          </w:rPr>
          <w:fldChar w:fldCharType="begin"/>
        </w:r>
        <w:r w:rsidRPr="000430EC">
          <w:rPr>
            <w:noProof/>
            <w:webHidden/>
            <w:sz w:val="22"/>
            <w:szCs w:val="22"/>
          </w:rPr>
          <w:instrText xml:space="preserve"> PAGEREF _Toc117606390 \h </w:instrText>
        </w:r>
        <w:r w:rsidRPr="000430EC">
          <w:rPr>
            <w:noProof/>
            <w:webHidden/>
            <w:sz w:val="22"/>
            <w:szCs w:val="22"/>
          </w:rPr>
        </w:r>
        <w:r w:rsidRPr="000430EC">
          <w:rPr>
            <w:noProof/>
            <w:webHidden/>
            <w:sz w:val="22"/>
            <w:szCs w:val="22"/>
          </w:rPr>
          <w:fldChar w:fldCharType="separate"/>
        </w:r>
        <w:r w:rsidR="00EA7AE2">
          <w:rPr>
            <w:noProof/>
            <w:webHidden/>
            <w:sz w:val="22"/>
            <w:szCs w:val="22"/>
          </w:rPr>
          <w:t>2</w:t>
        </w:r>
        <w:r w:rsidRPr="000430EC">
          <w:rPr>
            <w:noProof/>
            <w:webHidden/>
            <w:sz w:val="22"/>
            <w:szCs w:val="22"/>
          </w:rPr>
          <w:fldChar w:fldCharType="end"/>
        </w:r>
      </w:hyperlink>
    </w:p>
    <w:p w14:paraId="1D3E68FB" w14:textId="1B16D965" w:rsidR="000430EC" w:rsidRPr="000430EC" w:rsidRDefault="004B3D5A" w:rsidP="000430EC">
      <w:pPr>
        <w:pStyle w:val="TM1"/>
        <w:spacing w:line="360" w:lineRule="auto"/>
        <w:rPr>
          <w:rFonts w:eastAsiaTheme="minorEastAsia"/>
          <w:noProof/>
          <w:sz w:val="22"/>
          <w:szCs w:val="22"/>
          <w:lang w:val="fr-FR" w:eastAsia="fr-FR"/>
        </w:rPr>
      </w:pPr>
      <w:hyperlink w:anchor="_Toc117606391" w:history="1">
        <w:r w:rsidR="000430EC" w:rsidRPr="000430EC">
          <w:rPr>
            <w:rStyle w:val="Lienhypertexte"/>
            <w:rFonts w:cstheme="minorHAnsi"/>
            <w:noProof/>
            <w:color w:val="auto"/>
            <w:sz w:val="22"/>
            <w:szCs w:val="22"/>
          </w:rPr>
          <w:t>Fiche signaletique du projet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_Toc117606391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3</w:t>
        </w:r>
        <w:r w:rsidR="000430EC" w:rsidRPr="000430EC">
          <w:rPr>
            <w:noProof/>
            <w:webHidden/>
            <w:sz w:val="22"/>
            <w:szCs w:val="22"/>
          </w:rPr>
          <w:fldChar w:fldCharType="end"/>
        </w:r>
      </w:hyperlink>
    </w:p>
    <w:p w14:paraId="7E4E1B0E"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392" w:history="1">
        <w:r w:rsidR="000430EC" w:rsidRPr="000430EC">
          <w:rPr>
            <w:rStyle w:val="Lienhypertexte"/>
            <w:rFonts w:cstheme="minorHAnsi"/>
            <w:noProof/>
            <w:color w:val="auto"/>
            <w:sz w:val="22"/>
            <w:szCs w:val="22"/>
          </w:rPr>
          <w:t>1.</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Changements contextuels</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_Toc117606392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4</w:t>
        </w:r>
        <w:r w:rsidR="000430EC" w:rsidRPr="000430EC">
          <w:rPr>
            <w:noProof/>
            <w:webHidden/>
            <w:sz w:val="22"/>
            <w:szCs w:val="22"/>
          </w:rPr>
          <w:fldChar w:fldCharType="end"/>
        </w:r>
      </w:hyperlink>
    </w:p>
    <w:p w14:paraId="1570D8EE"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393" w:history="1">
        <w:r w:rsidR="000430EC" w:rsidRPr="000430EC">
          <w:rPr>
            <w:rStyle w:val="Lienhypertexte"/>
            <w:rFonts w:cstheme="minorHAnsi"/>
            <w:noProof/>
            <w:color w:val="auto"/>
            <w:sz w:val="22"/>
            <w:szCs w:val="22"/>
          </w:rPr>
          <w:t>2.</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Résultats du projet jusqu'à présent : que retenir globalement?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_Toc117606393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6</w:t>
        </w:r>
        <w:r w:rsidR="000430EC" w:rsidRPr="000430EC">
          <w:rPr>
            <w:noProof/>
            <w:webHidden/>
            <w:sz w:val="22"/>
            <w:szCs w:val="22"/>
          </w:rPr>
          <w:fldChar w:fldCharType="end"/>
        </w:r>
      </w:hyperlink>
    </w:p>
    <w:p w14:paraId="253EEB38"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394" w:history="1">
        <w:r w:rsidR="000430EC" w:rsidRPr="000430EC">
          <w:rPr>
            <w:rStyle w:val="Lienhypertexte"/>
            <w:rFonts w:cstheme="minorHAnsi"/>
            <w:noProof/>
            <w:color w:val="auto"/>
            <w:sz w:val="22"/>
            <w:szCs w:val="22"/>
          </w:rPr>
          <w:t>Niveau d’exécution des activités du PRLFP</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_Toc117606394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8</w:t>
        </w:r>
        <w:r w:rsidR="000430EC" w:rsidRPr="000430EC">
          <w:rPr>
            <w:noProof/>
            <w:webHidden/>
            <w:sz w:val="22"/>
            <w:szCs w:val="22"/>
          </w:rPr>
          <w:fldChar w:fldCharType="end"/>
        </w:r>
      </w:hyperlink>
    </w:p>
    <w:p w14:paraId="79D28521"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395" w:history="1">
        <w:r w:rsidR="000430EC" w:rsidRPr="000430EC">
          <w:rPr>
            <w:rStyle w:val="Lienhypertexte"/>
            <w:rFonts w:cstheme="minorHAnsi"/>
            <w:noProof/>
            <w:color w:val="auto"/>
            <w:sz w:val="22"/>
            <w:szCs w:val="22"/>
          </w:rPr>
          <w:t>Capitalisation et gestion des savoirs (leçons apprises, témoignages)</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_Toc117606395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15</w:t>
        </w:r>
        <w:r w:rsidR="000430EC" w:rsidRPr="000430EC">
          <w:rPr>
            <w:noProof/>
            <w:webHidden/>
            <w:sz w:val="22"/>
            <w:szCs w:val="22"/>
          </w:rPr>
          <w:fldChar w:fldCharType="end"/>
        </w:r>
      </w:hyperlink>
    </w:p>
    <w:p w14:paraId="1C4A2F43"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396" w:history="1">
        <w:r w:rsidR="000430EC" w:rsidRPr="000430EC">
          <w:rPr>
            <w:rStyle w:val="Lienhypertexte"/>
            <w:rFonts w:cstheme="minorHAnsi"/>
            <w:noProof/>
            <w:color w:val="auto"/>
            <w:sz w:val="22"/>
            <w:szCs w:val="22"/>
          </w:rPr>
          <w:t>La prise en compte transversale du genre et de l’inclusion sociale dans le projet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_Toc117606396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17</w:t>
        </w:r>
        <w:r w:rsidR="000430EC" w:rsidRPr="000430EC">
          <w:rPr>
            <w:noProof/>
            <w:webHidden/>
            <w:sz w:val="22"/>
            <w:szCs w:val="22"/>
          </w:rPr>
          <w:fldChar w:fldCharType="end"/>
        </w:r>
      </w:hyperlink>
    </w:p>
    <w:p w14:paraId="6503E2F2"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397" w:history="1">
        <w:r w:rsidR="000430EC" w:rsidRPr="000430EC">
          <w:rPr>
            <w:rStyle w:val="Lienhypertexte"/>
            <w:rFonts w:cstheme="minorHAnsi"/>
            <w:noProof/>
            <w:color w:val="auto"/>
            <w:sz w:val="22"/>
            <w:szCs w:val="22"/>
          </w:rPr>
          <w:t>Valeur ajoutée au projet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_Toc117606397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17</w:t>
        </w:r>
        <w:r w:rsidR="000430EC" w:rsidRPr="000430EC">
          <w:rPr>
            <w:noProof/>
            <w:webHidden/>
            <w:sz w:val="22"/>
            <w:szCs w:val="22"/>
          </w:rPr>
          <w:fldChar w:fldCharType="end"/>
        </w:r>
      </w:hyperlink>
    </w:p>
    <w:p w14:paraId="6126544D"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398" w:history="1">
        <w:r w:rsidR="000430EC" w:rsidRPr="000430EC">
          <w:rPr>
            <w:rStyle w:val="Lienhypertexte"/>
            <w:rFonts w:cstheme="minorHAnsi"/>
            <w:noProof/>
            <w:color w:val="auto"/>
            <w:sz w:val="22"/>
            <w:szCs w:val="22"/>
          </w:rPr>
          <w:t>Rappel de quelques challenges transversaux au projet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_Toc117606398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17</w:t>
        </w:r>
        <w:r w:rsidR="000430EC" w:rsidRPr="000430EC">
          <w:rPr>
            <w:noProof/>
            <w:webHidden/>
            <w:sz w:val="22"/>
            <w:szCs w:val="22"/>
          </w:rPr>
          <w:fldChar w:fldCharType="end"/>
        </w:r>
      </w:hyperlink>
    </w:p>
    <w:p w14:paraId="167CE784"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399" w:history="1">
        <w:r w:rsidR="000430EC" w:rsidRPr="000430EC">
          <w:rPr>
            <w:rStyle w:val="Lienhypertexte"/>
            <w:rFonts w:cstheme="minorHAnsi"/>
            <w:noProof/>
            <w:color w:val="auto"/>
            <w:sz w:val="22"/>
            <w:szCs w:val="22"/>
          </w:rPr>
          <w:t>3.</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Implications du projet</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_Toc117606399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18</w:t>
        </w:r>
        <w:r w:rsidR="000430EC" w:rsidRPr="000430EC">
          <w:rPr>
            <w:noProof/>
            <w:webHidden/>
            <w:sz w:val="22"/>
            <w:szCs w:val="22"/>
          </w:rPr>
          <w:fldChar w:fldCharType="end"/>
        </w:r>
      </w:hyperlink>
    </w:p>
    <w:p w14:paraId="50CA68C0"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400" w:history="1">
        <w:r w:rsidR="000430EC" w:rsidRPr="000430EC">
          <w:rPr>
            <w:rStyle w:val="Lienhypertexte"/>
            <w:rFonts w:cstheme="minorHAnsi"/>
            <w:noProof/>
            <w:color w:val="auto"/>
            <w:sz w:val="22"/>
            <w:szCs w:val="22"/>
          </w:rPr>
          <w:t>4.</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Résultats escomptés</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_Toc117606400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19</w:t>
        </w:r>
        <w:r w:rsidR="000430EC" w:rsidRPr="000430EC">
          <w:rPr>
            <w:noProof/>
            <w:webHidden/>
            <w:sz w:val="22"/>
            <w:szCs w:val="22"/>
          </w:rPr>
          <w:fldChar w:fldCharType="end"/>
        </w:r>
      </w:hyperlink>
    </w:p>
    <w:p w14:paraId="002177A1"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401" w:history="1">
        <w:r w:rsidR="000430EC" w:rsidRPr="000430EC">
          <w:rPr>
            <w:rStyle w:val="Lienhypertexte"/>
            <w:rFonts w:cstheme="minorHAnsi"/>
            <w:noProof/>
            <w:color w:val="auto"/>
            <w:sz w:val="22"/>
            <w:szCs w:val="22"/>
          </w:rPr>
          <w:t>5.</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Interventions planifiées</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_Toc117606401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19</w:t>
        </w:r>
        <w:r w:rsidR="000430EC" w:rsidRPr="000430EC">
          <w:rPr>
            <w:noProof/>
            <w:webHidden/>
            <w:sz w:val="22"/>
            <w:szCs w:val="22"/>
          </w:rPr>
          <w:fldChar w:fldCharType="end"/>
        </w:r>
      </w:hyperlink>
    </w:p>
    <w:p w14:paraId="1EF701DB" w14:textId="77777777" w:rsidR="000430EC" w:rsidRPr="000430EC" w:rsidRDefault="004B3D5A" w:rsidP="000430EC">
      <w:pPr>
        <w:pStyle w:val="TM1"/>
        <w:spacing w:line="360" w:lineRule="auto"/>
        <w:rPr>
          <w:rFonts w:eastAsiaTheme="minorEastAsia"/>
          <w:noProof/>
          <w:sz w:val="22"/>
          <w:szCs w:val="22"/>
          <w:lang w:val="fr-FR" w:eastAsia="fr-FR"/>
        </w:rPr>
      </w:pPr>
      <w:hyperlink w:anchor="_Toc117606402" w:history="1">
        <w:r w:rsidR="000430EC" w:rsidRPr="000430EC">
          <w:rPr>
            <w:rStyle w:val="Lienhypertexte"/>
            <w:rFonts w:cstheme="minorHAnsi"/>
            <w:noProof/>
            <w:color w:val="auto"/>
            <w:sz w:val="22"/>
            <w:szCs w:val="22"/>
          </w:rPr>
          <w:t>ANNEXES</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_Toc117606402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26</w:t>
        </w:r>
        <w:r w:rsidR="000430EC" w:rsidRPr="000430EC">
          <w:rPr>
            <w:noProof/>
            <w:webHidden/>
            <w:sz w:val="22"/>
            <w:szCs w:val="22"/>
          </w:rPr>
          <w:fldChar w:fldCharType="end"/>
        </w:r>
      </w:hyperlink>
    </w:p>
    <w:p w14:paraId="050EE20A" w14:textId="77777777" w:rsidR="000430EC" w:rsidRPr="000430EC" w:rsidRDefault="004B3D5A" w:rsidP="000430EC">
      <w:pPr>
        <w:pStyle w:val="TM1"/>
        <w:tabs>
          <w:tab w:val="left" w:pos="440"/>
        </w:tabs>
        <w:spacing w:line="360" w:lineRule="auto"/>
        <w:rPr>
          <w:rFonts w:eastAsiaTheme="minorEastAsia"/>
          <w:noProof/>
          <w:sz w:val="22"/>
          <w:szCs w:val="22"/>
          <w:lang w:val="fr-FR" w:eastAsia="fr-FR"/>
        </w:rPr>
      </w:pPr>
      <w:hyperlink w:anchor="_Toc117606403" w:history="1">
        <w:r w:rsidR="000430EC" w:rsidRPr="000430EC">
          <w:rPr>
            <w:rStyle w:val="Lienhypertexte"/>
            <w:rFonts w:cstheme="minorHAnsi"/>
            <w:noProof/>
            <w:color w:val="auto"/>
            <w:sz w:val="22"/>
            <w:szCs w:val="22"/>
          </w:rPr>
          <w:t>1.</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Plan financier annuel</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_Toc117606403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26</w:t>
        </w:r>
        <w:r w:rsidR="000430EC" w:rsidRPr="000430EC">
          <w:rPr>
            <w:noProof/>
            <w:webHidden/>
            <w:sz w:val="22"/>
            <w:szCs w:val="22"/>
          </w:rPr>
          <w:fldChar w:fldCharType="end"/>
        </w:r>
      </w:hyperlink>
    </w:p>
    <w:p w14:paraId="27025354" w14:textId="77777777" w:rsidR="000430EC" w:rsidRDefault="004B3D5A" w:rsidP="000430EC">
      <w:pPr>
        <w:pStyle w:val="TM1"/>
        <w:tabs>
          <w:tab w:val="left" w:pos="440"/>
        </w:tabs>
        <w:spacing w:line="360" w:lineRule="auto"/>
        <w:rPr>
          <w:rFonts w:eastAsiaTheme="minorEastAsia"/>
          <w:noProof/>
          <w:sz w:val="22"/>
          <w:szCs w:val="22"/>
          <w:lang w:val="fr-FR" w:eastAsia="fr-FR"/>
        </w:rPr>
      </w:pPr>
      <w:hyperlink w:anchor="_Toc117606404" w:history="1">
        <w:r w:rsidR="000430EC" w:rsidRPr="000430EC">
          <w:rPr>
            <w:rStyle w:val="Lienhypertexte"/>
            <w:rFonts w:cstheme="minorHAnsi"/>
            <w:noProof/>
            <w:color w:val="auto"/>
            <w:sz w:val="22"/>
            <w:szCs w:val="22"/>
          </w:rPr>
          <w:t>2.</w:t>
        </w:r>
        <w:r w:rsidR="000430EC" w:rsidRPr="000430EC">
          <w:rPr>
            <w:rFonts w:eastAsiaTheme="minorEastAsia"/>
            <w:noProof/>
            <w:sz w:val="22"/>
            <w:szCs w:val="22"/>
            <w:lang w:val="fr-FR" w:eastAsia="fr-FR"/>
          </w:rPr>
          <w:tab/>
        </w:r>
        <w:r w:rsidR="000430EC" w:rsidRPr="000430EC">
          <w:rPr>
            <w:rStyle w:val="Lienhypertexte"/>
            <w:rFonts w:cstheme="minorHAnsi"/>
            <w:noProof/>
            <w:color w:val="auto"/>
            <w:sz w:val="22"/>
            <w:szCs w:val="22"/>
          </w:rPr>
          <w:t>Cadre d'évaluation des risques actualisé</w:t>
        </w:r>
        <w:r w:rsidR="000430EC" w:rsidRPr="000430EC">
          <w:rPr>
            <w:noProof/>
            <w:webHidden/>
            <w:sz w:val="22"/>
            <w:szCs w:val="22"/>
          </w:rPr>
          <w:tab/>
        </w:r>
        <w:r w:rsidR="000430EC" w:rsidRPr="000430EC">
          <w:rPr>
            <w:noProof/>
            <w:webHidden/>
            <w:sz w:val="22"/>
            <w:szCs w:val="22"/>
          </w:rPr>
          <w:fldChar w:fldCharType="begin"/>
        </w:r>
        <w:r w:rsidR="000430EC" w:rsidRPr="000430EC">
          <w:rPr>
            <w:noProof/>
            <w:webHidden/>
            <w:sz w:val="22"/>
            <w:szCs w:val="22"/>
          </w:rPr>
          <w:instrText xml:space="preserve"> PAGEREF _Toc117606404 \h </w:instrText>
        </w:r>
        <w:r w:rsidR="000430EC" w:rsidRPr="000430EC">
          <w:rPr>
            <w:noProof/>
            <w:webHidden/>
            <w:sz w:val="22"/>
            <w:szCs w:val="22"/>
          </w:rPr>
        </w:r>
        <w:r w:rsidR="000430EC" w:rsidRPr="000430EC">
          <w:rPr>
            <w:noProof/>
            <w:webHidden/>
            <w:sz w:val="22"/>
            <w:szCs w:val="22"/>
          </w:rPr>
          <w:fldChar w:fldCharType="separate"/>
        </w:r>
        <w:r w:rsidR="00EA7AE2">
          <w:rPr>
            <w:noProof/>
            <w:webHidden/>
            <w:sz w:val="22"/>
            <w:szCs w:val="22"/>
          </w:rPr>
          <w:t>27</w:t>
        </w:r>
        <w:r w:rsidR="000430EC" w:rsidRPr="000430EC">
          <w:rPr>
            <w:noProof/>
            <w:webHidden/>
            <w:sz w:val="22"/>
            <w:szCs w:val="22"/>
          </w:rPr>
          <w:fldChar w:fldCharType="end"/>
        </w:r>
      </w:hyperlink>
    </w:p>
    <w:p w14:paraId="443DDD57" w14:textId="77777777" w:rsidR="00D65CFF" w:rsidRDefault="000430EC" w:rsidP="00D65CFF">
      <w:pPr>
        <w:rPr>
          <w:lang w:val="nl-NL"/>
        </w:rPr>
      </w:pPr>
      <w:r>
        <w:rPr>
          <w:lang w:val="nl-NL"/>
        </w:rPr>
        <w:fldChar w:fldCharType="end"/>
      </w:r>
    </w:p>
    <w:p w14:paraId="5A189B43" w14:textId="77777777" w:rsidR="006B27D7" w:rsidRDefault="006B27D7" w:rsidP="00D65CFF">
      <w:pPr>
        <w:rPr>
          <w:lang w:val="nl-NL"/>
        </w:rPr>
      </w:pPr>
    </w:p>
    <w:p w14:paraId="7D09319A" w14:textId="77777777" w:rsidR="006B27D7" w:rsidRDefault="006B27D7" w:rsidP="00D65CFF">
      <w:pPr>
        <w:rPr>
          <w:lang w:val="nl-NL"/>
        </w:rPr>
      </w:pPr>
    </w:p>
    <w:p w14:paraId="64C0E019" w14:textId="77777777" w:rsidR="006B27D7" w:rsidRDefault="006B27D7" w:rsidP="00D65CFF">
      <w:pPr>
        <w:rPr>
          <w:lang w:val="nl-NL"/>
        </w:rPr>
      </w:pPr>
    </w:p>
    <w:p w14:paraId="5662025C" w14:textId="77777777" w:rsidR="006B27D7" w:rsidRDefault="006B27D7" w:rsidP="00D65CFF">
      <w:pPr>
        <w:rPr>
          <w:lang w:val="nl-NL"/>
        </w:rPr>
      </w:pPr>
    </w:p>
    <w:p w14:paraId="0901771D" w14:textId="77777777" w:rsidR="006B27D7" w:rsidRDefault="006B27D7" w:rsidP="00D65CFF">
      <w:pPr>
        <w:rPr>
          <w:lang w:val="nl-NL"/>
        </w:rPr>
      </w:pPr>
    </w:p>
    <w:p w14:paraId="18435866" w14:textId="77777777" w:rsidR="006B27D7" w:rsidRDefault="006B27D7" w:rsidP="00D65CFF">
      <w:pPr>
        <w:rPr>
          <w:lang w:val="nl-NL"/>
        </w:rPr>
      </w:pPr>
    </w:p>
    <w:p w14:paraId="6AA2F1C1" w14:textId="77777777" w:rsidR="006B27D7" w:rsidRDefault="006B27D7" w:rsidP="00D65CFF">
      <w:pPr>
        <w:rPr>
          <w:lang w:val="nl-NL"/>
        </w:rPr>
      </w:pPr>
    </w:p>
    <w:p w14:paraId="08217BDE" w14:textId="77777777" w:rsidR="006B27D7" w:rsidRDefault="006B27D7" w:rsidP="00D65CFF">
      <w:pPr>
        <w:rPr>
          <w:lang w:val="nl-NL"/>
        </w:rPr>
      </w:pPr>
    </w:p>
    <w:p w14:paraId="0799A5B4" w14:textId="77777777" w:rsidR="006B27D7" w:rsidRDefault="006B27D7" w:rsidP="00D65CFF">
      <w:pPr>
        <w:rPr>
          <w:lang w:val="nl-NL"/>
        </w:rPr>
      </w:pPr>
    </w:p>
    <w:p w14:paraId="2C76AAC1" w14:textId="77777777" w:rsidR="006B27D7" w:rsidRDefault="006B27D7" w:rsidP="00D65CFF">
      <w:pPr>
        <w:rPr>
          <w:lang w:val="nl-NL"/>
        </w:rPr>
      </w:pPr>
    </w:p>
    <w:p w14:paraId="5F818913" w14:textId="77777777" w:rsidR="006B27D7" w:rsidRDefault="006B27D7" w:rsidP="00D65CFF">
      <w:pPr>
        <w:rPr>
          <w:lang w:val="nl-NL"/>
        </w:rPr>
      </w:pPr>
    </w:p>
    <w:p w14:paraId="07748B60" w14:textId="77777777" w:rsidR="006B27D7" w:rsidRDefault="006B27D7" w:rsidP="00D65CFF">
      <w:pPr>
        <w:rPr>
          <w:lang w:val="nl-NL"/>
        </w:rPr>
      </w:pPr>
    </w:p>
    <w:p w14:paraId="1D13A3D0" w14:textId="77777777" w:rsidR="006B27D7" w:rsidRDefault="006B27D7" w:rsidP="00D65CFF">
      <w:pPr>
        <w:rPr>
          <w:lang w:val="nl-NL"/>
        </w:rPr>
      </w:pPr>
    </w:p>
    <w:p w14:paraId="15803669" w14:textId="77777777" w:rsidR="006B27D7" w:rsidRDefault="006B27D7" w:rsidP="00D65CFF">
      <w:pPr>
        <w:rPr>
          <w:lang w:val="nl-NL"/>
        </w:rPr>
      </w:pPr>
    </w:p>
    <w:p w14:paraId="72B4176F" w14:textId="77777777" w:rsidR="006B27D7" w:rsidRDefault="006B27D7" w:rsidP="00D65CFF">
      <w:pPr>
        <w:rPr>
          <w:lang w:val="nl-NL"/>
        </w:rPr>
      </w:pPr>
    </w:p>
    <w:p w14:paraId="01F3ED7F" w14:textId="77777777" w:rsidR="006B27D7" w:rsidRDefault="006B27D7" w:rsidP="00D65CFF">
      <w:pPr>
        <w:rPr>
          <w:lang w:val="nl-NL"/>
        </w:rPr>
      </w:pPr>
    </w:p>
    <w:p w14:paraId="7CB9FDC0" w14:textId="77777777" w:rsidR="006B27D7" w:rsidRDefault="006B27D7" w:rsidP="00D65CFF">
      <w:pPr>
        <w:rPr>
          <w:lang w:val="nl-NL"/>
        </w:rPr>
      </w:pPr>
    </w:p>
    <w:p w14:paraId="569EA971" w14:textId="77777777" w:rsidR="000430EC" w:rsidRDefault="000430EC" w:rsidP="00D65CFF">
      <w:pPr>
        <w:rPr>
          <w:lang w:val="nl-NL"/>
        </w:rPr>
      </w:pPr>
    </w:p>
    <w:p w14:paraId="1AAC53E2" w14:textId="77777777" w:rsidR="00DE6B29" w:rsidRDefault="00DE6B29" w:rsidP="00D65CFF">
      <w:pPr>
        <w:rPr>
          <w:lang w:val="nl-NL"/>
        </w:rPr>
      </w:pPr>
    </w:p>
    <w:p w14:paraId="172A7E2F" w14:textId="77777777" w:rsidR="00DE6B29" w:rsidRDefault="00DE6B29" w:rsidP="00D65CFF">
      <w:pPr>
        <w:rPr>
          <w:lang w:val="nl-NL"/>
        </w:rPr>
      </w:pPr>
    </w:p>
    <w:p w14:paraId="2B00D774" w14:textId="77777777" w:rsidR="00254E3E" w:rsidRDefault="00254E3E" w:rsidP="00D65CFF">
      <w:pPr>
        <w:rPr>
          <w:lang w:val="nl-NL"/>
        </w:rPr>
      </w:pPr>
    </w:p>
    <w:p w14:paraId="729CE7C4" w14:textId="4CD68738" w:rsidR="00AB1FC0" w:rsidRDefault="00D65CFF" w:rsidP="008545F3">
      <w:pPr>
        <w:pStyle w:val="Titre1"/>
        <w:spacing w:line="240" w:lineRule="auto"/>
        <w:rPr>
          <w:rFonts w:asciiTheme="minorHAnsi" w:hAnsiTheme="minorHAnsi" w:cstheme="minorHAnsi"/>
          <w:sz w:val="22"/>
          <w:szCs w:val="22"/>
          <w:u w:val="single"/>
        </w:rPr>
      </w:pPr>
      <w:bookmarkStart w:id="3" w:name="_Toc112058401"/>
      <w:bookmarkStart w:id="4" w:name="_Toc117606390"/>
      <w:r w:rsidRPr="008545F3">
        <w:rPr>
          <w:rFonts w:asciiTheme="minorHAnsi" w:hAnsiTheme="minorHAnsi" w:cstheme="minorHAnsi"/>
          <w:sz w:val="22"/>
          <w:szCs w:val="22"/>
          <w:u w:val="single"/>
        </w:rPr>
        <w:lastRenderedPageBreak/>
        <w:t>SIGLES</w:t>
      </w:r>
      <w:r w:rsidR="007C42D5" w:rsidRPr="008545F3">
        <w:rPr>
          <w:rFonts w:asciiTheme="minorHAnsi" w:hAnsiTheme="minorHAnsi" w:cstheme="minorHAnsi"/>
          <w:sz w:val="22"/>
          <w:szCs w:val="22"/>
          <w:u w:val="single"/>
        </w:rPr>
        <w:t xml:space="preserve">, </w:t>
      </w:r>
      <w:r w:rsidR="008545F3" w:rsidRPr="008545F3">
        <w:rPr>
          <w:rFonts w:asciiTheme="minorHAnsi" w:hAnsiTheme="minorHAnsi" w:cstheme="minorHAnsi"/>
          <w:sz w:val="22"/>
          <w:szCs w:val="22"/>
          <w:u w:val="single"/>
        </w:rPr>
        <w:t xml:space="preserve">ABREVIATIONS </w:t>
      </w:r>
      <w:r w:rsidRPr="008545F3">
        <w:rPr>
          <w:rFonts w:asciiTheme="minorHAnsi" w:hAnsiTheme="minorHAnsi" w:cstheme="minorHAnsi"/>
          <w:sz w:val="22"/>
          <w:szCs w:val="22"/>
          <w:u w:val="single"/>
        </w:rPr>
        <w:t>ET ACRONYMES</w:t>
      </w:r>
      <w:bookmarkEnd w:id="3"/>
      <w:bookmarkEnd w:id="4"/>
      <w:bookmarkEnd w:id="0"/>
    </w:p>
    <w:p w14:paraId="1F097CE8" w14:textId="77777777" w:rsidR="00FA74BC" w:rsidRPr="00FA74BC" w:rsidRDefault="00FA74BC" w:rsidP="00FA74BC">
      <w:pPr>
        <w:rPr>
          <w:sz w:val="10"/>
          <w:szCs w:val="10"/>
          <w:lang w:val="nl-NL"/>
        </w:rPr>
      </w:pPr>
    </w:p>
    <w:tbl>
      <w:tblPr>
        <w:tblStyle w:val="TableauGrille1Clair-Accentuation21"/>
        <w:tblW w:w="0" w:type="auto"/>
        <w:tblLook w:val="04A0" w:firstRow="1" w:lastRow="0" w:firstColumn="1" w:lastColumn="0" w:noHBand="0" w:noVBand="1"/>
      </w:tblPr>
      <w:tblGrid>
        <w:gridCol w:w="1329"/>
        <w:gridCol w:w="7030"/>
      </w:tblGrid>
      <w:tr w:rsidR="0025312E" w:rsidRPr="00C31A69" w14:paraId="3E64A573" w14:textId="77777777" w:rsidTr="00775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29" w:type="dxa"/>
            <w:vAlign w:val="center"/>
          </w:tcPr>
          <w:p w14:paraId="00F81A31" w14:textId="4FC80AC6" w:rsidR="0025312E" w:rsidRPr="00C31A69" w:rsidRDefault="0025312E" w:rsidP="0025312E">
            <w:pPr>
              <w:spacing w:after="60"/>
              <w:rPr>
                <w:rFonts w:ascii="Times New Roman" w:hAnsi="Times New Roman" w:cs="Times New Roman"/>
                <w:sz w:val="22"/>
                <w:szCs w:val="22"/>
              </w:rPr>
            </w:pPr>
            <w:r w:rsidRPr="003E518D">
              <w:rPr>
                <w:rFonts w:ascii="Times New Roman" w:hAnsi="Times New Roman" w:cs="Times New Roman"/>
                <w:sz w:val="22"/>
                <w:szCs w:val="22"/>
              </w:rPr>
              <w:t>CA</w:t>
            </w:r>
          </w:p>
        </w:tc>
        <w:tc>
          <w:tcPr>
            <w:tcW w:w="7030" w:type="dxa"/>
          </w:tcPr>
          <w:p w14:paraId="4911793B" w14:textId="48521F74" w:rsidR="0025312E" w:rsidRPr="00C31A69" w:rsidRDefault="0025312E" w:rsidP="0025312E">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val="en-US"/>
              </w:rPr>
            </w:pPr>
            <w:r w:rsidRPr="003E518D">
              <w:rPr>
                <w:rFonts w:ascii="Times New Roman" w:hAnsi="Times New Roman" w:cs="Times New Roman"/>
                <w:b w:val="0"/>
                <w:bCs w:val="0"/>
                <w:sz w:val="22"/>
                <w:szCs w:val="22"/>
              </w:rPr>
              <w:t>Chef d’arrondissement</w:t>
            </w:r>
          </w:p>
        </w:tc>
      </w:tr>
      <w:tr w:rsidR="0025312E" w:rsidRPr="00F708F0" w14:paraId="60FA95CD"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235E8E5A" w14:textId="55D693F7" w:rsidR="0025312E" w:rsidRPr="00C31A69"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CARE</w:t>
            </w:r>
          </w:p>
        </w:tc>
        <w:tc>
          <w:tcPr>
            <w:tcW w:w="7030" w:type="dxa"/>
          </w:tcPr>
          <w:p w14:paraId="7D87E21E" w14:textId="23F7605F" w:rsidR="0025312E" w:rsidRPr="0025312E"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25312E">
              <w:rPr>
                <w:rFonts w:ascii="Times New Roman" w:hAnsi="Times New Roman" w:cs="Times New Roman"/>
                <w:sz w:val="22"/>
                <w:szCs w:val="22"/>
                <w:lang w:val="en-US"/>
              </w:rPr>
              <w:t>Cooperative for Assistance and Relief Everywhere</w:t>
            </w:r>
          </w:p>
        </w:tc>
      </w:tr>
      <w:tr w:rsidR="0025312E" w:rsidRPr="00F708F0" w14:paraId="50444E76"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443C6B57" w14:textId="51C7622E" w:rsidR="0025312E" w:rsidRPr="00C31A69" w:rsidRDefault="0025312E" w:rsidP="0025312E">
            <w:pPr>
              <w:spacing w:after="60"/>
              <w:rPr>
                <w:rFonts w:ascii="Times New Roman" w:hAnsi="Times New Roman" w:cs="Times New Roman"/>
                <w:sz w:val="22"/>
                <w:szCs w:val="22"/>
              </w:rPr>
            </w:pPr>
            <w:r>
              <w:rPr>
                <w:rFonts w:ascii="Times New Roman" w:hAnsi="Times New Roman" w:cs="Times New Roman"/>
                <w:sz w:val="22"/>
                <w:szCs w:val="22"/>
              </w:rPr>
              <w:t>GRIPP</w:t>
            </w:r>
          </w:p>
        </w:tc>
        <w:tc>
          <w:tcPr>
            <w:tcW w:w="7030" w:type="dxa"/>
          </w:tcPr>
          <w:p w14:paraId="5CEECD3C" w14:textId="690E51E1" w:rsidR="0025312E" w:rsidRPr="0025312E"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en-US"/>
              </w:rPr>
            </w:pPr>
            <w:r w:rsidRPr="00BA53FA">
              <w:rPr>
                <w:rFonts w:ascii="Times New Roman" w:hAnsi="Times New Roman" w:cs="Times New Roman"/>
                <w:sz w:val="22"/>
                <w:szCs w:val="22"/>
                <w:lang w:val="en-US"/>
              </w:rPr>
              <w:t>Gender Roadmap for Inclusive Political Parties</w:t>
            </w:r>
          </w:p>
        </w:tc>
      </w:tr>
      <w:tr w:rsidR="0025312E" w:rsidRPr="00C31A69" w14:paraId="76A47D29"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4825479B" w14:textId="115E8DE5" w:rsidR="0025312E"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IGD</w:t>
            </w:r>
          </w:p>
        </w:tc>
        <w:tc>
          <w:tcPr>
            <w:tcW w:w="7030" w:type="dxa"/>
          </w:tcPr>
          <w:p w14:paraId="5938E48B" w14:textId="73763E1D" w:rsidR="0025312E"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Institut pour la Gouvernance Démocratique</w:t>
            </w:r>
          </w:p>
        </w:tc>
      </w:tr>
      <w:tr w:rsidR="0025312E" w:rsidRPr="00C31A69" w14:paraId="5C92A2B1"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363BD4A0" w14:textId="77777777" w:rsidR="0025312E" w:rsidRPr="00C31A69"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NIMD</w:t>
            </w:r>
          </w:p>
        </w:tc>
        <w:tc>
          <w:tcPr>
            <w:tcW w:w="7030" w:type="dxa"/>
          </w:tcPr>
          <w:p w14:paraId="3058DFE8" w14:textId="77777777"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Institut Néerlandais pour la Démocratique Multipartite</w:t>
            </w:r>
          </w:p>
        </w:tc>
      </w:tr>
      <w:tr w:rsidR="0025312E" w:rsidRPr="00C31A69" w14:paraId="72FEE13F"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63980783" w14:textId="77777777" w:rsidR="0025312E" w:rsidRPr="00C31A69"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PRLFP</w:t>
            </w:r>
          </w:p>
        </w:tc>
        <w:tc>
          <w:tcPr>
            <w:tcW w:w="7030" w:type="dxa"/>
          </w:tcPr>
          <w:p w14:paraId="5A6515B7" w14:textId="77777777"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Projet de Renforcement du Leadership des Femmes en Politique</w:t>
            </w:r>
          </w:p>
        </w:tc>
      </w:tr>
      <w:tr w:rsidR="0025312E" w:rsidRPr="00C31A69" w14:paraId="2F534FA6"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371430F0" w14:textId="77777777" w:rsidR="0025312E" w:rsidRPr="00C31A69"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PTA</w:t>
            </w:r>
          </w:p>
        </w:tc>
        <w:tc>
          <w:tcPr>
            <w:tcW w:w="7030" w:type="dxa"/>
          </w:tcPr>
          <w:p w14:paraId="1CA63531" w14:textId="77777777"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Plan de Travail Annuel</w:t>
            </w:r>
          </w:p>
        </w:tc>
      </w:tr>
      <w:tr w:rsidR="0025312E" w:rsidRPr="00C31A69" w14:paraId="04B62FEE" w14:textId="77777777" w:rsidTr="001D0BCA">
        <w:trPr>
          <w:trHeight w:val="480"/>
        </w:trPr>
        <w:tc>
          <w:tcPr>
            <w:cnfStyle w:val="001000000000" w:firstRow="0" w:lastRow="0" w:firstColumn="1" w:lastColumn="0" w:oddVBand="0" w:evenVBand="0" w:oddHBand="0" w:evenHBand="0" w:firstRowFirstColumn="0" w:firstRowLastColumn="0" w:lastRowFirstColumn="0" w:lastRowLastColumn="0"/>
            <w:tcW w:w="1329" w:type="dxa"/>
          </w:tcPr>
          <w:p w14:paraId="2A0F5ED1" w14:textId="5C596014" w:rsidR="0025312E" w:rsidRPr="00C31A69" w:rsidRDefault="0025312E" w:rsidP="0025312E">
            <w:pPr>
              <w:spacing w:after="60"/>
              <w:rPr>
                <w:rFonts w:ascii="Times New Roman" w:hAnsi="Times New Roman" w:cs="Times New Roman"/>
                <w:b w:val="0"/>
                <w:bCs w:val="0"/>
                <w:sz w:val="22"/>
                <w:szCs w:val="22"/>
              </w:rPr>
            </w:pPr>
            <w:r w:rsidRPr="00EE75F3">
              <w:rPr>
                <w:rFonts w:ascii="Times New Roman" w:hAnsi="Times New Roman" w:cs="Times New Roman"/>
                <w:sz w:val="22"/>
                <w:szCs w:val="22"/>
              </w:rPr>
              <w:t>RAPPID</w:t>
            </w:r>
          </w:p>
        </w:tc>
        <w:tc>
          <w:tcPr>
            <w:tcW w:w="7030" w:type="dxa"/>
          </w:tcPr>
          <w:p w14:paraId="2AB534C5" w14:textId="095E487D"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Programme  de </w:t>
            </w:r>
            <w:r w:rsidRPr="00EE75F3">
              <w:rPr>
                <w:rFonts w:ascii="Times New Roman" w:hAnsi="Times New Roman" w:cs="Times New Roman"/>
                <w:sz w:val="22"/>
                <w:szCs w:val="22"/>
              </w:rPr>
              <w:t>Renforcement et Appui pour des Partis Politiques Inclusifs et Démocratiques</w:t>
            </w:r>
          </w:p>
        </w:tc>
      </w:tr>
      <w:tr w:rsidR="0025312E" w:rsidRPr="00C31A69" w14:paraId="1D544A1D"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2A236BA6" w14:textId="77777777" w:rsidR="0025312E" w:rsidRPr="00C31A69" w:rsidRDefault="0025312E" w:rsidP="0025312E">
            <w:pPr>
              <w:spacing w:after="60"/>
              <w:rPr>
                <w:rFonts w:ascii="Times New Roman" w:hAnsi="Times New Roman" w:cs="Times New Roman"/>
                <w:sz w:val="22"/>
                <w:szCs w:val="22"/>
              </w:rPr>
            </w:pPr>
            <w:r w:rsidRPr="00C31A69">
              <w:rPr>
                <w:rFonts w:ascii="Times New Roman" w:hAnsi="Times New Roman" w:cs="Times New Roman"/>
                <w:sz w:val="22"/>
                <w:szCs w:val="22"/>
              </w:rPr>
              <w:t>RECAFEM</w:t>
            </w:r>
          </w:p>
        </w:tc>
        <w:tc>
          <w:tcPr>
            <w:tcW w:w="7030" w:type="dxa"/>
          </w:tcPr>
          <w:p w14:paraId="2BE578B4" w14:textId="77777777"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31A69">
              <w:rPr>
                <w:rFonts w:ascii="Times New Roman" w:hAnsi="Times New Roman" w:cs="Times New Roman"/>
                <w:sz w:val="22"/>
                <w:szCs w:val="22"/>
              </w:rPr>
              <w:t>Programme de Renforcement des Capacités d’Action des Femmes</w:t>
            </w:r>
          </w:p>
        </w:tc>
      </w:tr>
      <w:tr w:rsidR="0025312E" w:rsidRPr="00C31A69" w14:paraId="0939E9CD" w14:textId="77777777" w:rsidTr="004B21F8">
        <w:tc>
          <w:tcPr>
            <w:cnfStyle w:val="001000000000" w:firstRow="0" w:lastRow="0" w:firstColumn="1" w:lastColumn="0" w:oddVBand="0" w:evenVBand="0" w:oddHBand="0" w:evenHBand="0" w:firstRowFirstColumn="0" w:firstRowLastColumn="0" w:lastRowFirstColumn="0" w:lastRowLastColumn="0"/>
            <w:tcW w:w="1329" w:type="dxa"/>
          </w:tcPr>
          <w:p w14:paraId="4E976FC3" w14:textId="1849CC0E" w:rsidR="0025312E" w:rsidRPr="00C31A69" w:rsidRDefault="0025312E" w:rsidP="0025312E">
            <w:pPr>
              <w:spacing w:after="60"/>
              <w:rPr>
                <w:rFonts w:ascii="Times New Roman" w:hAnsi="Times New Roman" w:cs="Times New Roman"/>
                <w:sz w:val="22"/>
                <w:szCs w:val="22"/>
              </w:rPr>
            </w:pPr>
            <w:r w:rsidRPr="003E518D">
              <w:rPr>
                <w:rFonts w:ascii="Times New Roman" w:hAnsi="Times New Roman" w:cs="Times New Roman"/>
                <w:sz w:val="22"/>
                <w:szCs w:val="22"/>
              </w:rPr>
              <w:t>REFEC</w:t>
            </w:r>
          </w:p>
        </w:tc>
        <w:tc>
          <w:tcPr>
            <w:tcW w:w="7030" w:type="dxa"/>
          </w:tcPr>
          <w:p w14:paraId="22A75A24" w14:textId="6225E530" w:rsidR="0025312E" w:rsidRPr="00C31A69"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Réseau des Femmes Elues Conseillères</w:t>
            </w:r>
          </w:p>
        </w:tc>
      </w:tr>
      <w:tr w:rsidR="0025312E" w:rsidRPr="00C31A69" w14:paraId="208839D1" w14:textId="77777777" w:rsidTr="00775D6D">
        <w:tc>
          <w:tcPr>
            <w:cnfStyle w:val="001000000000" w:firstRow="0" w:lastRow="0" w:firstColumn="1" w:lastColumn="0" w:oddVBand="0" w:evenVBand="0" w:oddHBand="0" w:evenHBand="0" w:firstRowFirstColumn="0" w:firstRowLastColumn="0" w:lastRowFirstColumn="0" w:lastRowLastColumn="0"/>
            <w:tcW w:w="1329" w:type="dxa"/>
            <w:vAlign w:val="center"/>
          </w:tcPr>
          <w:p w14:paraId="2FC67679" w14:textId="77402DE9" w:rsidR="0025312E" w:rsidRPr="003E518D" w:rsidRDefault="0025312E" w:rsidP="0025312E">
            <w:pPr>
              <w:spacing w:after="60"/>
              <w:rPr>
                <w:rFonts w:ascii="Times New Roman" w:hAnsi="Times New Roman" w:cs="Times New Roman"/>
                <w:sz w:val="22"/>
                <w:szCs w:val="22"/>
              </w:rPr>
            </w:pPr>
            <w:proofErr w:type="spellStart"/>
            <w:r w:rsidRPr="003E518D">
              <w:rPr>
                <w:rFonts w:ascii="Times New Roman" w:hAnsi="Times New Roman" w:cs="Times New Roman"/>
                <w:sz w:val="22"/>
                <w:szCs w:val="22"/>
              </w:rPr>
              <w:t>UFeC</w:t>
            </w:r>
            <w:proofErr w:type="spellEnd"/>
            <w:r w:rsidRPr="003E518D">
              <w:rPr>
                <w:rFonts w:ascii="Times New Roman" w:hAnsi="Times New Roman" w:cs="Times New Roman"/>
                <w:sz w:val="22"/>
                <w:szCs w:val="22"/>
              </w:rPr>
              <w:t xml:space="preserve"> 2ABCD</w:t>
            </w:r>
          </w:p>
        </w:tc>
        <w:tc>
          <w:tcPr>
            <w:tcW w:w="7030" w:type="dxa"/>
          </w:tcPr>
          <w:p w14:paraId="6BBBD932" w14:textId="742E2918" w:rsidR="0025312E" w:rsidRPr="003E518D"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E518D">
              <w:rPr>
                <w:rFonts w:ascii="Times New Roman" w:hAnsi="Times New Roman" w:cs="Times New Roman"/>
                <w:sz w:val="22"/>
                <w:szCs w:val="22"/>
              </w:rPr>
              <w:t>Union des Femmes Conseillères Communales des départements d’Alibori, d’</w:t>
            </w:r>
            <w:proofErr w:type="spellStart"/>
            <w:r w:rsidRPr="003E518D">
              <w:rPr>
                <w:rFonts w:ascii="Times New Roman" w:hAnsi="Times New Roman" w:cs="Times New Roman"/>
                <w:sz w:val="22"/>
                <w:szCs w:val="22"/>
              </w:rPr>
              <w:t>Atacora</w:t>
            </w:r>
            <w:proofErr w:type="spellEnd"/>
            <w:r w:rsidRPr="003E518D">
              <w:rPr>
                <w:rFonts w:ascii="Times New Roman" w:hAnsi="Times New Roman" w:cs="Times New Roman"/>
                <w:sz w:val="22"/>
                <w:szCs w:val="22"/>
              </w:rPr>
              <w:t xml:space="preserve">, de </w:t>
            </w:r>
            <w:proofErr w:type="spellStart"/>
            <w:r w:rsidRPr="003E518D">
              <w:rPr>
                <w:rFonts w:ascii="Times New Roman" w:hAnsi="Times New Roman" w:cs="Times New Roman"/>
                <w:sz w:val="22"/>
                <w:szCs w:val="22"/>
              </w:rPr>
              <w:t>Borgou</w:t>
            </w:r>
            <w:proofErr w:type="spellEnd"/>
            <w:r w:rsidRPr="003E518D">
              <w:rPr>
                <w:rFonts w:ascii="Times New Roman" w:hAnsi="Times New Roman" w:cs="Times New Roman"/>
                <w:sz w:val="22"/>
                <w:szCs w:val="22"/>
              </w:rPr>
              <w:t xml:space="preserve">, des Collines et de la </w:t>
            </w:r>
            <w:proofErr w:type="spellStart"/>
            <w:r w:rsidRPr="003E518D">
              <w:rPr>
                <w:rFonts w:ascii="Times New Roman" w:hAnsi="Times New Roman" w:cs="Times New Roman"/>
                <w:sz w:val="22"/>
                <w:szCs w:val="22"/>
              </w:rPr>
              <w:t>Donga</w:t>
            </w:r>
            <w:proofErr w:type="spellEnd"/>
          </w:p>
        </w:tc>
      </w:tr>
      <w:tr w:rsidR="0025312E" w:rsidRPr="00C31A69" w14:paraId="3674D23E" w14:textId="77777777" w:rsidTr="00775D6D">
        <w:tc>
          <w:tcPr>
            <w:cnfStyle w:val="001000000000" w:firstRow="0" w:lastRow="0" w:firstColumn="1" w:lastColumn="0" w:oddVBand="0" w:evenVBand="0" w:oddHBand="0" w:evenHBand="0" w:firstRowFirstColumn="0" w:firstRowLastColumn="0" w:lastRowFirstColumn="0" w:lastRowLastColumn="0"/>
            <w:tcW w:w="1329" w:type="dxa"/>
            <w:vAlign w:val="center"/>
          </w:tcPr>
          <w:p w14:paraId="1B14F21B" w14:textId="0CD35B56" w:rsidR="0025312E" w:rsidRDefault="0025312E" w:rsidP="0025312E">
            <w:pPr>
              <w:spacing w:after="60"/>
              <w:rPr>
                <w:rFonts w:ascii="Times New Roman" w:hAnsi="Times New Roman" w:cs="Times New Roman"/>
                <w:sz w:val="22"/>
                <w:szCs w:val="22"/>
              </w:rPr>
            </w:pPr>
            <w:r w:rsidRPr="003E518D">
              <w:rPr>
                <w:rFonts w:ascii="Times New Roman" w:hAnsi="Times New Roman" w:cs="Times New Roman"/>
                <w:sz w:val="22"/>
                <w:szCs w:val="22"/>
              </w:rPr>
              <w:t>YALI</w:t>
            </w:r>
          </w:p>
        </w:tc>
        <w:tc>
          <w:tcPr>
            <w:tcW w:w="7030" w:type="dxa"/>
          </w:tcPr>
          <w:p w14:paraId="0D98B56D" w14:textId="2363BAED" w:rsidR="0025312E" w:rsidRPr="00AF3A0D" w:rsidRDefault="0025312E" w:rsidP="0025312E">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E518D">
              <w:rPr>
                <w:rFonts w:ascii="Times New Roman" w:hAnsi="Times New Roman" w:cs="Times New Roman"/>
                <w:sz w:val="22"/>
                <w:szCs w:val="22"/>
                <w:shd w:val="clear" w:color="auto" w:fill="FFFFFF"/>
                <w:lang w:val="en-US"/>
              </w:rPr>
              <w:t>Young African Leaders Initiative</w:t>
            </w:r>
          </w:p>
        </w:tc>
      </w:tr>
    </w:tbl>
    <w:p w14:paraId="40DC9213" w14:textId="77777777" w:rsidR="00AB1FC0" w:rsidRPr="004B21F8" w:rsidRDefault="00AB1FC0" w:rsidP="004B21F8">
      <w:pPr>
        <w:pStyle w:val="Titre1"/>
        <w:spacing w:before="0" w:after="0" w:line="276" w:lineRule="auto"/>
        <w:jc w:val="both"/>
        <w:rPr>
          <w:rFonts w:ascii="Times New Roman" w:hAnsi="Times New Roman"/>
          <w:color w:val="000000" w:themeColor="text1"/>
          <w:sz w:val="10"/>
          <w:szCs w:val="10"/>
          <w:lang w:val="fr-FR"/>
        </w:rPr>
      </w:pPr>
    </w:p>
    <w:p w14:paraId="68DCA762"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740E5B8D"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65DB2136" w14:textId="39B01550" w:rsidR="00AB1FC0" w:rsidRDefault="007336FA" w:rsidP="00AA3D82">
      <w:pPr>
        <w:pStyle w:val="Titre1"/>
        <w:spacing w:before="360" w:after="0" w:line="276" w:lineRule="auto"/>
        <w:jc w:val="both"/>
        <w:rPr>
          <w:rFonts w:ascii="Times New Roman" w:hAnsi="Times New Roman"/>
          <w:color w:val="000000" w:themeColor="text1"/>
          <w:sz w:val="22"/>
          <w:szCs w:val="22"/>
          <w:lang w:val="fr-FR"/>
        </w:rPr>
      </w:pPr>
      <w:r>
        <w:rPr>
          <w:rFonts w:ascii="Times New Roman" w:hAnsi="Times New Roman"/>
          <w:color w:val="000000" w:themeColor="text1"/>
          <w:sz w:val="22"/>
          <w:szCs w:val="22"/>
          <w:lang w:val="fr-FR"/>
        </w:rPr>
        <w:t>.</w:t>
      </w:r>
    </w:p>
    <w:p w14:paraId="22961186" w14:textId="77777777" w:rsidR="00AB1FC0" w:rsidRDefault="00AB1FC0" w:rsidP="00AA3D82">
      <w:pPr>
        <w:pStyle w:val="Titre1"/>
        <w:spacing w:before="360" w:after="0" w:line="276" w:lineRule="auto"/>
        <w:jc w:val="both"/>
        <w:rPr>
          <w:rFonts w:ascii="Times New Roman" w:hAnsi="Times New Roman"/>
          <w:color w:val="000000" w:themeColor="text1"/>
          <w:sz w:val="22"/>
          <w:szCs w:val="22"/>
          <w:lang w:val="fr-FR"/>
        </w:rPr>
      </w:pPr>
    </w:p>
    <w:p w14:paraId="0DDED1AC" w14:textId="77777777" w:rsidR="002916EC" w:rsidRDefault="002916EC" w:rsidP="002916EC"/>
    <w:p w14:paraId="381E6B02" w14:textId="77777777" w:rsidR="002916EC" w:rsidRPr="002916EC" w:rsidRDefault="002916EC" w:rsidP="002916EC"/>
    <w:p w14:paraId="28FBD4EF" w14:textId="77777777" w:rsidR="004F368F" w:rsidRDefault="004F368F" w:rsidP="004F368F"/>
    <w:p w14:paraId="36CD5A41" w14:textId="77777777" w:rsidR="001D0BCA" w:rsidRDefault="001D0BCA" w:rsidP="004F368F"/>
    <w:p w14:paraId="1C02FB78" w14:textId="77777777" w:rsidR="00DE48A3" w:rsidRDefault="00DE48A3" w:rsidP="004F368F"/>
    <w:p w14:paraId="3975ED95" w14:textId="77777777" w:rsidR="00DE48A3" w:rsidRDefault="00DE48A3" w:rsidP="004F368F"/>
    <w:p w14:paraId="7C282F70" w14:textId="77777777" w:rsidR="00DE48A3" w:rsidRDefault="00DE48A3" w:rsidP="004F368F"/>
    <w:p w14:paraId="2CB0D260" w14:textId="77777777" w:rsidR="00DE48A3" w:rsidRDefault="00DE48A3" w:rsidP="004F368F"/>
    <w:p w14:paraId="16837BED" w14:textId="77777777" w:rsidR="00DE48A3" w:rsidRDefault="00DE48A3" w:rsidP="004F368F"/>
    <w:p w14:paraId="4D35FEC6" w14:textId="77777777" w:rsidR="00DE48A3" w:rsidRDefault="00DE48A3" w:rsidP="004F368F"/>
    <w:p w14:paraId="7F0C4E2B" w14:textId="77777777" w:rsidR="001D0BCA" w:rsidRDefault="001D0BCA" w:rsidP="004F368F"/>
    <w:p w14:paraId="161FD0AB" w14:textId="77777777" w:rsidR="001D0BCA" w:rsidRDefault="001D0BCA" w:rsidP="004F368F"/>
    <w:p w14:paraId="5D94EC23" w14:textId="77777777" w:rsidR="001D0BCA" w:rsidRDefault="001D0BCA" w:rsidP="004F368F"/>
    <w:p w14:paraId="082279AB" w14:textId="77777777" w:rsidR="00443608" w:rsidRDefault="00443608" w:rsidP="004F368F"/>
    <w:p w14:paraId="2343BD64" w14:textId="77777777" w:rsidR="00443608" w:rsidRDefault="00443608" w:rsidP="004F368F"/>
    <w:p w14:paraId="180015E7" w14:textId="77777777" w:rsidR="004F368F" w:rsidRDefault="004F368F" w:rsidP="004F368F">
      <w:pPr>
        <w:rPr>
          <w:sz w:val="10"/>
          <w:szCs w:val="10"/>
        </w:rPr>
      </w:pPr>
    </w:p>
    <w:p w14:paraId="449845B6" w14:textId="77777777" w:rsidR="00853BA1" w:rsidRPr="00FF556E" w:rsidRDefault="00853BA1" w:rsidP="004F368F">
      <w:pPr>
        <w:rPr>
          <w:sz w:val="10"/>
          <w:szCs w:val="10"/>
        </w:rPr>
      </w:pPr>
    </w:p>
    <w:p w14:paraId="60440195" w14:textId="23455C8A" w:rsidR="003E518D" w:rsidRPr="001B2B0A" w:rsidRDefault="001D0BCA" w:rsidP="003E518D">
      <w:pPr>
        <w:pStyle w:val="Titre1"/>
        <w:spacing w:line="240" w:lineRule="auto"/>
        <w:rPr>
          <w:rFonts w:asciiTheme="minorHAnsi" w:hAnsiTheme="minorHAnsi" w:cstheme="minorHAnsi"/>
          <w:b w:val="0"/>
          <w:bCs w:val="0"/>
          <w:sz w:val="22"/>
          <w:szCs w:val="22"/>
          <w:u w:val="single"/>
        </w:rPr>
      </w:pPr>
      <w:bookmarkStart w:id="5" w:name="_Toc112058402"/>
      <w:bookmarkStart w:id="6" w:name="_Toc117606391"/>
      <w:r>
        <w:rPr>
          <w:rFonts w:asciiTheme="minorHAnsi" w:hAnsiTheme="minorHAnsi" w:cstheme="minorHAnsi"/>
          <w:sz w:val="22"/>
          <w:szCs w:val="22"/>
          <w:u w:val="single"/>
        </w:rPr>
        <w:lastRenderedPageBreak/>
        <w:t>FICHE SIGNALE</w:t>
      </w:r>
      <w:r w:rsidR="008545F3">
        <w:rPr>
          <w:rFonts w:asciiTheme="minorHAnsi" w:hAnsiTheme="minorHAnsi" w:cstheme="minorHAnsi"/>
          <w:sz w:val="22"/>
          <w:szCs w:val="22"/>
          <w:u w:val="single"/>
        </w:rPr>
        <w:t>TIQUE DU PROJET</w:t>
      </w:r>
      <w:bookmarkEnd w:id="5"/>
      <w:bookmarkEnd w:id="6"/>
    </w:p>
    <w:tbl>
      <w:tblPr>
        <w:tblStyle w:val="TableauGrille1Clair-Accentuation21"/>
        <w:tblW w:w="9634" w:type="dxa"/>
        <w:tblLook w:val="04A0" w:firstRow="1" w:lastRow="0" w:firstColumn="1" w:lastColumn="0" w:noHBand="0" w:noVBand="1"/>
      </w:tblPr>
      <w:tblGrid>
        <w:gridCol w:w="2122"/>
        <w:gridCol w:w="7512"/>
      </w:tblGrid>
      <w:tr w:rsidR="003F6FB6" w:rsidRPr="00176565" w14:paraId="087AD24B" w14:textId="77777777" w:rsidTr="00C84264">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9634" w:type="dxa"/>
            <w:gridSpan w:val="2"/>
          </w:tcPr>
          <w:p w14:paraId="3BBACDED" w14:textId="77777777" w:rsidR="003F6FB6" w:rsidRPr="00176565" w:rsidRDefault="003F6FB6" w:rsidP="00C84264">
            <w:pPr>
              <w:rPr>
                <w:rFonts w:ascii="Times New Roman" w:hAnsi="Times New Roman" w:cs="Times New Roman"/>
                <w:sz w:val="20"/>
                <w:szCs w:val="20"/>
              </w:rPr>
            </w:pPr>
            <w:r>
              <w:rPr>
                <w:rFonts w:ascii="Times New Roman" w:hAnsi="Times New Roman" w:cs="Times New Roman"/>
                <w:sz w:val="20"/>
                <w:szCs w:val="20"/>
              </w:rPr>
              <w:t>INTITULE DE L’ACTION</w:t>
            </w:r>
            <w:r w:rsidRPr="00176565">
              <w:rPr>
                <w:rFonts w:ascii="Times New Roman" w:hAnsi="Times New Roman" w:cs="Times New Roman"/>
                <w:sz w:val="20"/>
                <w:szCs w:val="20"/>
              </w:rPr>
              <w:t> : Projet de Renforcement du Leadership des Femmes en Politique dans les Communes du Bénin</w:t>
            </w:r>
          </w:p>
        </w:tc>
      </w:tr>
      <w:tr w:rsidR="003F6FB6" w:rsidRPr="00176565" w14:paraId="598F66E2"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6AE24EE0"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Pilote de l’Action</w:t>
            </w:r>
          </w:p>
        </w:tc>
        <w:tc>
          <w:tcPr>
            <w:tcW w:w="7512" w:type="dxa"/>
          </w:tcPr>
          <w:p w14:paraId="06F8DA18" w14:textId="77777777" w:rsidR="003F6FB6" w:rsidRPr="00176565" w:rsidRDefault="003F6FB6" w:rsidP="00C842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 xml:space="preserve">Institut Néerlandais pour la Démocratie Multipartite (NIMD) </w:t>
            </w:r>
          </w:p>
          <w:p w14:paraId="13D381CB" w14:textId="77777777" w:rsidR="003F6FB6" w:rsidRPr="00176565" w:rsidRDefault="003F6FB6" w:rsidP="00C842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 xml:space="preserve">en consortium avec </w:t>
            </w:r>
          </w:p>
          <w:p w14:paraId="34270FA1" w14:textId="77777777" w:rsidR="003F6FB6" w:rsidRPr="00176565" w:rsidRDefault="003F6FB6" w:rsidP="00C8426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 xml:space="preserve">l’Institut pour la Gouvernance Démocratique (IGD) et </w:t>
            </w:r>
            <w:proofErr w:type="spellStart"/>
            <w:r w:rsidRPr="00176565">
              <w:rPr>
                <w:rFonts w:ascii="Times New Roman" w:hAnsi="Times New Roman" w:cs="Times New Roman"/>
                <w:sz w:val="20"/>
                <w:szCs w:val="20"/>
              </w:rPr>
              <w:t>Cooperative</w:t>
            </w:r>
            <w:proofErr w:type="spellEnd"/>
            <w:r w:rsidRPr="00176565">
              <w:rPr>
                <w:rFonts w:ascii="Times New Roman" w:hAnsi="Times New Roman" w:cs="Times New Roman"/>
                <w:sz w:val="20"/>
                <w:szCs w:val="20"/>
              </w:rPr>
              <w:t xml:space="preserve"> for Assistance and Relief </w:t>
            </w:r>
            <w:proofErr w:type="spellStart"/>
            <w:r w:rsidRPr="00176565">
              <w:rPr>
                <w:rFonts w:ascii="Times New Roman" w:hAnsi="Times New Roman" w:cs="Times New Roman"/>
                <w:sz w:val="20"/>
                <w:szCs w:val="20"/>
              </w:rPr>
              <w:t>Everywhere</w:t>
            </w:r>
            <w:proofErr w:type="spellEnd"/>
            <w:r w:rsidRPr="00176565">
              <w:rPr>
                <w:rFonts w:ascii="Times New Roman" w:hAnsi="Times New Roman" w:cs="Times New Roman"/>
                <w:sz w:val="20"/>
                <w:szCs w:val="20"/>
              </w:rPr>
              <w:t xml:space="preserve"> (CARE International) au Bénin</w:t>
            </w:r>
          </w:p>
        </w:tc>
      </w:tr>
      <w:tr w:rsidR="003F6FB6" w:rsidRPr="00176565" w14:paraId="13FD0CE1"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6D6ACC4F" w14:textId="77777777" w:rsidR="003F6FB6" w:rsidRPr="00176565" w:rsidRDefault="003F6FB6" w:rsidP="00C84264">
            <w:pPr>
              <w:rPr>
                <w:rFonts w:ascii="Times New Roman" w:hAnsi="Times New Roman" w:cs="Times New Roman"/>
                <w:b w:val="0"/>
                <w:sz w:val="20"/>
                <w:szCs w:val="20"/>
              </w:rPr>
            </w:pPr>
            <w:r>
              <w:rPr>
                <w:rFonts w:ascii="Times New Roman" w:hAnsi="Times New Roman" w:cs="Times New Roman"/>
                <w:sz w:val="20"/>
                <w:szCs w:val="20"/>
              </w:rPr>
              <w:t>Démarrage du Projet</w:t>
            </w:r>
          </w:p>
        </w:tc>
        <w:tc>
          <w:tcPr>
            <w:tcW w:w="7512" w:type="dxa"/>
          </w:tcPr>
          <w:p w14:paraId="352CD53B" w14:textId="77777777" w:rsidR="003F6FB6" w:rsidRPr="00176565" w:rsidRDefault="003F6FB6" w:rsidP="00C842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w:t>
            </w:r>
            <w:r w:rsidRPr="00D408EA">
              <w:rPr>
                <w:rFonts w:ascii="Times New Roman" w:hAnsi="Times New Roman" w:cs="Times New Roman"/>
                <w:sz w:val="20"/>
                <w:szCs w:val="20"/>
                <w:vertAlign w:val="superscript"/>
              </w:rPr>
              <w:t>er</w:t>
            </w:r>
            <w:r>
              <w:rPr>
                <w:rFonts w:ascii="Times New Roman" w:hAnsi="Times New Roman" w:cs="Times New Roman"/>
                <w:sz w:val="20"/>
                <w:szCs w:val="20"/>
              </w:rPr>
              <w:t xml:space="preserve"> novembre 2021</w:t>
            </w:r>
          </w:p>
        </w:tc>
      </w:tr>
      <w:tr w:rsidR="003F6FB6" w:rsidRPr="00176565" w14:paraId="5AA0B871"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6DE3E269" w14:textId="77777777" w:rsidR="003F6FB6" w:rsidRDefault="003F6FB6" w:rsidP="00C84264">
            <w:pPr>
              <w:rPr>
                <w:rFonts w:ascii="Times New Roman" w:hAnsi="Times New Roman" w:cs="Times New Roman"/>
                <w:b w:val="0"/>
                <w:sz w:val="20"/>
                <w:szCs w:val="20"/>
              </w:rPr>
            </w:pPr>
            <w:r>
              <w:rPr>
                <w:rFonts w:ascii="Times New Roman" w:hAnsi="Times New Roman" w:cs="Times New Roman"/>
                <w:sz w:val="20"/>
                <w:szCs w:val="20"/>
              </w:rPr>
              <w:t>Durée</w:t>
            </w:r>
          </w:p>
        </w:tc>
        <w:tc>
          <w:tcPr>
            <w:tcW w:w="7512" w:type="dxa"/>
          </w:tcPr>
          <w:p w14:paraId="5A71CBB5" w14:textId="77777777" w:rsidR="003F6FB6" w:rsidRDefault="003F6FB6" w:rsidP="00C8426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Quarante-huit (48) mois</w:t>
            </w:r>
          </w:p>
        </w:tc>
      </w:tr>
      <w:tr w:rsidR="003F6FB6" w:rsidRPr="00176565" w14:paraId="6A36F629" w14:textId="77777777" w:rsidTr="00C84264">
        <w:trPr>
          <w:trHeight w:val="428"/>
        </w:trPr>
        <w:tc>
          <w:tcPr>
            <w:cnfStyle w:val="001000000000" w:firstRow="0" w:lastRow="0" w:firstColumn="1" w:lastColumn="0" w:oddVBand="0" w:evenVBand="0" w:oddHBand="0" w:evenHBand="0" w:firstRowFirstColumn="0" w:firstRowLastColumn="0" w:lastRowFirstColumn="0" w:lastRowLastColumn="0"/>
            <w:tcW w:w="2122" w:type="dxa"/>
          </w:tcPr>
          <w:p w14:paraId="62D0B126"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Objectif général</w:t>
            </w:r>
          </w:p>
        </w:tc>
        <w:tc>
          <w:tcPr>
            <w:tcW w:w="7512" w:type="dxa"/>
          </w:tcPr>
          <w:p w14:paraId="7B28E06F" w14:textId="77777777" w:rsidR="003F6FB6" w:rsidRPr="00176565" w:rsidRDefault="003F6FB6" w:rsidP="00C8426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Renforcer le leadership des femmes en politique au niveau local surtout dans les communes où il y a des femmes maires et des femmes élues conseillères.</w:t>
            </w:r>
          </w:p>
        </w:tc>
      </w:tr>
      <w:tr w:rsidR="003F6FB6" w:rsidRPr="00176565" w14:paraId="7A3EFF28"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2001882B" w14:textId="77777777" w:rsidR="00D70216" w:rsidRDefault="00D70216" w:rsidP="00C84264">
            <w:pPr>
              <w:rPr>
                <w:rFonts w:ascii="Times New Roman" w:hAnsi="Times New Roman" w:cs="Times New Roman"/>
                <w:sz w:val="20"/>
                <w:szCs w:val="20"/>
              </w:rPr>
            </w:pPr>
          </w:p>
          <w:p w14:paraId="75D1AAD7" w14:textId="77777777" w:rsidR="00D70216" w:rsidRDefault="00D70216" w:rsidP="00C84264">
            <w:pPr>
              <w:rPr>
                <w:rFonts w:ascii="Times New Roman" w:hAnsi="Times New Roman" w:cs="Times New Roman"/>
                <w:sz w:val="20"/>
                <w:szCs w:val="20"/>
              </w:rPr>
            </w:pPr>
          </w:p>
          <w:p w14:paraId="598E7C34"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Objectifs spécifiques</w:t>
            </w:r>
          </w:p>
        </w:tc>
        <w:tc>
          <w:tcPr>
            <w:tcW w:w="7512" w:type="dxa"/>
          </w:tcPr>
          <w:p w14:paraId="4A3FB3A7" w14:textId="77777777" w:rsidR="003F6FB6" w:rsidRPr="00176565" w:rsidRDefault="003F6FB6" w:rsidP="00C8426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-Accompagner les femmes élues maires et conseillères dans l’exercice de leur fonction politique</w:t>
            </w:r>
          </w:p>
          <w:p w14:paraId="08DBE291" w14:textId="77777777" w:rsidR="003F6FB6" w:rsidRPr="00176565" w:rsidRDefault="003F6FB6" w:rsidP="00C8426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-Faciliter l’accompagnement et le suivi des femmes élues locales par les partis politiques</w:t>
            </w:r>
          </w:p>
          <w:p w14:paraId="768F806E" w14:textId="77777777" w:rsidR="003F6FB6" w:rsidRPr="00176565" w:rsidRDefault="003F6FB6" w:rsidP="00C8426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 Former des pépinières de femmes leaders politiques et militantes pouvant prendre la relève</w:t>
            </w:r>
          </w:p>
        </w:tc>
      </w:tr>
      <w:tr w:rsidR="003F6FB6" w:rsidRPr="00176565" w14:paraId="334DF2B9"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3EC74BD1" w14:textId="77777777" w:rsidR="00D70216" w:rsidRDefault="00D70216" w:rsidP="00C84264">
            <w:pPr>
              <w:rPr>
                <w:rFonts w:ascii="Times New Roman" w:hAnsi="Times New Roman" w:cs="Times New Roman"/>
                <w:sz w:val="20"/>
                <w:szCs w:val="20"/>
              </w:rPr>
            </w:pPr>
          </w:p>
          <w:p w14:paraId="7EB4734E" w14:textId="77777777" w:rsidR="00D70216" w:rsidRDefault="00D70216" w:rsidP="00C84264">
            <w:pPr>
              <w:rPr>
                <w:rFonts w:ascii="Times New Roman" w:hAnsi="Times New Roman" w:cs="Times New Roman"/>
                <w:sz w:val="20"/>
                <w:szCs w:val="20"/>
              </w:rPr>
            </w:pPr>
          </w:p>
          <w:p w14:paraId="5DCFA3D4"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Résultats attendus</w:t>
            </w:r>
          </w:p>
        </w:tc>
        <w:tc>
          <w:tcPr>
            <w:tcW w:w="7512" w:type="dxa"/>
          </w:tcPr>
          <w:p w14:paraId="01CCF76D" w14:textId="77777777" w:rsidR="003F6FB6" w:rsidRPr="00176565"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
                <w:bCs/>
                <w:sz w:val="20"/>
                <w:szCs w:val="20"/>
              </w:rPr>
              <w:t>R1</w:t>
            </w:r>
            <w:r w:rsidRPr="00176565">
              <w:rPr>
                <w:rFonts w:ascii="Times New Roman" w:hAnsi="Times New Roman" w:cs="Times New Roman"/>
                <w:bCs/>
                <w:sz w:val="20"/>
                <w:szCs w:val="20"/>
              </w:rPr>
              <w:t xml:space="preserve"> : Les femmes actuellement Maires et élues conseillères ont été reconduites aux prochaines élections municipales et communales et de nouvelles femmes ont été élues</w:t>
            </w:r>
          </w:p>
          <w:p w14:paraId="2F3CCA4B" w14:textId="77777777" w:rsidR="003F6FB6" w:rsidRPr="00176565"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
                <w:bCs/>
                <w:sz w:val="20"/>
                <w:szCs w:val="20"/>
              </w:rPr>
              <w:t>R2</w:t>
            </w:r>
            <w:r w:rsidRPr="00176565">
              <w:rPr>
                <w:rFonts w:ascii="Times New Roman" w:hAnsi="Times New Roman" w:cs="Times New Roman"/>
                <w:bCs/>
                <w:sz w:val="20"/>
                <w:szCs w:val="20"/>
              </w:rPr>
              <w:t xml:space="preserve"> : La présence des femmes aux postes d’influences au niveau local a augmenté</w:t>
            </w:r>
          </w:p>
          <w:p w14:paraId="4A2973D8" w14:textId="77777777" w:rsidR="003F6FB6" w:rsidRPr="00D408EA"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
                <w:bCs/>
                <w:sz w:val="20"/>
                <w:szCs w:val="20"/>
              </w:rPr>
              <w:t>R3</w:t>
            </w:r>
            <w:r w:rsidRPr="00176565">
              <w:rPr>
                <w:rFonts w:ascii="Times New Roman" w:hAnsi="Times New Roman" w:cs="Times New Roman"/>
                <w:bCs/>
                <w:sz w:val="20"/>
                <w:szCs w:val="20"/>
              </w:rPr>
              <w:t xml:space="preserve"> : Les communes disposent à la fin du projet d’assez de femmes renforcées en leadership politique, dynamiques et militantes dans les partis politiques</w:t>
            </w:r>
          </w:p>
        </w:tc>
      </w:tr>
      <w:tr w:rsidR="003F6FB6" w:rsidRPr="00176565" w14:paraId="58032F12"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6BB87B22" w14:textId="77777777" w:rsidR="00D70216" w:rsidRDefault="00D70216" w:rsidP="00C84264">
            <w:pPr>
              <w:rPr>
                <w:rFonts w:ascii="Times New Roman" w:hAnsi="Times New Roman" w:cs="Times New Roman"/>
                <w:sz w:val="20"/>
                <w:szCs w:val="20"/>
              </w:rPr>
            </w:pPr>
          </w:p>
          <w:p w14:paraId="1F58B4AD" w14:textId="77777777" w:rsidR="00D70216" w:rsidRDefault="00D70216" w:rsidP="00C84264">
            <w:pPr>
              <w:rPr>
                <w:rFonts w:ascii="Times New Roman" w:hAnsi="Times New Roman" w:cs="Times New Roman"/>
                <w:sz w:val="20"/>
                <w:szCs w:val="20"/>
              </w:rPr>
            </w:pPr>
          </w:p>
          <w:p w14:paraId="291804ED" w14:textId="77777777" w:rsidR="00D70216" w:rsidRDefault="00D70216" w:rsidP="00C84264">
            <w:pPr>
              <w:rPr>
                <w:rFonts w:ascii="Times New Roman" w:hAnsi="Times New Roman" w:cs="Times New Roman"/>
                <w:sz w:val="20"/>
                <w:szCs w:val="20"/>
              </w:rPr>
            </w:pPr>
          </w:p>
          <w:p w14:paraId="1981B4CB" w14:textId="77777777" w:rsidR="00D70216" w:rsidRDefault="00D70216" w:rsidP="00C84264">
            <w:pPr>
              <w:rPr>
                <w:rFonts w:ascii="Times New Roman" w:hAnsi="Times New Roman" w:cs="Times New Roman"/>
                <w:sz w:val="20"/>
                <w:szCs w:val="20"/>
              </w:rPr>
            </w:pPr>
          </w:p>
          <w:p w14:paraId="50656119"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Approches d’atteinte des résultats</w:t>
            </w:r>
          </w:p>
        </w:tc>
        <w:tc>
          <w:tcPr>
            <w:tcW w:w="7512" w:type="dxa"/>
          </w:tcPr>
          <w:p w14:paraId="5C4AD745"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Cs/>
                <w:sz w:val="20"/>
                <w:szCs w:val="20"/>
              </w:rPr>
              <w:t>Écouter les femmes leaders</w:t>
            </w:r>
          </w:p>
          <w:p w14:paraId="3E314E14"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Cs/>
                <w:sz w:val="20"/>
                <w:szCs w:val="20"/>
              </w:rPr>
              <w:t>Adopter une approche intersectionnelle dans le cycle de gestion du projet</w:t>
            </w:r>
          </w:p>
          <w:p w14:paraId="048D3135"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Cs/>
                <w:sz w:val="20"/>
                <w:szCs w:val="20"/>
              </w:rPr>
              <w:t>Réfléchir et remettre en question les obstacles au leadership et à la représentation des femmes</w:t>
            </w:r>
          </w:p>
          <w:p w14:paraId="37A56CDC"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Cs/>
                <w:sz w:val="20"/>
                <w:szCs w:val="20"/>
              </w:rPr>
              <w:t>Soutenir le leadership transformateur au sein des partis politiques</w:t>
            </w:r>
          </w:p>
          <w:p w14:paraId="604E0D03"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176565">
              <w:rPr>
                <w:rFonts w:ascii="Times New Roman" w:hAnsi="Times New Roman" w:cs="Times New Roman"/>
                <w:bCs/>
                <w:sz w:val="20"/>
                <w:szCs w:val="20"/>
              </w:rPr>
              <w:t>Reconnaître toutes les catégories de femmes avec ou sans niveau d’instruction significative et d’autres identités de genre</w:t>
            </w:r>
          </w:p>
          <w:p w14:paraId="2D5604CE" w14:textId="77777777" w:rsidR="003F6FB6" w:rsidRPr="00176565" w:rsidRDefault="003F6FB6" w:rsidP="00C84264">
            <w:pPr>
              <w:pStyle w:val="Paragraphedeliste"/>
              <w:numPr>
                <w:ilvl w:val="0"/>
                <w:numId w:val="22"/>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76565">
              <w:rPr>
                <w:rFonts w:ascii="Times New Roman" w:hAnsi="Times New Roman" w:cs="Times New Roman"/>
                <w:bCs/>
                <w:sz w:val="20"/>
                <w:szCs w:val="20"/>
              </w:rPr>
              <w:t>Mettre l'accent sur la qualité de la participation des femmes</w:t>
            </w:r>
          </w:p>
        </w:tc>
      </w:tr>
      <w:tr w:rsidR="003F6FB6" w:rsidRPr="00176565" w14:paraId="61454977"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0793F66A" w14:textId="77777777" w:rsidR="00D70216" w:rsidRDefault="00D70216" w:rsidP="00C84264">
            <w:pPr>
              <w:rPr>
                <w:rFonts w:ascii="Times New Roman" w:hAnsi="Times New Roman" w:cs="Times New Roman"/>
                <w:sz w:val="20"/>
                <w:szCs w:val="20"/>
              </w:rPr>
            </w:pPr>
          </w:p>
          <w:p w14:paraId="0D31B662"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Cible</w:t>
            </w:r>
          </w:p>
        </w:tc>
        <w:tc>
          <w:tcPr>
            <w:tcW w:w="7512" w:type="dxa"/>
          </w:tcPr>
          <w:p w14:paraId="472E9635" w14:textId="77777777" w:rsidR="003F6FB6" w:rsidRPr="00176565"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b/>
                <w:bCs/>
                <w:sz w:val="20"/>
                <w:szCs w:val="20"/>
              </w:rPr>
              <w:t xml:space="preserve">Bénéficiaires </w:t>
            </w:r>
            <w:proofErr w:type="spellStart"/>
            <w:r w:rsidRPr="00176565">
              <w:rPr>
                <w:rFonts w:ascii="Times New Roman" w:hAnsi="Times New Roman" w:cs="Times New Roman"/>
                <w:b/>
                <w:bCs/>
                <w:sz w:val="20"/>
                <w:szCs w:val="20"/>
              </w:rPr>
              <w:t>direct·e·s</w:t>
            </w:r>
            <w:proofErr w:type="spellEnd"/>
            <w:r w:rsidRPr="00176565">
              <w:rPr>
                <w:rFonts w:ascii="Times New Roman" w:hAnsi="Times New Roman" w:cs="Times New Roman"/>
                <w:b/>
                <w:bCs/>
                <w:sz w:val="20"/>
                <w:szCs w:val="20"/>
              </w:rPr>
              <w:t xml:space="preserve"> </w:t>
            </w:r>
            <w:r w:rsidRPr="00176565">
              <w:rPr>
                <w:rFonts w:ascii="Times New Roman" w:hAnsi="Times New Roman" w:cs="Times New Roman"/>
                <w:sz w:val="20"/>
                <w:szCs w:val="20"/>
              </w:rPr>
              <w:t xml:space="preserve">: </w:t>
            </w:r>
            <w:r w:rsidRPr="001E45F2">
              <w:rPr>
                <w:rFonts w:ascii="Times New Roman" w:hAnsi="Times New Roman" w:cs="Times New Roman"/>
                <w:sz w:val="20"/>
                <w:szCs w:val="20"/>
              </w:rPr>
              <w:t>1455</w:t>
            </w:r>
            <w:r w:rsidRPr="00176565">
              <w:rPr>
                <w:rFonts w:ascii="Times New Roman" w:hAnsi="Times New Roman" w:cs="Times New Roman"/>
                <w:sz w:val="20"/>
                <w:szCs w:val="20"/>
              </w:rPr>
              <w:t xml:space="preserve"> dont les élues, leaders des partis politiques et femmes de la pépinière (78 femmes élues dont les 3 maires, une pépinière de 500 militantes des partis politiques, 56 femmes membres du Bureau des 15 partis politiques et 500 femmes membres des coordinations départementales des partis, 03 réseaux de femmes élues)</w:t>
            </w:r>
          </w:p>
        </w:tc>
      </w:tr>
      <w:tr w:rsidR="003F6FB6" w:rsidRPr="00176565" w14:paraId="117ED4F0"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5261012C" w14:textId="77777777" w:rsidR="00D70216" w:rsidRDefault="00D70216" w:rsidP="00C84264">
            <w:pPr>
              <w:jc w:val="both"/>
              <w:rPr>
                <w:rFonts w:ascii="Times New Roman" w:hAnsi="Times New Roman" w:cs="Times New Roman"/>
                <w:sz w:val="20"/>
                <w:szCs w:val="20"/>
              </w:rPr>
            </w:pPr>
          </w:p>
          <w:p w14:paraId="6E76C574" w14:textId="77777777" w:rsidR="00D70216" w:rsidRDefault="00D70216" w:rsidP="00C84264">
            <w:pPr>
              <w:jc w:val="both"/>
              <w:rPr>
                <w:rFonts w:ascii="Times New Roman" w:hAnsi="Times New Roman" w:cs="Times New Roman"/>
                <w:sz w:val="20"/>
                <w:szCs w:val="20"/>
              </w:rPr>
            </w:pPr>
          </w:p>
          <w:p w14:paraId="3A204EBF" w14:textId="77777777" w:rsidR="003F6FB6" w:rsidRPr="00176565" w:rsidRDefault="003F6FB6" w:rsidP="00C84264">
            <w:pPr>
              <w:jc w:val="both"/>
              <w:rPr>
                <w:rFonts w:ascii="Times New Roman" w:hAnsi="Times New Roman" w:cs="Times New Roman"/>
                <w:b w:val="0"/>
                <w:sz w:val="20"/>
                <w:szCs w:val="20"/>
              </w:rPr>
            </w:pPr>
            <w:r w:rsidRPr="00176565">
              <w:rPr>
                <w:rFonts w:ascii="Times New Roman" w:hAnsi="Times New Roman" w:cs="Times New Roman"/>
                <w:sz w:val="20"/>
                <w:szCs w:val="20"/>
              </w:rPr>
              <w:t>Communes d’intervention</w:t>
            </w:r>
          </w:p>
        </w:tc>
        <w:tc>
          <w:tcPr>
            <w:tcW w:w="7512" w:type="dxa"/>
          </w:tcPr>
          <w:p w14:paraId="0479BA2D" w14:textId="77777777" w:rsidR="003F6FB6" w:rsidRPr="00BC3D40"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BC3D40">
              <w:rPr>
                <w:rFonts w:ascii="Times New Roman" w:hAnsi="Times New Roman" w:cs="Times New Roman"/>
                <w:b/>
                <w:sz w:val="20"/>
                <w:szCs w:val="20"/>
              </w:rPr>
              <w:t>Catégorie 1</w:t>
            </w:r>
            <w:r w:rsidRPr="00BC3D40">
              <w:rPr>
                <w:rFonts w:ascii="Times New Roman" w:hAnsi="Times New Roman" w:cs="Times New Roman"/>
                <w:sz w:val="20"/>
                <w:szCs w:val="20"/>
              </w:rPr>
              <w:t> : Toutes les communes ayant à leur tête des femmes élues Maires (</w:t>
            </w:r>
            <w:r w:rsidRPr="00BC3D40">
              <w:rPr>
                <w:rFonts w:ascii="Times New Roman" w:hAnsi="Times New Roman" w:cs="Times New Roman"/>
                <w:b/>
                <w:bCs/>
                <w:sz w:val="20"/>
                <w:szCs w:val="20"/>
              </w:rPr>
              <w:t xml:space="preserve">3 communes) </w:t>
            </w:r>
            <w:r w:rsidRPr="00BC3D40">
              <w:rPr>
                <w:rFonts w:ascii="Times New Roman" w:hAnsi="Times New Roman" w:cs="Times New Roman"/>
                <w:sz w:val="20"/>
                <w:szCs w:val="20"/>
              </w:rPr>
              <w:t>ou des femmes élues membres des organes exécutifs (Adjointes au Maire, Cheffes d’Arrondissement (</w:t>
            </w:r>
            <w:r w:rsidRPr="00BC3D40">
              <w:rPr>
                <w:rFonts w:ascii="Times New Roman" w:eastAsia="Arial" w:hAnsi="Times New Roman" w:cs="Times New Roman"/>
                <w:b/>
                <w:sz w:val="20"/>
                <w:szCs w:val="20"/>
              </w:rPr>
              <w:t>15 autres communes</w:t>
            </w:r>
            <w:r w:rsidRPr="00BC3D40">
              <w:rPr>
                <w:rFonts w:ascii="Times New Roman" w:hAnsi="Times New Roman" w:cs="Times New Roman"/>
                <w:sz w:val="20"/>
                <w:szCs w:val="20"/>
              </w:rPr>
              <w:t>)</w:t>
            </w:r>
          </w:p>
          <w:p w14:paraId="4CE7FA15" w14:textId="77777777" w:rsidR="003F6FB6" w:rsidRPr="00752BF1" w:rsidRDefault="003F6FB6" w:rsidP="00C842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p>
          <w:p w14:paraId="7A71D822" w14:textId="77777777" w:rsidR="003F6FB6" w:rsidRPr="00176565"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b/>
                <w:bCs/>
                <w:sz w:val="20"/>
                <w:szCs w:val="20"/>
              </w:rPr>
              <w:t xml:space="preserve">Catégorie 2 : </w:t>
            </w:r>
            <w:r w:rsidRPr="00176565">
              <w:rPr>
                <w:rFonts w:ascii="Times New Roman" w:hAnsi="Times New Roman" w:cs="Times New Roman"/>
                <w:sz w:val="20"/>
                <w:szCs w:val="20"/>
              </w:rPr>
              <w:t>Toutes les autres communes ayant au moins une femme élue conseillère et ne faisant pas partie de la première catégorie (17 communes)</w:t>
            </w:r>
          </w:p>
          <w:p w14:paraId="7C7D8EC1" w14:textId="77777777" w:rsidR="003F6FB6" w:rsidRPr="00752BF1"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0"/>
                <w:szCs w:val="10"/>
              </w:rPr>
            </w:pPr>
          </w:p>
          <w:p w14:paraId="77DA6C6F" w14:textId="77777777" w:rsidR="003F6FB6" w:rsidRPr="00176565" w:rsidRDefault="003F6FB6" w:rsidP="00C84264">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b/>
                <w:bCs/>
                <w:sz w:val="20"/>
                <w:szCs w:val="20"/>
              </w:rPr>
              <w:t xml:space="preserve">Catégorie 3 : </w:t>
            </w:r>
            <w:r w:rsidRPr="00176565">
              <w:rPr>
                <w:rFonts w:ascii="Times New Roman" w:hAnsi="Times New Roman" w:cs="Times New Roman"/>
                <w:sz w:val="20"/>
                <w:szCs w:val="20"/>
              </w:rPr>
              <w:t>Un échantillon de communes n’ayant aucune femm</w:t>
            </w:r>
            <w:r>
              <w:rPr>
                <w:rFonts w:ascii="Times New Roman" w:hAnsi="Times New Roman" w:cs="Times New Roman"/>
                <w:sz w:val="20"/>
                <w:szCs w:val="20"/>
              </w:rPr>
              <w:t xml:space="preserve">e élue conseillère </w:t>
            </w:r>
            <w:r w:rsidRPr="00176565">
              <w:rPr>
                <w:rFonts w:ascii="Times New Roman" w:hAnsi="Times New Roman" w:cs="Times New Roman"/>
                <w:sz w:val="20"/>
                <w:szCs w:val="20"/>
              </w:rPr>
              <w:t>(communes témoin) choisies à raison d’une commune par département 10 communes</w:t>
            </w:r>
          </w:p>
        </w:tc>
      </w:tr>
      <w:tr w:rsidR="003F6FB6" w:rsidRPr="00176565" w14:paraId="157C7F55"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49BBC358" w14:textId="77777777" w:rsidR="003F6FB6" w:rsidRDefault="003F6FB6" w:rsidP="00C84264">
            <w:pPr>
              <w:rPr>
                <w:rFonts w:ascii="Times New Roman" w:hAnsi="Times New Roman" w:cs="Times New Roman"/>
                <w:b w:val="0"/>
                <w:sz w:val="20"/>
                <w:szCs w:val="20"/>
              </w:rPr>
            </w:pPr>
          </w:p>
          <w:p w14:paraId="4341DDBC" w14:textId="77777777" w:rsidR="003F6FB6" w:rsidRDefault="003F6FB6" w:rsidP="00C84264">
            <w:pPr>
              <w:rPr>
                <w:rFonts w:ascii="Times New Roman" w:hAnsi="Times New Roman" w:cs="Times New Roman"/>
                <w:b w:val="0"/>
                <w:sz w:val="20"/>
                <w:szCs w:val="20"/>
              </w:rPr>
            </w:pPr>
          </w:p>
          <w:p w14:paraId="5D81F67D" w14:textId="77777777" w:rsidR="00D70216" w:rsidRDefault="00D70216" w:rsidP="00C84264">
            <w:pPr>
              <w:rPr>
                <w:rFonts w:ascii="Times New Roman" w:hAnsi="Times New Roman" w:cs="Times New Roman"/>
                <w:b w:val="0"/>
                <w:sz w:val="20"/>
                <w:szCs w:val="20"/>
              </w:rPr>
            </w:pPr>
          </w:p>
          <w:p w14:paraId="50E45C2C"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Parties prenantes</w:t>
            </w:r>
          </w:p>
        </w:tc>
        <w:tc>
          <w:tcPr>
            <w:tcW w:w="7512" w:type="dxa"/>
          </w:tcPr>
          <w:p w14:paraId="63B0ECE2" w14:textId="77777777" w:rsidR="003F6FB6" w:rsidRPr="00176565" w:rsidRDefault="003F6FB6" w:rsidP="00C842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Consortium NIMD-IGD-CARE, les femmes élues communales, les femmes influentes et jeunes femmes leaders influentes, les partis politiques, les autorités locales et l’ANCB, les leaders et époux des femmes leaders, l’Assemblée nationale, le Ministère des Affaires sociales et de la Microfinance, la Chancellerie, le Ministère en Charge de la Décentralisation, le ministère de la justice, l’Institut National de la Femme et les autres porteurs d’initiative de leadership féminin</w:t>
            </w:r>
          </w:p>
        </w:tc>
      </w:tr>
      <w:tr w:rsidR="003F6FB6" w:rsidRPr="00176565" w14:paraId="4D226621"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642DA290"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Financement et moyens mobilisés</w:t>
            </w:r>
          </w:p>
        </w:tc>
        <w:tc>
          <w:tcPr>
            <w:tcW w:w="7512" w:type="dxa"/>
          </w:tcPr>
          <w:p w14:paraId="45C2617A" w14:textId="77777777" w:rsidR="003F6FB6" w:rsidRPr="00176565" w:rsidRDefault="003F6FB6" w:rsidP="00C842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76565">
              <w:rPr>
                <w:rFonts w:ascii="Times New Roman" w:hAnsi="Times New Roman" w:cs="Times New Roman"/>
                <w:sz w:val="20"/>
                <w:szCs w:val="20"/>
              </w:rPr>
              <w:t>Le Projet de Renforcement du Leadership des Femmes en Politique est entièrement financé par l’Ambassade des Pays-Bas près le Bénin</w:t>
            </w:r>
          </w:p>
        </w:tc>
      </w:tr>
      <w:tr w:rsidR="003F6FB6" w:rsidRPr="00176565" w14:paraId="3FB54242" w14:textId="77777777" w:rsidTr="00C84264">
        <w:tc>
          <w:tcPr>
            <w:cnfStyle w:val="001000000000" w:firstRow="0" w:lastRow="0" w:firstColumn="1" w:lastColumn="0" w:oddVBand="0" w:evenVBand="0" w:oddHBand="0" w:evenHBand="0" w:firstRowFirstColumn="0" w:firstRowLastColumn="0" w:lastRowFirstColumn="0" w:lastRowLastColumn="0"/>
            <w:tcW w:w="2122" w:type="dxa"/>
          </w:tcPr>
          <w:p w14:paraId="3BB4CD8A" w14:textId="77777777" w:rsidR="003F6FB6" w:rsidRPr="00176565" w:rsidRDefault="003F6FB6" w:rsidP="00C84264">
            <w:pPr>
              <w:rPr>
                <w:rFonts w:ascii="Times New Roman" w:hAnsi="Times New Roman" w:cs="Times New Roman"/>
                <w:b w:val="0"/>
                <w:sz w:val="20"/>
                <w:szCs w:val="20"/>
              </w:rPr>
            </w:pPr>
            <w:r w:rsidRPr="00176565">
              <w:rPr>
                <w:rFonts w:ascii="Times New Roman" w:hAnsi="Times New Roman" w:cs="Times New Roman"/>
                <w:sz w:val="20"/>
                <w:szCs w:val="20"/>
              </w:rPr>
              <w:t>Budget</w:t>
            </w:r>
          </w:p>
        </w:tc>
        <w:tc>
          <w:tcPr>
            <w:tcW w:w="7512" w:type="dxa"/>
          </w:tcPr>
          <w:p w14:paraId="223E00E6" w14:textId="77777777" w:rsidR="003F6FB6" w:rsidRPr="00176565" w:rsidRDefault="003F6FB6" w:rsidP="00C8426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Un million deux cent dix-neuf mille cinq cent quatre-vingt-douze euros (1 219 592 </w:t>
            </w:r>
            <w:proofErr w:type="gramStart"/>
            <w:r>
              <w:rPr>
                <w:rFonts w:ascii="Times New Roman" w:hAnsi="Times New Roman" w:cs="Times New Roman"/>
                <w:sz w:val="20"/>
                <w:szCs w:val="20"/>
              </w:rPr>
              <w:t>€ )</w:t>
            </w:r>
            <w:proofErr w:type="gramEnd"/>
            <w:r>
              <w:rPr>
                <w:rFonts w:ascii="Times New Roman" w:hAnsi="Times New Roman" w:cs="Times New Roman"/>
                <w:sz w:val="20"/>
                <w:szCs w:val="20"/>
              </w:rPr>
              <w:t xml:space="preserve"> soit Huit cent millions de francs (800 000 000F CFA)</w:t>
            </w:r>
          </w:p>
        </w:tc>
      </w:tr>
    </w:tbl>
    <w:p w14:paraId="2BFD8BCB" w14:textId="77777777" w:rsidR="003E518D" w:rsidRDefault="003E518D" w:rsidP="003E518D">
      <w:pPr>
        <w:rPr>
          <w:rFonts w:cstheme="minorHAnsi"/>
          <w:sz w:val="10"/>
          <w:szCs w:val="10"/>
        </w:rPr>
      </w:pPr>
    </w:p>
    <w:p w14:paraId="32D7841D" w14:textId="77777777" w:rsidR="00E65AF0" w:rsidRDefault="00E65AF0" w:rsidP="003E518D">
      <w:pPr>
        <w:rPr>
          <w:rFonts w:cstheme="minorHAnsi"/>
          <w:sz w:val="10"/>
          <w:szCs w:val="10"/>
        </w:rPr>
      </w:pPr>
    </w:p>
    <w:p w14:paraId="10F420E8" w14:textId="77777777" w:rsidR="00E65AF0" w:rsidRDefault="00E65AF0" w:rsidP="003E518D">
      <w:pPr>
        <w:rPr>
          <w:rFonts w:cstheme="minorHAnsi"/>
          <w:sz w:val="10"/>
          <w:szCs w:val="10"/>
        </w:rPr>
      </w:pPr>
    </w:p>
    <w:p w14:paraId="009F2BFE" w14:textId="77777777" w:rsidR="00E65AF0" w:rsidRDefault="00E65AF0" w:rsidP="003E518D">
      <w:pPr>
        <w:rPr>
          <w:rFonts w:cstheme="minorHAnsi"/>
          <w:sz w:val="10"/>
          <w:szCs w:val="10"/>
        </w:rPr>
      </w:pPr>
    </w:p>
    <w:p w14:paraId="75675C3A" w14:textId="77777777" w:rsidR="00E65AF0" w:rsidRPr="002916EC" w:rsidRDefault="00E65AF0" w:rsidP="003E518D">
      <w:pPr>
        <w:rPr>
          <w:rFonts w:cstheme="minorHAnsi"/>
          <w:sz w:val="10"/>
          <w:szCs w:val="10"/>
        </w:rPr>
      </w:pPr>
    </w:p>
    <w:p w14:paraId="055F449A" w14:textId="16F11580" w:rsidR="00E65AF0" w:rsidRPr="00F2271C" w:rsidRDefault="00E65AF0" w:rsidP="00F2271C">
      <w:pPr>
        <w:pStyle w:val="Titre1"/>
        <w:numPr>
          <w:ilvl w:val="0"/>
          <w:numId w:val="39"/>
        </w:numPr>
        <w:spacing w:before="0" w:after="0" w:line="240" w:lineRule="auto"/>
        <w:rPr>
          <w:rFonts w:asciiTheme="minorHAnsi" w:hAnsiTheme="minorHAnsi" w:cstheme="minorHAnsi"/>
          <w:color w:val="2E74B5" w:themeColor="accent5" w:themeShade="BF"/>
          <w:sz w:val="22"/>
          <w:szCs w:val="22"/>
        </w:rPr>
      </w:pPr>
      <w:bookmarkStart w:id="7" w:name="_Toc117606392"/>
      <w:proofErr w:type="spellStart"/>
      <w:r w:rsidRPr="00F2271C">
        <w:rPr>
          <w:rFonts w:asciiTheme="minorHAnsi" w:hAnsiTheme="minorHAnsi" w:cstheme="minorHAnsi"/>
          <w:color w:val="2E74B5" w:themeColor="accent5" w:themeShade="BF"/>
          <w:sz w:val="22"/>
          <w:szCs w:val="22"/>
        </w:rPr>
        <w:lastRenderedPageBreak/>
        <w:t>Changements</w:t>
      </w:r>
      <w:proofErr w:type="spellEnd"/>
      <w:r w:rsidRPr="00F2271C">
        <w:rPr>
          <w:rFonts w:asciiTheme="minorHAnsi" w:hAnsiTheme="minorHAnsi" w:cstheme="minorHAnsi"/>
          <w:color w:val="2E74B5" w:themeColor="accent5" w:themeShade="BF"/>
          <w:sz w:val="22"/>
          <w:szCs w:val="22"/>
        </w:rPr>
        <w:t xml:space="preserve"> </w:t>
      </w:r>
      <w:proofErr w:type="spellStart"/>
      <w:r w:rsidRPr="00F2271C">
        <w:rPr>
          <w:rFonts w:asciiTheme="minorHAnsi" w:hAnsiTheme="minorHAnsi" w:cstheme="minorHAnsi"/>
          <w:color w:val="2E74B5" w:themeColor="accent5" w:themeShade="BF"/>
          <w:sz w:val="22"/>
          <w:szCs w:val="22"/>
        </w:rPr>
        <w:t>contextuels</w:t>
      </w:r>
      <w:bookmarkEnd w:id="7"/>
      <w:proofErr w:type="spellEnd"/>
    </w:p>
    <w:p w14:paraId="167D8B11" w14:textId="77777777" w:rsidR="00F2271C" w:rsidRPr="00F2271C" w:rsidRDefault="00F2271C" w:rsidP="00F2271C">
      <w:pPr>
        <w:jc w:val="both"/>
        <w:rPr>
          <w:rFonts w:ascii="Times New Roman" w:hAnsi="Times New Roman" w:cs="Times New Roman"/>
          <w:sz w:val="10"/>
          <w:szCs w:val="10"/>
        </w:rPr>
      </w:pPr>
    </w:p>
    <w:p w14:paraId="25942B1C" w14:textId="1810500F" w:rsidR="00E02AFB" w:rsidRDefault="00E80430" w:rsidP="00B36FA0">
      <w:pPr>
        <w:spacing w:after="120" w:line="259"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581A94">
        <w:rPr>
          <w:rFonts w:ascii="Times New Roman" w:hAnsi="Times New Roman" w:cs="Times New Roman"/>
          <w:sz w:val="22"/>
          <w:szCs w:val="22"/>
        </w:rPr>
        <w:t>Cette partie met en exergue</w:t>
      </w:r>
      <w:r w:rsidR="00A9004C">
        <w:rPr>
          <w:rFonts w:ascii="Times New Roman" w:hAnsi="Times New Roman" w:cs="Times New Roman"/>
          <w:sz w:val="22"/>
          <w:szCs w:val="22"/>
        </w:rPr>
        <w:t xml:space="preserve">  </w:t>
      </w:r>
      <w:r w:rsidR="00581A94">
        <w:rPr>
          <w:rFonts w:ascii="Times New Roman" w:hAnsi="Times New Roman" w:cs="Times New Roman"/>
          <w:sz w:val="22"/>
          <w:szCs w:val="22"/>
        </w:rPr>
        <w:t>les</w:t>
      </w:r>
      <w:r w:rsidR="00A9004C">
        <w:rPr>
          <w:rFonts w:ascii="Times New Roman" w:hAnsi="Times New Roman" w:cs="Times New Roman"/>
          <w:sz w:val="22"/>
          <w:szCs w:val="22"/>
        </w:rPr>
        <w:t xml:space="preserve"> changements intervenus  dans le contexte  de </w:t>
      </w:r>
      <w:r w:rsidR="00581A94">
        <w:rPr>
          <w:rFonts w:ascii="Times New Roman" w:hAnsi="Times New Roman" w:cs="Times New Roman"/>
          <w:sz w:val="22"/>
          <w:szCs w:val="22"/>
        </w:rPr>
        <w:t xml:space="preserve">la </w:t>
      </w:r>
      <w:r w:rsidR="00A9004C">
        <w:rPr>
          <w:rFonts w:ascii="Times New Roman" w:hAnsi="Times New Roman" w:cs="Times New Roman"/>
          <w:sz w:val="22"/>
          <w:szCs w:val="22"/>
        </w:rPr>
        <w:t xml:space="preserve">mise en œuvre  du </w:t>
      </w:r>
      <w:r w:rsidRPr="0065271C">
        <w:rPr>
          <w:rFonts w:ascii="Times New Roman" w:hAnsi="Times New Roman" w:cs="Times New Roman"/>
          <w:sz w:val="22"/>
          <w:szCs w:val="22"/>
        </w:rPr>
        <w:t xml:space="preserve">« Projet de Renforcement du Leadership des Femmes en Politique » (PRLFP) </w:t>
      </w:r>
      <w:r w:rsidR="00A9004C" w:rsidRPr="00C2451D">
        <w:rPr>
          <w:rFonts w:ascii="Times New Roman" w:hAnsi="Times New Roman" w:cs="Times New Roman"/>
          <w:sz w:val="22"/>
          <w:szCs w:val="22"/>
        </w:rPr>
        <w:t>piloté</w:t>
      </w:r>
      <w:r w:rsidR="00772F8F" w:rsidRPr="00C2451D">
        <w:rPr>
          <w:rFonts w:ascii="Times New Roman" w:hAnsi="Times New Roman" w:cs="Times New Roman"/>
          <w:sz w:val="22"/>
          <w:szCs w:val="22"/>
        </w:rPr>
        <w:t xml:space="preserve">s conjointement </w:t>
      </w:r>
      <w:r w:rsidR="00581A94" w:rsidRPr="00C2451D">
        <w:rPr>
          <w:rFonts w:ascii="Times New Roman" w:hAnsi="Times New Roman" w:cs="Times New Roman"/>
          <w:sz w:val="22"/>
          <w:szCs w:val="22"/>
        </w:rPr>
        <w:t xml:space="preserve"> </w:t>
      </w:r>
      <w:r w:rsidR="00A9004C" w:rsidRPr="00C2451D">
        <w:rPr>
          <w:rFonts w:ascii="Times New Roman" w:hAnsi="Times New Roman" w:cs="Times New Roman"/>
          <w:sz w:val="22"/>
          <w:szCs w:val="22"/>
        </w:rPr>
        <w:t xml:space="preserve"> par </w:t>
      </w:r>
      <w:r w:rsidRPr="0065271C">
        <w:rPr>
          <w:rFonts w:ascii="Times New Roman" w:hAnsi="Times New Roman" w:cs="Times New Roman"/>
          <w:sz w:val="22"/>
          <w:szCs w:val="22"/>
        </w:rPr>
        <w:t xml:space="preserve"> l’Institut Néerlandais pour la Démocratie Multipartite  (NIMD), l’Institut  pour le Gouvernance Démocratique  (IGD) et CARE Bénin-Togo </w:t>
      </w:r>
      <w:r w:rsidR="00772F8F" w:rsidRPr="00C2451D">
        <w:rPr>
          <w:rFonts w:ascii="Times New Roman" w:hAnsi="Times New Roman" w:cs="Times New Roman"/>
          <w:sz w:val="22"/>
          <w:szCs w:val="22"/>
        </w:rPr>
        <w:t xml:space="preserve">du </w:t>
      </w:r>
      <w:r w:rsidRPr="0065271C">
        <w:rPr>
          <w:rFonts w:ascii="Times New Roman" w:hAnsi="Times New Roman" w:cs="Times New Roman"/>
          <w:sz w:val="22"/>
          <w:szCs w:val="22"/>
        </w:rPr>
        <w:t xml:space="preserve"> 1</w:t>
      </w:r>
      <w:r w:rsidRPr="0065271C">
        <w:rPr>
          <w:rFonts w:ascii="Times New Roman" w:hAnsi="Times New Roman" w:cs="Times New Roman"/>
          <w:sz w:val="22"/>
          <w:szCs w:val="22"/>
          <w:vertAlign w:val="superscript"/>
        </w:rPr>
        <w:t>er</w:t>
      </w:r>
      <w:r w:rsidRPr="0065271C">
        <w:rPr>
          <w:rFonts w:ascii="Times New Roman" w:hAnsi="Times New Roman" w:cs="Times New Roman"/>
          <w:sz w:val="22"/>
          <w:szCs w:val="22"/>
        </w:rPr>
        <w:t xml:space="preserve"> novembre 202</w:t>
      </w:r>
      <w:r w:rsidR="00A9004C" w:rsidRPr="00C2451D">
        <w:rPr>
          <w:rFonts w:ascii="Times New Roman" w:hAnsi="Times New Roman" w:cs="Times New Roman"/>
          <w:sz w:val="22"/>
          <w:szCs w:val="22"/>
        </w:rPr>
        <w:t>1</w:t>
      </w:r>
      <w:r w:rsidRPr="0065271C">
        <w:rPr>
          <w:rFonts w:ascii="Times New Roman" w:hAnsi="Times New Roman" w:cs="Times New Roman"/>
          <w:sz w:val="22"/>
          <w:szCs w:val="22"/>
        </w:rPr>
        <w:t xml:space="preserve"> au 31 </w:t>
      </w:r>
      <w:r w:rsidR="00A9004C" w:rsidRPr="00C2451D">
        <w:rPr>
          <w:rFonts w:ascii="Times New Roman" w:hAnsi="Times New Roman" w:cs="Times New Roman"/>
          <w:sz w:val="22"/>
          <w:szCs w:val="22"/>
        </w:rPr>
        <w:t xml:space="preserve">octobre </w:t>
      </w:r>
      <w:r w:rsidR="00A9004C" w:rsidRPr="0065271C">
        <w:rPr>
          <w:rFonts w:ascii="Times New Roman" w:hAnsi="Times New Roman" w:cs="Times New Roman"/>
          <w:sz w:val="22"/>
          <w:szCs w:val="22"/>
        </w:rPr>
        <w:t xml:space="preserve"> </w:t>
      </w:r>
      <w:r w:rsidRPr="0065271C">
        <w:rPr>
          <w:rFonts w:ascii="Times New Roman" w:hAnsi="Times New Roman" w:cs="Times New Roman"/>
          <w:sz w:val="22"/>
          <w:szCs w:val="22"/>
        </w:rPr>
        <w:t>202</w:t>
      </w:r>
      <w:r w:rsidR="00A9004C" w:rsidRPr="00C2451D">
        <w:rPr>
          <w:rFonts w:ascii="Times New Roman" w:hAnsi="Times New Roman" w:cs="Times New Roman"/>
          <w:sz w:val="22"/>
          <w:szCs w:val="22"/>
        </w:rPr>
        <w:t>2</w:t>
      </w:r>
      <w:r w:rsidRPr="0065271C">
        <w:rPr>
          <w:rFonts w:ascii="Times New Roman" w:hAnsi="Times New Roman" w:cs="Times New Roman"/>
          <w:sz w:val="22"/>
          <w:szCs w:val="22"/>
        </w:rPr>
        <w:t xml:space="preserve">. Ce projet est mis en œuvre dans un contexte relativement calme excluant toute situation de crise politique. </w:t>
      </w:r>
      <w:r w:rsidR="00E02AFB" w:rsidRPr="0065271C">
        <w:rPr>
          <w:rFonts w:ascii="Times New Roman" w:hAnsi="Times New Roman" w:cs="Times New Roman"/>
          <w:sz w:val="22"/>
          <w:szCs w:val="22"/>
        </w:rPr>
        <w:t xml:space="preserve"> Toutefois, </w:t>
      </w:r>
      <w:r w:rsidR="00581A94" w:rsidRPr="0065271C">
        <w:rPr>
          <w:rFonts w:ascii="Times New Roman" w:hAnsi="Times New Roman" w:cs="Times New Roman"/>
          <w:sz w:val="22"/>
          <w:szCs w:val="22"/>
        </w:rPr>
        <w:t>les</w:t>
      </w:r>
      <w:r w:rsidR="00E02AFB" w:rsidRPr="0065271C">
        <w:rPr>
          <w:rFonts w:ascii="Times New Roman" w:hAnsi="Times New Roman" w:cs="Times New Roman"/>
          <w:sz w:val="22"/>
          <w:szCs w:val="22"/>
        </w:rPr>
        <w:t> situations</w:t>
      </w:r>
      <w:r w:rsidR="00581A94" w:rsidRPr="0065271C">
        <w:rPr>
          <w:rFonts w:ascii="Times New Roman" w:hAnsi="Times New Roman" w:cs="Times New Roman"/>
          <w:sz w:val="22"/>
          <w:szCs w:val="22"/>
        </w:rPr>
        <w:t xml:space="preserve"> ci-après peuvent être notées</w:t>
      </w:r>
      <w:r w:rsidR="00772F8F" w:rsidRPr="0065271C">
        <w:rPr>
          <w:rFonts w:ascii="Times New Roman" w:hAnsi="Times New Roman" w:cs="Times New Roman"/>
          <w:sz w:val="22"/>
          <w:szCs w:val="22"/>
        </w:rPr>
        <w:t xml:space="preserve"> </w:t>
      </w:r>
      <w:r w:rsidR="00E02AFB" w:rsidRPr="0065271C">
        <w:rPr>
          <w:rFonts w:ascii="Times New Roman" w:hAnsi="Times New Roman" w:cs="Times New Roman"/>
          <w:sz w:val="22"/>
          <w:szCs w:val="22"/>
        </w:rPr>
        <w:t>:</w:t>
      </w:r>
      <w:r w:rsidR="00E02AFB">
        <w:rPr>
          <w:rFonts w:ascii="Times New Roman" w:hAnsi="Times New Roman" w:cs="Times New Roman"/>
          <w:sz w:val="22"/>
          <w:szCs w:val="22"/>
        </w:rPr>
        <w:t xml:space="preserve"> </w:t>
      </w:r>
    </w:p>
    <w:p w14:paraId="32A439B8" w14:textId="5C37F205" w:rsidR="00E02AFB" w:rsidRPr="00C2451D" w:rsidRDefault="00581A94"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581A94">
        <w:rPr>
          <w:rFonts w:ascii="Times New Roman" w:hAnsi="Times New Roman" w:cs="Times New Roman"/>
          <w:sz w:val="22"/>
          <w:szCs w:val="22"/>
        </w:rPr>
        <w:t>l</w:t>
      </w:r>
      <w:r w:rsidR="00E02AFB" w:rsidRPr="00C2451D">
        <w:rPr>
          <w:rFonts w:ascii="Times New Roman" w:hAnsi="Times New Roman" w:cs="Times New Roman"/>
          <w:sz w:val="22"/>
          <w:szCs w:val="22"/>
        </w:rPr>
        <w:t>a mise en œuvre de la réforme du secteur de la décentralisation avec l'arrivée des SE dans les mairies perçue comme une réduction du rôle des maires</w:t>
      </w:r>
      <w:r>
        <w:rPr>
          <w:rFonts w:ascii="Times New Roman" w:hAnsi="Times New Roman" w:cs="Times New Roman"/>
          <w:sz w:val="22"/>
          <w:szCs w:val="22"/>
        </w:rPr>
        <w:t> ;</w:t>
      </w:r>
    </w:p>
    <w:p w14:paraId="61470908" w14:textId="5F07BC16" w:rsidR="00E02AFB" w:rsidRPr="00C2451D"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 xml:space="preserve">les changements au niveau de la cible (quelques décès de femmes élues/CA, Ndali, </w:t>
      </w:r>
      <w:proofErr w:type="spellStart"/>
      <w:r w:rsidRPr="00C2451D">
        <w:rPr>
          <w:rFonts w:ascii="Times New Roman" w:hAnsi="Times New Roman" w:cs="Times New Roman"/>
          <w:sz w:val="22"/>
          <w:szCs w:val="22"/>
        </w:rPr>
        <w:t>etc</w:t>
      </w:r>
      <w:proofErr w:type="spellEnd"/>
      <w:r w:rsidRPr="00C2451D">
        <w:rPr>
          <w:rFonts w:ascii="Times New Roman" w:hAnsi="Times New Roman" w:cs="Times New Roman"/>
          <w:sz w:val="22"/>
          <w:szCs w:val="22"/>
        </w:rPr>
        <w:t>) avec pour corollaire des changements dans la catégorisation des communes</w:t>
      </w:r>
      <w:r w:rsidR="00581A94">
        <w:rPr>
          <w:rFonts w:ascii="Times New Roman" w:hAnsi="Times New Roman" w:cs="Times New Roman"/>
          <w:sz w:val="22"/>
          <w:szCs w:val="22"/>
        </w:rPr>
        <w:t> ;</w:t>
      </w:r>
    </w:p>
    <w:p w14:paraId="7D3252CA" w14:textId="272A202F" w:rsidR="00E02AFB" w:rsidRPr="00C2451D"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 xml:space="preserve">Les dynamiques au sein des partis politiques (fusion, absorption, </w:t>
      </w:r>
      <w:proofErr w:type="spellStart"/>
      <w:r w:rsidRPr="00C2451D">
        <w:rPr>
          <w:rFonts w:ascii="Times New Roman" w:hAnsi="Times New Roman" w:cs="Times New Roman"/>
          <w:sz w:val="22"/>
          <w:szCs w:val="22"/>
        </w:rPr>
        <w:t>etc</w:t>
      </w:r>
      <w:proofErr w:type="spellEnd"/>
      <w:r w:rsidRPr="00C2451D">
        <w:rPr>
          <w:rFonts w:ascii="Times New Roman" w:hAnsi="Times New Roman" w:cs="Times New Roman"/>
          <w:sz w:val="22"/>
          <w:szCs w:val="22"/>
        </w:rPr>
        <w:t>)</w:t>
      </w:r>
      <w:r w:rsidR="00581A94">
        <w:rPr>
          <w:rFonts w:ascii="Times New Roman" w:hAnsi="Times New Roman" w:cs="Times New Roman"/>
          <w:sz w:val="22"/>
          <w:szCs w:val="22"/>
        </w:rPr>
        <w:t> ;</w:t>
      </w:r>
    </w:p>
    <w:p w14:paraId="0E9F1C40" w14:textId="2AB13422" w:rsidR="00E02AFB" w:rsidRPr="00C2451D"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Le démarrage du PAEG qui ambitionne d'intervenir dans la promotion du leadership des femmes en politique</w:t>
      </w:r>
      <w:r w:rsidR="00581A94">
        <w:rPr>
          <w:rFonts w:ascii="Times New Roman" w:hAnsi="Times New Roman" w:cs="Times New Roman"/>
          <w:sz w:val="22"/>
          <w:szCs w:val="22"/>
        </w:rPr>
        <w:t> ;</w:t>
      </w:r>
    </w:p>
    <w:p w14:paraId="090B8950" w14:textId="25CB43E5" w:rsidR="00E02AFB" w:rsidRPr="00C2451D"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Le démarrage du programme RAPPID très synergique avec PRLFP</w:t>
      </w:r>
      <w:r w:rsidR="006B7046">
        <w:rPr>
          <w:rFonts w:ascii="Times New Roman" w:hAnsi="Times New Roman" w:cs="Times New Roman"/>
          <w:sz w:val="22"/>
          <w:szCs w:val="22"/>
        </w:rPr>
        <w:t> ;</w:t>
      </w:r>
    </w:p>
    <w:p w14:paraId="1A9F6F2C" w14:textId="3587521D" w:rsidR="00E02AFB" w:rsidRPr="00C2451D"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le démarrage du processus électoral législatif avec pour conséquence la probable candidature de femmes déjà élues locales comme candidate aux prochai</w:t>
      </w:r>
      <w:r w:rsidR="00581A94" w:rsidRPr="00581A94">
        <w:rPr>
          <w:rFonts w:ascii="Times New Roman" w:hAnsi="Times New Roman" w:cs="Times New Roman"/>
          <w:sz w:val="22"/>
          <w:szCs w:val="22"/>
        </w:rPr>
        <w:t xml:space="preserve">nes élections législatives, </w:t>
      </w:r>
      <w:proofErr w:type="spellStart"/>
      <w:r w:rsidR="00581A94" w:rsidRPr="00581A94">
        <w:rPr>
          <w:rFonts w:ascii="Times New Roman" w:hAnsi="Times New Roman" w:cs="Times New Roman"/>
          <w:sz w:val="22"/>
          <w:szCs w:val="22"/>
        </w:rPr>
        <w:t>etc</w:t>
      </w:r>
      <w:proofErr w:type="spellEnd"/>
      <w:r w:rsidR="00581A94">
        <w:rPr>
          <w:rFonts w:ascii="Times New Roman" w:hAnsi="Times New Roman" w:cs="Times New Roman"/>
          <w:sz w:val="22"/>
          <w:szCs w:val="22"/>
        </w:rPr>
        <w:t> </w:t>
      </w:r>
      <w:r w:rsidR="00581A94" w:rsidRPr="00581A94">
        <w:rPr>
          <w:rFonts w:ascii="Times New Roman" w:hAnsi="Times New Roman" w:cs="Times New Roman"/>
          <w:sz w:val="22"/>
          <w:szCs w:val="22"/>
        </w:rPr>
        <w:t>;</w:t>
      </w:r>
      <w:r w:rsidRPr="00C2451D">
        <w:rPr>
          <w:rFonts w:ascii="Times New Roman" w:hAnsi="Times New Roman" w:cs="Times New Roman"/>
          <w:sz w:val="22"/>
          <w:szCs w:val="22"/>
        </w:rPr>
        <w:t xml:space="preserve"> </w:t>
      </w:r>
    </w:p>
    <w:p w14:paraId="7178ABCB" w14:textId="7D6CE514" w:rsidR="00E02AFB" w:rsidRDefault="00E02AFB" w:rsidP="00C2451D">
      <w:pPr>
        <w:pStyle w:val="Paragraphedeliste"/>
        <w:numPr>
          <w:ilvl w:val="0"/>
          <w:numId w:val="43"/>
        </w:numPr>
        <w:spacing w:before="120" w:after="120" w:line="259" w:lineRule="auto"/>
        <w:jc w:val="both"/>
        <w:rPr>
          <w:rFonts w:ascii="Times New Roman" w:hAnsi="Times New Roman" w:cs="Times New Roman"/>
          <w:sz w:val="22"/>
          <w:szCs w:val="22"/>
        </w:rPr>
      </w:pPr>
      <w:r w:rsidRPr="00C2451D">
        <w:rPr>
          <w:rFonts w:ascii="Times New Roman" w:hAnsi="Times New Roman" w:cs="Times New Roman"/>
          <w:sz w:val="22"/>
          <w:szCs w:val="22"/>
        </w:rPr>
        <w:t xml:space="preserve">Les risques majeurs liés à l'insécurité dans certaines localités qui ont déjà connu l'infiltration ou des indices d'infiltration de groupes terroristes </w:t>
      </w:r>
      <w:r w:rsidR="00581A94" w:rsidRPr="00581A94">
        <w:rPr>
          <w:rFonts w:ascii="Times New Roman" w:hAnsi="Times New Roman" w:cs="Times New Roman"/>
          <w:sz w:val="22"/>
          <w:szCs w:val="22"/>
        </w:rPr>
        <w:t>(</w:t>
      </w:r>
      <w:proofErr w:type="spellStart"/>
      <w:r w:rsidR="00581A94" w:rsidRPr="00581A94">
        <w:rPr>
          <w:rFonts w:ascii="Times New Roman" w:hAnsi="Times New Roman" w:cs="Times New Roman"/>
          <w:sz w:val="22"/>
          <w:szCs w:val="22"/>
        </w:rPr>
        <w:t>Karimama</w:t>
      </w:r>
      <w:proofErr w:type="spellEnd"/>
      <w:r w:rsidR="00581A94" w:rsidRPr="00581A94">
        <w:rPr>
          <w:rFonts w:ascii="Times New Roman" w:hAnsi="Times New Roman" w:cs="Times New Roman"/>
          <w:sz w:val="22"/>
          <w:szCs w:val="22"/>
        </w:rPr>
        <w:t xml:space="preserve">, </w:t>
      </w:r>
      <w:proofErr w:type="spellStart"/>
      <w:r w:rsidR="00581A94" w:rsidRPr="00581A94">
        <w:rPr>
          <w:rFonts w:ascii="Times New Roman" w:hAnsi="Times New Roman" w:cs="Times New Roman"/>
          <w:sz w:val="22"/>
          <w:szCs w:val="22"/>
        </w:rPr>
        <w:t>Malanvile</w:t>
      </w:r>
      <w:proofErr w:type="spellEnd"/>
      <w:r w:rsidR="00581A94" w:rsidRPr="00581A94">
        <w:rPr>
          <w:rFonts w:ascii="Times New Roman" w:hAnsi="Times New Roman" w:cs="Times New Roman"/>
          <w:sz w:val="22"/>
          <w:szCs w:val="22"/>
        </w:rPr>
        <w:t xml:space="preserve"> et Kandi)</w:t>
      </w:r>
      <w:r w:rsidR="00581A94">
        <w:rPr>
          <w:rFonts w:ascii="Times New Roman" w:hAnsi="Times New Roman" w:cs="Times New Roman"/>
          <w:sz w:val="22"/>
          <w:szCs w:val="22"/>
        </w:rPr>
        <w:t> </w:t>
      </w:r>
      <w:r w:rsidR="00581A94" w:rsidRPr="00581A94">
        <w:rPr>
          <w:rFonts w:ascii="Times New Roman" w:hAnsi="Times New Roman" w:cs="Times New Roman"/>
          <w:sz w:val="22"/>
          <w:szCs w:val="22"/>
        </w:rPr>
        <w:t>;</w:t>
      </w:r>
    </w:p>
    <w:p w14:paraId="76805747" w14:textId="6C196730" w:rsidR="00581A94" w:rsidRPr="00581A94" w:rsidRDefault="00581A94" w:rsidP="00581A94">
      <w:pPr>
        <w:pStyle w:val="Paragraphedeliste"/>
        <w:numPr>
          <w:ilvl w:val="0"/>
          <w:numId w:val="43"/>
        </w:numPr>
        <w:spacing w:before="120" w:after="120" w:line="259" w:lineRule="auto"/>
        <w:jc w:val="both"/>
        <w:rPr>
          <w:rFonts w:ascii="Times New Roman" w:hAnsi="Times New Roman" w:cs="Times New Roman"/>
          <w:sz w:val="22"/>
          <w:szCs w:val="22"/>
        </w:rPr>
      </w:pPr>
      <w:r>
        <w:rPr>
          <w:rFonts w:ascii="Times New Roman" w:hAnsi="Times New Roman" w:cs="Times New Roman"/>
          <w:sz w:val="22"/>
          <w:szCs w:val="22"/>
        </w:rPr>
        <w:t>l</w:t>
      </w:r>
      <w:r w:rsidRPr="00581A94">
        <w:rPr>
          <w:rFonts w:ascii="Times New Roman" w:hAnsi="Times New Roman" w:cs="Times New Roman"/>
          <w:sz w:val="22"/>
          <w:szCs w:val="22"/>
        </w:rPr>
        <w:t>es différentes démarches et actes d'apaisement du climat socio politique</w:t>
      </w:r>
      <w:r>
        <w:rPr>
          <w:rFonts w:ascii="Times New Roman" w:hAnsi="Times New Roman" w:cs="Times New Roman"/>
          <w:sz w:val="22"/>
          <w:szCs w:val="22"/>
        </w:rPr>
        <w:t> ;</w:t>
      </w:r>
      <w:r w:rsidRPr="00581A94">
        <w:rPr>
          <w:rFonts w:ascii="Times New Roman" w:hAnsi="Times New Roman" w:cs="Times New Roman"/>
          <w:sz w:val="22"/>
          <w:szCs w:val="22"/>
        </w:rPr>
        <w:t xml:space="preserve"> </w:t>
      </w:r>
    </w:p>
    <w:p w14:paraId="34A1461D" w14:textId="60CD07D7" w:rsidR="00581A94" w:rsidRPr="00581A94" w:rsidRDefault="00581A94" w:rsidP="00581A94">
      <w:pPr>
        <w:pStyle w:val="Paragraphedeliste"/>
        <w:numPr>
          <w:ilvl w:val="0"/>
          <w:numId w:val="43"/>
        </w:numPr>
        <w:spacing w:before="120" w:after="120" w:line="259" w:lineRule="auto"/>
        <w:jc w:val="both"/>
        <w:rPr>
          <w:rFonts w:ascii="Times New Roman" w:hAnsi="Times New Roman" w:cs="Times New Roman"/>
          <w:sz w:val="22"/>
          <w:szCs w:val="22"/>
        </w:rPr>
      </w:pPr>
      <w:r w:rsidRPr="00581A94">
        <w:rPr>
          <w:rFonts w:ascii="Times New Roman" w:hAnsi="Times New Roman" w:cs="Times New Roman"/>
          <w:sz w:val="22"/>
          <w:szCs w:val="22"/>
        </w:rPr>
        <w:t>la démission du Président de la Cour Constitutionnel</w:t>
      </w:r>
      <w:r>
        <w:rPr>
          <w:rFonts w:ascii="Times New Roman" w:hAnsi="Times New Roman" w:cs="Times New Roman"/>
          <w:sz w:val="22"/>
          <w:szCs w:val="22"/>
        </w:rPr>
        <w:t>le ;</w:t>
      </w:r>
      <w:r w:rsidRPr="00581A94">
        <w:rPr>
          <w:rFonts w:ascii="Times New Roman" w:hAnsi="Times New Roman" w:cs="Times New Roman"/>
          <w:sz w:val="22"/>
          <w:szCs w:val="22"/>
        </w:rPr>
        <w:t xml:space="preserve"> </w:t>
      </w:r>
    </w:p>
    <w:p w14:paraId="2A0BA22D" w14:textId="40A7436A" w:rsidR="00581A94" w:rsidRPr="00581A94" w:rsidRDefault="00581A94" w:rsidP="00581A94">
      <w:pPr>
        <w:pStyle w:val="Paragraphedeliste"/>
        <w:numPr>
          <w:ilvl w:val="0"/>
          <w:numId w:val="43"/>
        </w:numPr>
        <w:spacing w:before="120" w:after="120" w:line="259" w:lineRule="auto"/>
        <w:jc w:val="both"/>
        <w:rPr>
          <w:rFonts w:ascii="Times New Roman" w:hAnsi="Times New Roman" w:cs="Times New Roman"/>
          <w:sz w:val="22"/>
          <w:szCs w:val="22"/>
        </w:rPr>
      </w:pPr>
      <w:r>
        <w:rPr>
          <w:rFonts w:ascii="Times New Roman" w:hAnsi="Times New Roman" w:cs="Times New Roman"/>
          <w:sz w:val="22"/>
          <w:szCs w:val="22"/>
        </w:rPr>
        <w:t>l</w:t>
      </w:r>
      <w:r w:rsidRPr="00581A94">
        <w:rPr>
          <w:rFonts w:ascii="Times New Roman" w:hAnsi="Times New Roman" w:cs="Times New Roman"/>
          <w:sz w:val="22"/>
          <w:szCs w:val="22"/>
        </w:rPr>
        <w:t>a naissance de nouveau</w:t>
      </w:r>
      <w:r>
        <w:rPr>
          <w:rFonts w:ascii="Times New Roman" w:hAnsi="Times New Roman" w:cs="Times New Roman"/>
          <w:sz w:val="22"/>
          <w:szCs w:val="22"/>
        </w:rPr>
        <w:t>x partis p</w:t>
      </w:r>
      <w:r w:rsidRPr="00581A94">
        <w:rPr>
          <w:rFonts w:ascii="Times New Roman" w:hAnsi="Times New Roman" w:cs="Times New Roman"/>
          <w:sz w:val="22"/>
          <w:szCs w:val="22"/>
        </w:rPr>
        <w:t>olitiques</w:t>
      </w:r>
      <w:r>
        <w:rPr>
          <w:rFonts w:ascii="Times New Roman" w:hAnsi="Times New Roman" w:cs="Times New Roman"/>
          <w:sz w:val="22"/>
          <w:szCs w:val="22"/>
        </w:rPr>
        <w:t> ;</w:t>
      </w:r>
    </w:p>
    <w:p w14:paraId="7C85377D" w14:textId="7DEC5550" w:rsidR="00581A94" w:rsidRDefault="00581A94" w:rsidP="00C2451D">
      <w:pPr>
        <w:pStyle w:val="Paragraphedeliste"/>
        <w:numPr>
          <w:ilvl w:val="0"/>
          <w:numId w:val="43"/>
        </w:numPr>
        <w:spacing w:before="120" w:after="120" w:line="259" w:lineRule="auto"/>
        <w:jc w:val="both"/>
        <w:rPr>
          <w:rFonts w:ascii="Times New Roman" w:hAnsi="Times New Roman" w:cs="Times New Roman"/>
          <w:sz w:val="22"/>
          <w:szCs w:val="22"/>
        </w:rPr>
      </w:pPr>
      <w:r>
        <w:rPr>
          <w:rFonts w:ascii="Times New Roman" w:hAnsi="Times New Roman" w:cs="Times New Roman"/>
          <w:sz w:val="22"/>
          <w:szCs w:val="22"/>
        </w:rPr>
        <w:t>l’</w:t>
      </w:r>
      <w:r w:rsidRPr="00581A94">
        <w:rPr>
          <w:rFonts w:ascii="Times New Roman" w:hAnsi="Times New Roman" w:cs="Times New Roman"/>
          <w:sz w:val="22"/>
          <w:szCs w:val="22"/>
        </w:rPr>
        <w:t>'effectivité du financement des partis politiques</w:t>
      </w:r>
      <w:r>
        <w:rPr>
          <w:rFonts w:ascii="Times New Roman" w:hAnsi="Times New Roman" w:cs="Times New Roman"/>
          <w:sz w:val="22"/>
          <w:szCs w:val="22"/>
        </w:rPr>
        <w:t> ;</w:t>
      </w:r>
    </w:p>
    <w:p w14:paraId="6DF57DB3" w14:textId="648CCC37" w:rsidR="00581A94" w:rsidRPr="00C2451D" w:rsidRDefault="00581A94" w:rsidP="00C2451D">
      <w:pPr>
        <w:pStyle w:val="Paragraphedeliste"/>
        <w:numPr>
          <w:ilvl w:val="0"/>
          <w:numId w:val="43"/>
        </w:numPr>
        <w:spacing w:before="120" w:after="120" w:line="259" w:lineRule="auto"/>
        <w:jc w:val="both"/>
        <w:rPr>
          <w:rFonts w:ascii="Times New Roman" w:hAnsi="Times New Roman" w:cs="Times New Roman"/>
          <w:sz w:val="22"/>
          <w:szCs w:val="22"/>
        </w:rPr>
      </w:pPr>
      <w:r>
        <w:rPr>
          <w:rFonts w:ascii="Times New Roman" w:hAnsi="Times New Roman" w:cs="Times New Roman"/>
          <w:sz w:val="22"/>
          <w:szCs w:val="22"/>
        </w:rPr>
        <w:t>etc.</w:t>
      </w:r>
    </w:p>
    <w:p w14:paraId="26811F73" w14:textId="44DBFD4E" w:rsidR="00141E0B" w:rsidRPr="008E092D" w:rsidRDefault="00581A94" w:rsidP="00C2451D">
      <w:pPr>
        <w:spacing w:after="160"/>
        <w:jc w:val="both"/>
        <w:rPr>
          <w:rFonts w:ascii="Times New Roman" w:hAnsi="Times New Roman" w:cs="Times New Roman"/>
          <w:sz w:val="22"/>
          <w:szCs w:val="22"/>
        </w:rPr>
      </w:pPr>
      <w:r>
        <w:rPr>
          <w:rFonts w:ascii="Times New Roman" w:hAnsi="Times New Roman" w:cs="Times New Roman"/>
          <w:sz w:val="22"/>
          <w:szCs w:val="22"/>
        </w:rPr>
        <w:t xml:space="preserve">Ainsi, au plan </w:t>
      </w:r>
      <w:r w:rsidR="00141E0B" w:rsidRPr="008E092D">
        <w:rPr>
          <w:rFonts w:ascii="Times New Roman" w:hAnsi="Times New Roman" w:cs="Times New Roman"/>
          <w:sz w:val="22"/>
          <w:szCs w:val="22"/>
        </w:rPr>
        <w:t>sanitaire, les mesures barrières relatives à la gestion de la pandémie du Corona virus</w:t>
      </w:r>
      <w:r w:rsidR="00733DC0">
        <w:rPr>
          <w:rFonts w:ascii="Times New Roman" w:hAnsi="Times New Roman" w:cs="Times New Roman"/>
          <w:sz w:val="22"/>
          <w:szCs w:val="22"/>
        </w:rPr>
        <w:t xml:space="preserve"> 19</w:t>
      </w:r>
      <w:r w:rsidR="00141E0B" w:rsidRPr="008E092D">
        <w:rPr>
          <w:rFonts w:ascii="Times New Roman" w:hAnsi="Times New Roman" w:cs="Times New Roman"/>
          <w:sz w:val="22"/>
          <w:szCs w:val="22"/>
        </w:rPr>
        <w:t xml:space="preserve"> ont été toutes levées. Toutefois, le Gouvernement encourage les populations à poursuivre avec les gestes barrières simples qui protègent tels que le lavage des mains et le port de cache</w:t>
      </w:r>
      <w:r w:rsidR="005933EF" w:rsidRPr="005933EF">
        <w:rPr>
          <w:rFonts w:ascii="Times New Roman" w:hAnsi="Times New Roman" w:cs="Times New Roman"/>
          <w:sz w:val="22"/>
          <w:szCs w:val="22"/>
        </w:rPr>
        <w:t>-</w:t>
      </w:r>
      <w:r w:rsidR="00141E0B" w:rsidRPr="008E092D">
        <w:rPr>
          <w:rFonts w:ascii="Times New Roman" w:hAnsi="Times New Roman" w:cs="Times New Roman"/>
          <w:sz w:val="22"/>
          <w:szCs w:val="22"/>
        </w:rPr>
        <w:t xml:space="preserve">nez. </w:t>
      </w:r>
      <w:r w:rsidR="00041571">
        <w:rPr>
          <w:rFonts w:ascii="Times New Roman" w:hAnsi="Times New Roman" w:cs="Times New Roman"/>
          <w:sz w:val="22"/>
          <w:szCs w:val="22"/>
        </w:rPr>
        <w:t>De même,</w:t>
      </w:r>
      <w:r w:rsidR="00141E0B" w:rsidRPr="008E092D">
        <w:rPr>
          <w:rFonts w:ascii="Times New Roman" w:hAnsi="Times New Roman" w:cs="Times New Roman"/>
          <w:sz w:val="22"/>
          <w:szCs w:val="22"/>
        </w:rPr>
        <w:t xml:space="preserve"> les dispositions relatives aux tests PCR pour les voyageurs ont été entièrement levées pour toute personne vaccinée et disposant de son </w:t>
      </w:r>
      <w:proofErr w:type="spellStart"/>
      <w:r w:rsidR="00141E0B" w:rsidRPr="008E092D">
        <w:rPr>
          <w:rFonts w:ascii="Times New Roman" w:hAnsi="Times New Roman" w:cs="Times New Roman"/>
          <w:sz w:val="22"/>
          <w:szCs w:val="22"/>
        </w:rPr>
        <w:t>pass</w:t>
      </w:r>
      <w:proofErr w:type="spellEnd"/>
      <w:r w:rsidR="00141E0B" w:rsidRPr="008E092D">
        <w:rPr>
          <w:rFonts w:ascii="Times New Roman" w:hAnsi="Times New Roman" w:cs="Times New Roman"/>
          <w:sz w:val="22"/>
          <w:szCs w:val="22"/>
        </w:rPr>
        <w:t xml:space="preserve"> vaccinal. Les dernières décisions ont été prises au cours du conseil des ministres en date du 15 Juin 2022. Ainsi, les femmes politiques ou aspirant</w:t>
      </w:r>
      <w:r w:rsidR="00733DC0">
        <w:rPr>
          <w:rFonts w:ascii="Times New Roman" w:hAnsi="Times New Roman" w:cs="Times New Roman"/>
          <w:sz w:val="22"/>
          <w:szCs w:val="22"/>
        </w:rPr>
        <w:t xml:space="preserve">es à la politique travaillent </w:t>
      </w:r>
      <w:r w:rsidR="00141E0B" w:rsidRPr="008E092D">
        <w:rPr>
          <w:rFonts w:ascii="Times New Roman" w:hAnsi="Times New Roman" w:cs="Times New Roman"/>
          <w:sz w:val="22"/>
          <w:szCs w:val="22"/>
        </w:rPr>
        <w:t>désor</w:t>
      </w:r>
      <w:r w:rsidR="005933EF" w:rsidRPr="005933EF">
        <w:rPr>
          <w:rFonts w:ascii="Times New Roman" w:hAnsi="Times New Roman" w:cs="Times New Roman"/>
          <w:sz w:val="22"/>
          <w:szCs w:val="22"/>
        </w:rPr>
        <w:t>mais dans un environnement sain</w:t>
      </w:r>
      <w:r w:rsidR="00141E0B" w:rsidRPr="008E092D">
        <w:rPr>
          <w:rFonts w:ascii="Times New Roman" w:hAnsi="Times New Roman" w:cs="Times New Roman"/>
          <w:sz w:val="22"/>
          <w:szCs w:val="22"/>
        </w:rPr>
        <w:t xml:space="preserve"> et favorable aux rencontres et compétitions politiques</w:t>
      </w:r>
      <w:r w:rsidR="005933EF" w:rsidRPr="005933EF">
        <w:rPr>
          <w:rFonts w:ascii="Times New Roman" w:hAnsi="Times New Roman" w:cs="Times New Roman"/>
          <w:sz w:val="22"/>
          <w:szCs w:val="22"/>
        </w:rPr>
        <w:t>.</w:t>
      </w:r>
    </w:p>
    <w:p w14:paraId="42A0358D" w14:textId="71EBE16E" w:rsidR="00141E0B" w:rsidRDefault="005933EF" w:rsidP="00141E0B">
      <w:pPr>
        <w:spacing w:before="120" w:after="120" w:line="259" w:lineRule="auto"/>
        <w:jc w:val="both"/>
        <w:rPr>
          <w:rFonts w:ascii="Times New Roman" w:hAnsi="Times New Roman" w:cs="Times New Roman"/>
          <w:color w:val="000000" w:themeColor="text1"/>
          <w:sz w:val="22"/>
          <w:szCs w:val="22"/>
        </w:rPr>
      </w:pPr>
      <w:r w:rsidRPr="005933EF">
        <w:rPr>
          <w:rFonts w:ascii="Times New Roman" w:hAnsi="Times New Roman" w:cs="Times New Roman"/>
          <w:sz w:val="22"/>
          <w:szCs w:val="22"/>
        </w:rPr>
        <w:t xml:space="preserve">Au cours de  </w:t>
      </w:r>
      <w:r w:rsidR="00106EA3">
        <w:rPr>
          <w:rFonts w:ascii="Times New Roman" w:hAnsi="Times New Roman" w:cs="Times New Roman"/>
          <w:sz w:val="22"/>
          <w:szCs w:val="22"/>
        </w:rPr>
        <w:t>de la première année d’</w:t>
      </w:r>
      <w:r w:rsidR="00A9188E">
        <w:rPr>
          <w:rFonts w:ascii="Times New Roman" w:hAnsi="Times New Roman" w:cs="Times New Roman"/>
          <w:sz w:val="22"/>
          <w:szCs w:val="22"/>
        </w:rPr>
        <w:t>exécution</w:t>
      </w:r>
      <w:r w:rsidR="00733DC0">
        <w:rPr>
          <w:rFonts w:ascii="Times New Roman" w:hAnsi="Times New Roman" w:cs="Times New Roman"/>
          <w:sz w:val="22"/>
          <w:szCs w:val="22"/>
        </w:rPr>
        <w:t xml:space="preserve"> du projet</w:t>
      </w:r>
      <w:r w:rsidR="00141E0B" w:rsidRPr="008E092D">
        <w:rPr>
          <w:rFonts w:ascii="Times New Roman" w:hAnsi="Times New Roman" w:cs="Times New Roman"/>
          <w:sz w:val="22"/>
          <w:szCs w:val="22"/>
        </w:rPr>
        <w:t xml:space="preserve">, il </w:t>
      </w:r>
      <w:r w:rsidR="005F2378">
        <w:rPr>
          <w:rFonts w:ascii="Times New Roman" w:hAnsi="Times New Roman" w:cs="Times New Roman"/>
          <w:sz w:val="22"/>
          <w:szCs w:val="22"/>
        </w:rPr>
        <w:t xml:space="preserve">est à noter </w:t>
      </w:r>
      <w:r w:rsidR="005A0507">
        <w:rPr>
          <w:rFonts w:ascii="Times New Roman" w:hAnsi="Times New Roman" w:cs="Times New Roman"/>
          <w:sz w:val="22"/>
          <w:szCs w:val="22"/>
        </w:rPr>
        <w:t xml:space="preserve"> des dynamiques politiques. Au nombre de ces dynamiques,  il faut retenir que  </w:t>
      </w:r>
      <w:r w:rsidR="00733DC0">
        <w:rPr>
          <w:rFonts w:ascii="Times New Roman" w:hAnsi="Times New Roman" w:cs="Times New Roman"/>
          <w:sz w:val="22"/>
          <w:szCs w:val="22"/>
        </w:rPr>
        <w:t xml:space="preserve">le nombre de partis politiques </w:t>
      </w:r>
      <w:r w:rsidR="00096429">
        <w:rPr>
          <w:rFonts w:ascii="Times New Roman" w:hAnsi="Times New Roman" w:cs="Times New Roman"/>
          <w:sz w:val="22"/>
          <w:szCs w:val="22"/>
        </w:rPr>
        <w:t>qui était de</w:t>
      </w:r>
      <w:r w:rsidR="00733DC0">
        <w:rPr>
          <w:rFonts w:ascii="Times New Roman" w:hAnsi="Times New Roman" w:cs="Times New Roman"/>
          <w:sz w:val="22"/>
          <w:szCs w:val="22"/>
        </w:rPr>
        <w:t xml:space="preserve"> dix-</w:t>
      </w:r>
      <w:r w:rsidR="005F2378">
        <w:rPr>
          <w:rFonts w:ascii="Times New Roman" w:hAnsi="Times New Roman" w:cs="Times New Roman"/>
          <w:sz w:val="22"/>
          <w:szCs w:val="22"/>
        </w:rPr>
        <w:t>sept (17</w:t>
      </w:r>
      <w:r w:rsidR="00733DC0">
        <w:rPr>
          <w:rFonts w:ascii="Times New Roman" w:hAnsi="Times New Roman" w:cs="Times New Roman"/>
          <w:sz w:val="22"/>
          <w:szCs w:val="22"/>
        </w:rPr>
        <w:t>)</w:t>
      </w:r>
      <w:r w:rsidR="00B11FFF">
        <w:rPr>
          <w:rStyle w:val="Appelnotedebasdep"/>
          <w:rFonts w:ascii="Times New Roman" w:hAnsi="Times New Roman" w:cs="Times New Roman"/>
          <w:sz w:val="22"/>
          <w:szCs w:val="22"/>
        </w:rPr>
        <w:footnoteReference w:id="1"/>
      </w:r>
      <w:r w:rsidR="00733DC0">
        <w:rPr>
          <w:rFonts w:ascii="Times New Roman" w:hAnsi="Times New Roman" w:cs="Times New Roman"/>
          <w:sz w:val="22"/>
          <w:szCs w:val="22"/>
        </w:rPr>
        <w:t xml:space="preserve"> </w:t>
      </w:r>
      <w:r w:rsidR="00096429">
        <w:rPr>
          <w:rFonts w:ascii="Times New Roman" w:hAnsi="Times New Roman" w:cs="Times New Roman"/>
          <w:sz w:val="22"/>
          <w:szCs w:val="22"/>
        </w:rPr>
        <w:t xml:space="preserve">est passé </w:t>
      </w:r>
      <w:r w:rsidR="00733DC0">
        <w:rPr>
          <w:rFonts w:ascii="Times New Roman" w:hAnsi="Times New Roman" w:cs="Times New Roman"/>
          <w:sz w:val="22"/>
          <w:szCs w:val="22"/>
        </w:rPr>
        <w:t>à  treize (13) à la suite des</w:t>
      </w:r>
      <w:r w:rsidR="005A0507">
        <w:rPr>
          <w:rFonts w:ascii="Times New Roman" w:hAnsi="Times New Roman" w:cs="Times New Roman"/>
          <w:sz w:val="22"/>
          <w:szCs w:val="22"/>
        </w:rPr>
        <w:t xml:space="preserve"> fusions simples</w:t>
      </w:r>
      <w:r w:rsidR="00096429">
        <w:rPr>
          <w:rFonts w:ascii="Times New Roman" w:hAnsi="Times New Roman" w:cs="Times New Roman"/>
          <w:sz w:val="22"/>
          <w:szCs w:val="22"/>
        </w:rPr>
        <w:t xml:space="preserve"> et des</w:t>
      </w:r>
      <w:r w:rsidR="00733DC0">
        <w:rPr>
          <w:rFonts w:ascii="Times New Roman" w:hAnsi="Times New Roman" w:cs="Times New Roman"/>
          <w:sz w:val="22"/>
          <w:szCs w:val="22"/>
        </w:rPr>
        <w:t xml:space="preserve"> fusions-absorption</w:t>
      </w:r>
      <w:r w:rsidR="00096429">
        <w:rPr>
          <w:rFonts w:ascii="Times New Roman" w:hAnsi="Times New Roman" w:cs="Times New Roman"/>
          <w:sz w:val="22"/>
          <w:szCs w:val="22"/>
        </w:rPr>
        <w:t xml:space="preserve">. </w:t>
      </w:r>
      <w:r w:rsidR="00ED70D8">
        <w:rPr>
          <w:rFonts w:ascii="Times New Roman" w:hAnsi="Times New Roman" w:cs="Times New Roman"/>
          <w:sz w:val="22"/>
          <w:szCs w:val="22"/>
        </w:rPr>
        <w:t xml:space="preserve"> </w:t>
      </w:r>
      <w:r w:rsidR="00096429">
        <w:rPr>
          <w:rFonts w:ascii="Times New Roman" w:hAnsi="Times New Roman" w:cs="Times New Roman"/>
          <w:sz w:val="22"/>
          <w:szCs w:val="22"/>
        </w:rPr>
        <w:t xml:space="preserve">Cet état de chose  ne saurait </w:t>
      </w:r>
      <w:r w:rsidR="00735597">
        <w:rPr>
          <w:rFonts w:ascii="Times New Roman" w:hAnsi="Times New Roman" w:cs="Times New Roman"/>
          <w:sz w:val="22"/>
          <w:szCs w:val="22"/>
        </w:rPr>
        <w:t xml:space="preserve"> être effective sans pourtant créer  des désagréments  à la gente  féminine et ceci en termes de  menaces concernant  </w:t>
      </w:r>
      <w:r w:rsidR="001F03E6">
        <w:rPr>
          <w:rFonts w:ascii="Times New Roman" w:hAnsi="Times New Roman" w:cs="Times New Roman"/>
          <w:sz w:val="22"/>
          <w:szCs w:val="22"/>
        </w:rPr>
        <w:t xml:space="preserve"> leur militantisme </w:t>
      </w:r>
      <w:r w:rsidR="00141E0B" w:rsidRPr="008E092D">
        <w:rPr>
          <w:rFonts w:ascii="Times New Roman" w:hAnsi="Times New Roman" w:cs="Times New Roman"/>
          <w:sz w:val="22"/>
          <w:szCs w:val="22"/>
        </w:rPr>
        <w:t>dans un plus grand nombre de partis politiques</w:t>
      </w:r>
      <w:r w:rsidR="00ED70D8">
        <w:rPr>
          <w:rFonts w:ascii="Times New Roman" w:hAnsi="Times New Roman" w:cs="Times New Roman"/>
          <w:sz w:val="22"/>
          <w:szCs w:val="22"/>
        </w:rPr>
        <w:t xml:space="preserve"> d’une part et d’autre part, </w:t>
      </w:r>
      <w:r w:rsidR="006B7046">
        <w:rPr>
          <w:rFonts w:ascii="Times New Roman" w:hAnsi="Times New Roman" w:cs="Times New Roman"/>
          <w:sz w:val="22"/>
          <w:szCs w:val="22"/>
        </w:rPr>
        <w:t>d’</w:t>
      </w:r>
      <w:r w:rsidR="00ED70D8">
        <w:rPr>
          <w:rFonts w:ascii="Times New Roman" w:hAnsi="Times New Roman" w:cs="Times New Roman"/>
          <w:sz w:val="22"/>
          <w:szCs w:val="22"/>
        </w:rPr>
        <w:t>être sûres d’avoir un bon positionnement sur les listes électorales pour les élection</w:t>
      </w:r>
      <w:r w:rsidR="001F03E6">
        <w:rPr>
          <w:rFonts w:ascii="Times New Roman" w:hAnsi="Times New Roman" w:cs="Times New Roman"/>
          <w:sz w:val="22"/>
          <w:szCs w:val="22"/>
        </w:rPr>
        <w:t>s</w:t>
      </w:r>
      <w:r w:rsidR="00ED70D8">
        <w:rPr>
          <w:rFonts w:ascii="Times New Roman" w:hAnsi="Times New Roman" w:cs="Times New Roman"/>
          <w:sz w:val="22"/>
          <w:szCs w:val="22"/>
        </w:rPr>
        <w:t xml:space="preserve"> législatives du 08 Janvier 2023</w:t>
      </w:r>
      <w:r w:rsidR="00141E0B" w:rsidRPr="008E092D">
        <w:rPr>
          <w:rFonts w:ascii="Times New Roman" w:hAnsi="Times New Roman" w:cs="Times New Roman"/>
          <w:sz w:val="22"/>
          <w:szCs w:val="22"/>
        </w:rPr>
        <w:t xml:space="preserve">. </w:t>
      </w:r>
      <w:r w:rsidR="00A9188E" w:rsidRPr="00A9188E">
        <w:t xml:space="preserve"> </w:t>
      </w:r>
      <w:r w:rsidR="00A9188E" w:rsidRPr="00A9188E">
        <w:rPr>
          <w:rFonts w:ascii="Times New Roman" w:hAnsi="Times New Roman" w:cs="Times New Roman"/>
          <w:sz w:val="22"/>
          <w:szCs w:val="22"/>
        </w:rPr>
        <w:t>Au niveau des</w:t>
      </w:r>
      <w:r w:rsidR="00A9188E" w:rsidRPr="00C2451D">
        <w:rPr>
          <w:rFonts w:ascii="Times New Roman" w:hAnsi="Times New Roman" w:cs="Times New Roman"/>
          <w:sz w:val="22"/>
          <w:szCs w:val="22"/>
        </w:rPr>
        <w:t xml:space="preserve"> pa</w:t>
      </w:r>
      <w:r w:rsidR="00A9188E" w:rsidRPr="00A9188E">
        <w:rPr>
          <w:rFonts w:ascii="Times New Roman" w:hAnsi="Times New Roman" w:cs="Times New Roman"/>
          <w:sz w:val="22"/>
          <w:szCs w:val="22"/>
        </w:rPr>
        <w:t>rtis ayant des</w:t>
      </w:r>
      <w:r w:rsidR="00A9188E">
        <w:rPr>
          <w:rFonts w:ascii="Times New Roman" w:hAnsi="Times New Roman" w:cs="Times New Roman"/>
          <w:sz w:val="22"/>
          <w:szCs w:val="22"/>
        </w:rPr>
        <w:t xml:space="preserve"> élues </w:t>
      </w:r>
      <w:proofErr w:type="gramStart"/>
      <w:r w:rsidR="00A9188E">
        <w:rPr>
          <w:rFonts w:ascii="Times New Roman" w:hAnsi="Times New Roman" w:cs="Times New Roman"/>
          <w:sz w:val="22"/>
          <w:szCs w:val="22"/>
        </w:rPr>
        <w:t>locales  (</w:t>
      </w:r>
      <w:proofErr w:type="gramEnd"/>
      <w:r w:rsidR="00A9188E" w:rsidRPr="00A9188E">
        <w:rPr>
          <w:rFonts w:ascii="Times New Roman" w:hAnsi="Times New Roman" w:cs="Times New Roman"/>
          <w:sz w:val="22"/>
          <w:szCs w:val="22"/>
        </w:rPr>
        <w:t>B</w:t>
      </w:r>
      <w:r w:rsidR="00A9188E" w:rsidRPr="00C2451D">
        <w:rPr>
          <w:rFonts w:ascii="Times New Roman" w:hAnsi="Times New Roman" w:cs="Times New Roman"/>
          <w:sz w:val="22"/>
          <w:szCs w:val="22"/>
        </w:rPr>
        <w:t xml:space="preserve">R, FCBE et UP) </w:t>
      </w:r>
      <w:r w:rsidR="00A9188E">
        <w:rPr>
          <w:rFonts w:ascii="Times New Roman" w:hAnsi="Times New Roman" w:cs="Times New Roman"/>
          <w:sz w:val="22"/>
          <w:szCs w:val="22"/>
        </w:rPr>
        <w:t xml:space="preserve">, </w:t>
      </w:r>
      <w:r w:rsidR="00A9188E" w:rsidRPr="00C2451D">
        <w:rPr>
          <w:rFonts w:ascii="Times New Roman" w:hAnsi="Times New Roman" w:cs="Times New Roman"/>
          <w:sz w:val="22"/>
          <w:szCs w:val="22"/>
        </w:rPr>
        <w:t xml:space="preserve">seule </w:t>
      </w:r>
      <w:r w:rsidR="00A9188E" w:rsidRPr="00C2451D">
        <w:rPr>
          <w:rFonts w:ascii="Times New Roman" w:hAnsi="Times New Roman" w:cs="Times New Roman"/>
          <w:sz w:val="22"/>
          <w:szCs w:val="22"/>
        </w:rPr>
        <w:lastRenderedPageBreak/>
        <w:t>l'UP Le renouveau est concerné.</w:t>
      </w:r>
      <w:r w:rsidR="003C2B6A">
        <w:rPr>
          <w:rFonts w:ascii="Times New Roman" w:hAnsi="Times New Roman" w:cs="Times New Roman"/>
          <w:sz w:val="22"/>
          <w:szCs w:val="22"/>
        </w:rPr>
        <w:t xml:space="preserve"> </w:t>
      </w:r>
      <w:r w:rsidR="003C2B6A" w:rsidRPr="00005807">
        <w:rPr>
          <w:rFonts w:ascii="Times New Roman" w:hAnsi="Times New Roman" w:cs="Times New Roman"/>
          <w:color w:val="000000" w:themeColor="text1"/>
          <w:sz w:val="22"/>
          <w:szCs w:val="22"/>
        </w:rPr>
        <w:t xml:space="preserve">Le cadre légal et réglementaire est resté inchangé. </w:t>
      </w:r>
      <w:r w:rsidR="003C2B6A">
        <w:rPr>
          <w:rFonts w:ascii="Times New Roman" w:hAnsi="Times New Roman" w:cs="Times New Roman"/>
          <w:color w:val="000000" w:themeColor="text1"/>
          <w:sz w:val="22"/>
          <w:szCs w:val="22"/>
        </w:rPr>
        <w:t>Toutefois, l</w:t>
      </w:r>
      <w:r w:rsidR="003C2B6A" w:rsidRPr="00005807">
        <w:rPr>
          <w:rFonts w:ascii="Times New Roman" w:hAnsi="Times New Roman" w:cs="Times New Roman"/>
          <w:color w:val="000000" w:themeColor="text1"/>
          <w:sz w:val="22"/>
          <w:szCs w:val="22"/>
        </w:rPr>
        <w:t>e nombre de partis politiques officiellement enregi</w:t>
      </w:r>
      <w:r w:rsidR="003C2B6A">
        <w:rPr>
          <w:rFonts w:ascii="Times New Roman" w:hAnsi="Times New Roman" w:cs="Times New Roman"/>
          <w:color w:val="000000" w:themeColor="text1"/>
          <w:sz w:val="22"/>
          <w:szCs w:val="22"/>
        </w:rPr>
        <w:t xml:space="preserve">strés au Bénin est passé de  </w:t>
      </w:r>
      <w:r w:rsidR="003C2B6A" w:rsidRPr="00BA53FA">
        <w:rPr>
          <w:rFonts w:ascii="Times New Roman" w:hAnsi="Times New Roman" w:cs="Times New Roman"/>
          <w:color w:val="000000" w:themeColor="text1"/>
          <w:sz w:val="22"/>
          <w:szCs w:val="22"/>
        </w:rPr>
        <w:t>dix-sept (17)</w:t>
      </w:r>
      <w:r w:rsidR="003C2B6A" w:rsidRPr="00005807">
        <w:rPr>
          <w:rFonts w:ascii="Times New Roman" w:hAnsi="Times New Roman" w:cs="Times New Roman"/>
          <w:color w:val="000000" w:themeColor="text1"/>
          <w:sz w:val="22"/>
          <w:szCs w:val="22"/>
        </w:rPr>
        <w:t xml:space="preserve"> </w:t>
      </w:r>
      <w:r w:rsidR="003C2B6A">
        <w:rPr>
          <w:rFonts w:ascii="Times New Roman" w:hAnsi="Times New Roman" w:cs="Times New Roman"/>
          <w:color w:val="000000" w:themeColor="text1"/>
          <w:sz w:val="22"/>
          <w:szCs w:val="22"/>
        </w:rPr>
        <w:t xml:space="preserve">à treize (13). Cet état de choses est dû au repositionnement stratégique de certains </w:t>
      </w:r>
      <w:r w:rsidR="003C2B6A" w:rsidRPr="00005807">
        <w:rPr>
          <w:rFonts w:ascii="Times New Roman" w:hAnsi="Times New Roman" w:cs="Times New Roman"/>
          <w:color w:val="000000" w:themeColor="text1"/>
          <w:sz w:val="22"/>
          <w:szCs w:val="22"/>
        </w:rPr>
        <w:t>partis politiques pour les législatives du 8 janvier 2023</w:t>
      </w:r>
      <w:r w:rsidR="003C2B6A">
        <w:rPr>
          <w:rFonts w:ascii="Times New Roman" w:hAnsi="Times New Roman" w:cs="Times New Roman"/>
          <w:color w:val="000000" w:themeColor="text1"/>
          <w:sz w:val="22"/>
          <w:szCs w:val="22"/>
        </w:rPr>
        <w:t xml:space="preserve"> et in fine mieux positionner</w:t>
      </w:r>
      <w:r w:rsidR="003C2B6A" w:rsidRPr="00005807">
        <w:rPr>
          <w:rFonts w:ascii="Times New Roman" w:hAnsi="Times New Roman" w:cs="Times New Roman"/>
          <w:color w:val="000000" w:themeColor="text1"/>
          <w:sz w:val="22"/>
          <w:szCs w:val="22"/>
        </w:rPr>
        <w:t xml:space="preserve"> </w:t>
      </w:r>
      <w:r w:rsidR="003C2B6A">
        <w:rPr>
          <w:rFonts w:ascii="Times New Roman" w:hAnsi="Times New Roman" w:cs="Times New Roman"/>
          <w:color w:val="000000" w:themeColor="text1"/>
          <w:sz w:val="22"/>
          <w:szCs w:val="22"/>
        </w:rPr>
        <w:t>l</w:t>
      </w:r>
      <w:r w:rsidR="003C2B6A" w:rsidRPr="00005807">
        <w:rPr>
          <w:rFonts w:ascii="Times New Roman" w:hAnsi="Times New Roman" w:cs="Times New Roman"/>
          <w:color w:val="000000" w:themeColor="text1"/>
          <w:sz w:val="22"/>
          <w:szCs w:val="22"/>
        </w:rPr>
        <w:t>es femmes dans des instances de prise de décision supérieures aux communes</w:t>
      </w:r>
      <w:r w:rsidR="003C2B6A">
        <w:rPr>
          <w:rFonts w:ascii="Times New Roman" w:hAnsi="Times New Roman" w:cs="Times New Roman"/>
          <w:color w:val="000000" w:themeColor="text1"/>
          <w:sz w:val="22"/>
          <w:szCs w:val="22"/>
        </w:rPr>
        <w:t>.</w:t>
      </w:r>
    </w:p>
    <w:p w14:paraId="342309A6" w14:textId="56A53C39" w:rsidR="003C2B6A" w:rsidRDefault="00722E68" w:rsidP="00B36FA0">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Par ailleurs, q</w:t>
      </w:r>
      <w:r w:rsidR="003C2B6A" w:rsidRPr="00005807">
        <w:rPr>
          <w:rFonts w:ascii="Times New Roman" w:hAnsi="Times New Roman" w:cs="Times New Roman"/>
          <w:color w:val="000000" w:themeColor="text1"/>
          <w:sz w:val="22"/>
          <w:szCs w:val="22"/>
        </w:rPr>
        <w:t xml:space="preserve">uelques événements majeurs </w:t>
      </w:r>
      <w:r w:rsidR="003C2B6A">
        <w:rPr>
          <w:rFonts w:ascii="Times New Roman" w:hAnsi="Times New Roman" w:cs="Times New Roman"/>
          <w:color w:val="000000" w:themeColor="text1"/>
          <w:sz w:val="22"/>
          <w:szCs w:val="22"/>
        </w:rPr>
        <w:t>ont pu</w:t>
      </w:r>
      <w:r w:rsidR="003C2B6A" w:rsidRPr="00005807">
        <w:rPr>
          <w:rFonts w:ascii="Times New Roman" w:hAnsi="Times New Roman" w:cs="Times New Roman"/>
          <w:color w:val="000000" w:themeColor="text1"/>
          <w:sz w:val="22"/>
          <w:szCs w:val="22"/>
        </w:rPr>
        <w:t xml:space="preserve"> influencer le contexte politique au cours </w:t>
      </w:r>
      <w:r w:rsidR="003C2B6A">
        <w:rPr>
          <w:rFonts w:ascii="Times New Roman" w:hAnsi="Times New Roman" w:cs="Times New Roman"/>
          <w:color w:val="000000" w:themeColor="text1"/>
          <w:sz w:val="22"/>
          <w:szCs w:val="22"/>
        </w:rPr>
        <w:t>de l’an 1 de mise en œuvre du projet</w:t>
      </w:r>
      <w:r w:rsidR="003C2B6A" w:rsidRPr="00005807">
        <w:rPr>
          <w:rFonts w:ascii="Times New Roman" w:hAnsi="Times New Roman" w:cs="Times New Roman"/>
          <w:color w:val="000000" w:themeColor="text1"/>
          <w:sz w:val="22"/>
          <w:szCs w:val="22"/>
        </w:rPr>
        <w:t xml:space="preserve">. Il s’agit d’une part de la rencontre du Président de la République avec ses prédécesseurs Nicéphore Dieudonné SOGLO et Boni YAYI devant déboucher sur la création du cadre de concertation des anciens Présidents de la République du Bénin. D’autre part, une quinzaine d’acteurs politiques de l’opposition emprisonnés pendant la crise électorale, ont été libérés. Ces deux événements sont </w:t>
      </w:r>
      <w:r w:rsidR="003C2B6A">
        <w:rPr>
          <w:rFonts w:ascii="Times New Roman" w:hAnsi="Times New Roman" w:cs="Times New Roman"/>
          <w:color w:val="000000" w:themeColor="text1"/>
          <w:sz w:val="22"/>
          <w:szCs w:val="22"/>
        </w:rPr>
        <w:t xml:space="preserve">des </w:t>
      </w:r>
      <w:r w:rsidR="003C2B6A" w:rsidRPr="00005807">
        <w:rPr>
          <w:rFonts w:ascii="Times New Roman" w:hAnsi="Times New Roman" w:cs="Times New Roman"/>
          <w:color w:val="000000" w:themeColor="text1"/>
          <w:sz w:val="22"/>
          <w:szCs w:val="22"/>
        </w:rPr>
        <w:t>initiative</w:t>
      </w:r>
      <w:r w:rsidR="003C2B6A">
        <w:rPr>
          <w:rFonts w:ascii="Times New Roman" w:hAnsi="Times New Roman" w:cs="Times New Roman"/>
          <w:color w:val="000000" w:themeColor="text1"/>
          <w:sz w:val="22"/>
          <w:szCs w:val="22"/>
        </w:rPr>
        <w:t>s</w:t>
      </w:r>
      <w:r w:rsidR="003C2B6A" w:rsidRPr="00005807">
        <w:rPr>
          <w:rFonts w:ascii="Times New Roman" w:hAnsi="Times New Roman" w:cs="Times New Roman"/>
          <w:color w:val="000000" w:themeColor="text1"/>
          <w:sz w:val="22"/>
          <w:szCs w:val="22"/>
        </w:rPr>
        <w:t xml:space="preserve"> d</w:t>
      </w:r>
      <w:r w:rsidR="003C2B6A">
        <w:rPr>
          <w:rFonts w:ascii="Times New Roman" w:hAnsi="Times New Roman" w:cs="Times New Roman"/>
          <w:color w:val="000000" w:themeColor="text1"/>
          <w:sz w:val="22"/>
          <w:szCs w:val="22"/>
        </w:rPr>
        <w:t xml:space="preserve">e Patrice TALON, </w:t>
      </w:r>
      <w:r w:rsidR="003C2B6A" w:rsidRPr="00005807">
        <w:rPr>
          <w:rFonts w:ascii="Times New Roman" w:hAnsi="Times New Roman" w:cs="Times New Roman"/>
          <w:color w:val="000000" w:themeColor="text1"/>
          <w:sz w:val="22"/>
          <w:szCs w:val="22"/>
        </w:rPr>
        <w:t>Président de la République du Bénin</w:t>
      </w:r>
      <w:r w:rsidR="003C2B6A">
        <w:rPr>
          <w:rFonts w:ascii="Times New Roman" w:hAnsi="Times New Roman" w:cs="Times New Roman"/>
          <w:color w:val="000000" w:themeColor="text1"/>
          <w:sz w:val="22"/>
          <w:szCs w:val="22"/>
        </w:rPr>
        <w:t>.</w:t>
      </w:r>
    </w:p>
    <w:p w14:paraId="1C044288" w14:textId="77777777" w:rsidR="00B36FA0" w:rsidRPr="00B36FA0" w:rsidRDefault="00B36FA0" w:rsidP="00B36FA0">
      <w:pPr>
        <w:spacing w:line="276" w:lineRule="auto"/>
        <w:jc w:val="both"/>
        <w:rPr>
          <w:rFonts w:ascii="Times New Roman" w:hAnsi="Times New Roman" w:cs="Times New Roman"/>
          <w:color w:val="000000" w:themeColor="text1"/>
          <w:sz w:val="10"/>
          <w:szCs w:val="10"/>
        </w:rPr>
      </w:pPr>
    </w:p>
    <w:p w14:paraId="17333399" w14:textId="4E91B5A2" w:rsidR="00141E0B" w:rsidRDefault="00141E0B" w:rsidP="00141E0B">
      <w:pPr>
        <w:spacing w:after="160" w:line="259" w:lineRule="auto"/>
        <w:jc w:val="both"/>
        <w:rPr>
          <w:rFonts w:ascii="Times New Roman" w:hAnsi="Times New Roman" w:cs="Times New Roman"/>
          <w:sz w:val="22"/>
          <w:szCs w:val="22"/>
        </w:rPr>
      </w:pPr>
      <w:r w:rsidRPr="008E092D">
        <w:rPr>
          <w:rFonts w:ascii="Times New Roman" w:hAnsi="Times New Roman" w:cs="Times New Roman"/>
          <w:sz w:val="22"/>
          <w:szCs w:val="22"/>
        </w:rPr>
        <w:t xml:space="preserve">Sur le plan sécuritaire, il </w:t>
      </w:r>
      <w:r w:rsidR="00775D6D">
        <w:rPr>
          <w:rFonts w:ascii="Times New Roman" w:hAnsi="Times New Roman" w:cs="Times New Roman"/>
          <w:sz w:val="22"/>
          <w:szCs w:val="22"/>
        </w:rPr>
        <w:t xml:space="preserve"> faut </w:t>
      </w:r>
      <w:r w:rsidR="00F04DDC">
        <w:rPr>
          <w:rFonts w:ascii="Times New Roman" w:hAnsi="Times New Roman" w:cs="Times New Roman"/>
          <w:sz w:val="22"/>
          <w:szCs w:val="22"/>
        </w:rPr>
        <w:t>signaler</w:t>
      </w:r>
      <w:r w:rsidR="00F04DDC" w:rsidRPr="008E092D">
        <w:rPr>
          <w:rFonts w:ascii="Times New Roman" w:hAnsi="Times New Roman" w:cs="Times New Roman"/>
          <w:sz w:val="22"/>
          <w:szCs w:val="22"/>
        </w:rPr>
        <w:t xml:space="preserve"> </w:t>
      </w:r>
      <w:r w:rsidR="00D04EEE">
        <w:rPr>
          <w:rFonts w:ascii="Times New Roman" w:hAnsi="Times New Roman" w:cs="Times New Roman"/>
          <w:sz w:val="22"/>
          <w:szCs w:val="22"/>
        </w:rPr>
        <w:t xml:space="preserve">l’infiltration ou des indices d’infiltration </w:t>
      </w:r>
      <w:r w:rsidR="0051360B">
        <w:rPr>
          <w:rFonts w:ascii="Times New Roman" w:hAnsi="Times New Roman" w:cs="Times New Roman"/>
          <w:sz w:val="22"/>
          <w:szCs w:val="22"/>
        </w:rPr>
        <w:t>de groupes terroristes dans certaines localités cibles du projet (</w:t>
      </w:r>
      <w:proofErr w:type="spellStart"/>
      <w:r w:rsidR="0051360B">
        <w:rPr>
          <w:rFonts w:ascii="Times New Roman" w:hAnsi="Times New Roman" w:cs="Times New Roman"/>
          <w:sz w:val="22"/>
          <w:szCs w:val="22"/>
        </w:rPr>
        <w:t>Banikoara</w:t>
      </w:r>
      <w:proofErr w:type="spellEnd"/>
      <w:r w:rsidR="0051360B">
        <w:rPr>
          <w:rFonts w:ascii="Times New Roman" w:hAnsi="Times New Roman" w:cs="Times New Roman"/>
          <w:sz w:val="22"/>
          <w:szCs w:val="22"/>
        </w:rPr>
        <w:t xml:space="preserve">, Malanville, </w:t>
      </w:r>
      <w:proofErr w:type="spellStart"/>
      <w:r w:rsidR="0051360B">
        <w:rPr>
          <w:rFonts w:ascii="Times New Roman" w:hAnsi="Times New Roman" w:cs="Times New Roman"/>
          <w:sz w:val="22"/>
          <w:szCs w:val="22"/>
        </w:rPr>
        <w:t>Karimama</w:t>
      </w:r>
      <w:proofErr w:type="spellEnd"/>
      <w:r w:rsidR="0051360B">
        <w:rPr>
          <w:rFonts w:ascii="Times New Roman" w:hAnsi="Times New Roman" w:cs="Times New Roman"/>
          <w:sz w:val="22"/>
          <w:szCs w:val="22"/>
        </w:rPr>
        <w:t xml:space="preserve">, Kandi, </w:t>
      </w:r>
      <w:proofErr w:type="spellStart"/>
      <w:r w:rsidR="0051360B">
        <w:rPr>
          <w:rFonts w:ascii="Times New Roman" w:hAnsi="Times New Roman" w:cs="Times New Roman"/>
          <w:sz w:val="22"/>
          <w:szCs w:val="22"/>
        </w:rPr>
        <w:t>etc</w:t>
      </w:r>
      <w:proofErr w:type="spellEnd"/>
      <w:r w:rsidR="0051360B">
        <w:rPr>
          <w:rFonts w:ascii="Times New Roman" w:hAnsi="Times New Roman" w:cs="Times New Roman"/>
          <w:sz w:val="22"/>
          <w:szCs w:val="22"/>
        </w:rPr>
        <w:t>)</w:t>
      </w:r>
      <w:r w:rsidR="00C9281B">
        <w:rPr>
          <w:rFonts w:ascii="Times New Roman" w:hAnsi="Times New Roman" w:cs="Times New Roman"/>
          <w:sz w:val="22"/>
          <w:szCs w:val="22"/>
        </w:rPr>
        <w:t xml:space="preserve"> qui pourrait limiter les interventions du projet sur le terrain.</w:t>
      </w:r>
      <w:r w:rsidR="00F70F48">
        <w:rPr>
          <w:rFonts w:ascii="Times New Roman" w:hAnsi="Times New Roman" w:cs="Times New Roman"/>
          <w:sz w:val="22"/>
          <w:szCs w:val="22"/>
        </w:rPr>
        <w:t xml:space="preserve"> </w:t>
      </w:r>
      <w:r w:rsidR="00A9188E">
        <w:rPr>
          <w:rFonts w:ascii="Times New Roman" w:hAnsi="Times New Roman" w:cs="Times New Roman"/>
          <w:sz w:val="22"/>
          <w:szCs w:val="22"/>
        </w:rPr>
        <w:t xml:space="preserve">Cette </w:t>
      </w:r>
      <w:r w:rsidRPr="008E092D">
        <w:rPr>
          <w:rFonts w:ascii="Times New Roman" w:hAnsi="Times New Roman" w:cs="Times New Roman"/>
          <w:sz w:val="22"/>
          <w:szCs w:val="22"/>
        </w:rPr>
        <w:t xml:space="preserve">augmentation des menaces sécuritaires en provenance du sahel pourrait exacerber </w:t>
      </w:r>
      <w:r w:rsidR="002B0FC1">
        <w:rPr>
          <w:rFonts w:ascii="Times New Roman" w:hAnsi="Times New Roman" w:cs="Times New Roman"/>
          <w:sz w:val="22"/>
          <w:szCs w:val="22"/>
        </w:rPr>
        <w:t xml:space="preserve">aussi </w:t>
      </w:r>
      <w:r w:rsidRPr="008E092D">
        <w:rPr>
          <w:rFonts w:ascii="Times New Roman" w:hAnsi="Times New Roman" w:cs="Times New Roman"/>
          <w:sz w:val="22"/>
          <w:szCs w:val="22"/>
        </w:rPr>
        <w:t>les disparités géographiques et restreindre les brassages entre les femmes élues conseillères et les femmes politiques entre les régions du Nord et le reste du pays.</w:t>
      </w:r>
      <w:r w:rsidR="00A9188E">
        <w:rPr>
          <w:rFonts w:ascii="Times New Roman" w:hAnsi="Times New Roman" w:cs="Times New Roman"/>
          <w:sz w:val="22"/>
          <w:szCs w:val="22"/>
        </w:rPr>
        <w:t xml:space="preserve"> </w:t>
      </w:r>
      <w:r w:rsidR="00A9188E" w:rsidRPr="00C2451D">
        <w:rPr>
          <w:rFonts w:ascii="Times New Roman" w:eastAsia="Times New Roman" w:hAnsi="Times New Roman" w:cs="Times New Roman"/>
          <w:sz w:val="22"/>
          <w:szCs w:val="22"/>
        </w:rPr>
        <w:t xml:space="preserve">De même, </w:t>
      </w:r>
      <w:r w:rsidR="00A9188E">
        <w:rPr>
          <w:rFonts w:ascii="Times New Roman" w:eastAsia="Times New Roman" w:hAnsi="Times New Roman" w:cs="Times New Roman"/>
          <w:sz w:val="22"/>
          <w:szCs w:val="22"/>
        </w:rPr>
        <w:t xml:space="preserve">les autres </w:t>
      </w:r>
      <w:r w:rsidR="002B0FC1">
        <w:rPr>
          <w:rFonts w:ascii="Times New Roman" w:eastAsia="Times New Roman" w:hAnsi="Times New Roman" w:cs="Times New Roman"/>
          <w:sz w:val="22"/>
          <w:szCs w:val="22"/>
        </w:rPr>
        <w:t>facteurs liés</w:t>
      </w:r>
      <w:r w:rsidR="00A9188E" w:rsidRPr="00C2451D">
        <w:rPr>
          <w:rFonts w:ascii="Times New Roman" w:eastAsia="Times New Roman" w:hAnsi="Times New Roman" w:cs="Times New Roman"/>
          <w:sz w:val="22"/>
          <w:szCs w:val="22"/>
        </w:rPr>
        <w:t xml:space="preserve"> à l'insécurité </w:t>
      </w:r>
      <w:r w:rsidR="00A9188E">
        <w:rPr>
          <w:rFonts w:ascii="Times New Roman" w:eastAsia="Times New Roman" w:hAnsi="Times New Roman" w:cs="Times New Roman"/>
          <w:sz w:val="22"/>
          <w:szCs w:val="22"/>
        </w:rPr>
        <w:t xml:space="preserve"> sont </w:t>
      </w:r>
      <w:r w:rsidR="00A9188E" w:rsidRPr="00A9188E">
        <w:rPr>
          <w:rFonts w:ascii="Times New Roman" w:eastAsia="Times New Roman" w:hAnsi="Times New Roman" w:cs="Times New Roman"/>
          <w:sz w:val="22"/>
          <w:szCs w:val="22"/>
        </w:rPr>
        <w:t>la</w:t>
      </w:r>
      <w:r w:rsidR="00A9188E" w:rsidRPr="00C2451D">
        <w:rPr>
          <w:rFonts w:ascii="Times New Roman" w:eastAsia="Times New Roman" w:hAnsi="Times New Roman" w:cs="Times New Roman"/>
          <w:sz w:val="22"/>
          <w:szCs w:val="22"/>
        </w:rPr>
        <w:t xml:space="preserve"> limitation de rassemblements, </w:t>
      </w:r>
      <w:r w:rsidR="00A9188E">
        <w:rPr>
          <w:rFonts w:ascii="Times New Roman" w:eastAsia="Times New Roman" w:hAnsi="Times New Roman" w:cs="Times New Roman"/>
          <w:sz w:val="22"/>
          <w:szCs w:val="22"/>
        </w:rPr>
        <w:t xml:space="preserve">la </w:t>
      </w:r>
      <w:r w:rsidR="00A9188E" w:rsidRPr="00A9188E">
        <w:rPr>
          <w:rFonts w:ascii="Times New Roman" w:eastAsia="Times New Roman" w:hAnsi="Times New Roman" w:cs="Times New Roman"/>
          <w:sz w:val="22"/>
          <w:szCs w:val="22"/>
        </w:rPr>
        <w:t xml:space="preserve">limitation des déplacements </w:t>
      </w:r>
      <w:r w:rsidR="00A9188E" w:rsidRPr="00C2451D">
        <w:rPr>
          <w:rFonts w:ascii="Times New Roman" w:eastAsia="Times New Roman" w:hAnsi="Times New Roman" w:cs="Times New Roman"/>
          <w:sz w:val="22"/>
          <w:szCs w:val="22"/>
        </w:rPr>
        <w:t>des communautés, etc.</w:t>
      </w:r>
      <w:r w:rsidRPr="008E092D">
        <w:rPr>
          <w:rFonts w:ascii="Times New Roman" w:hAnsi="Times New Roman" w:cs="Times New Roman"/>
          <w:sz w:val="22"/>
          <w:szCs w:val="22"/>
        </w:rPr>
        <w:t xml:space="preserve"> Face à cette menace grandissante</w:t>
      </w:r>
      <w:r w:rsidR="008E63EC">
        <w:rPr>
          <w:rFonts w:ascii="Times New Roman" w:hAnsi="Times New Roman" w:cs="Times New Roman"/>
          <w:sz w:val="22"/>
          <w:szCs w:val="22"/>
        </w:rPr>
        <w:t xml:space="preserve"> et inquiétante</w:t>
      </w:r>
      <w:r w:rsidRPr="008E092D">
        <w:rPr>
          <w:rFonts w:ascii="Times New Roman" w:hAnsi="Times New Roman" w:cs="Times New Roman"/>
          <w:sz w:val="22"/>
          <w:szCs w:val="22"/>
        </w:rPr>
        <w:t xml:space="preserve">, l’Etat Béninois continue de renforcer les dispositions sécuritaires dans les zones où des attaques des groupes armés organisés ont été enregistrées. </w:t>
      </w:r>
    </w:p>
    <w:p w14:paraId="11982E9A" w14:textId="3A3047D0" w:rsidR="00586D2F" w:rsidRPr="00BA53FA" w:rsidRDefault="00586D2F" w:rsidP="00586D2F">
      <w:pPr>
        <w:pStyle w:val="Default"/>
        <w:jc w:val="both"/>
        <w:rPr>
          <w:rFonts w:ascii="Times New Roman" w:hAnsi="Times New Roman" w:cs="Times New Roman"/>
          <w:color w:val="auto"/>
          <w:sz w:val="22"/>
          <w:szCs w:val="22"/>
        </w:rPr>
      </w:pPr>
      <w:r w:rsidRPr="00BA53FA">
        <w:rPr>
          <w:rFonts w:ascii="Times New Roman" w:eastAsiaTheme="minorHAnsi" w:hAnsi="Times New Roman" w:cs="Times New Roman"/>
          <w:color w:val="auto"/>
          <w:sz w:val="22"/>
          <w:szCs w:val="22"/>
        </w:rPr>
        <w:t>Sur le plan climatique, la première année de mise en œuvre du projet n’a pas enregistré de changement notoire en termes de contexte. Les zones d’intervention du projet restent stables dans l’ensemble même si une partie du nord et quelques communes du sud ont enregistré un peu plus de perturbations d</w:t>
      </w:r>
      <w:r w:rsidR="00FE6F4D">
        <w:rPr>
          <w:rFonts w:ascii="Times New Roman" w:eastAsiaTheme="minorHAnsi" w:hAnsi="Times New Roman" w:cs="Times New Roman"/>
          <w:color w:val="auto"/>
          <w:sz w:val="22"/>
          <w:szCs w:val="22"/>
        </w:rPr>
        <w:t>ues</w:t>
      </w:r>
      <w:r w:rsidRPr="00BA53FA">
        <w:rPr>
          <w:rFonts w:ascii="Times New Roman" w:eastAsiaTheme="minorHAnsi" w:hAnsi="Times New Roman" w:cs="Times New Roman"/>
          <w:color w:val="auto"/>
          <w:sz w:val="22"/>
          <w:szCs w:val="22"/>
        </w:rPr>
        <w:t xml:space="preserve"> à la montée des eaux entra</w:t>
      </w:r>
      <w:r w:rsidR="00FE6F4D">
        <w:rPr>
          <w:rFonts w:ascii="Times New Roman" w:eastAsiaTheme="minorHAnsi" w:hAnsi="Times New Roman" w:cs="Times New Roman"/>
          <w:color w:val="auto"/>
          <w:sz w:val="22"/>
          <w:szCs w:val="22"/>
        </w:rPr>
        <w:t>î</w:t>
      </w:r>
      <w:r w:rsidRPr="00BA53FA">
        <w:rPr>
          <w:rFonts w:ascii="Times New Roman" w:eastAsiaTheme="minorHAnsi" w:hAnsi="Times New Roman" w:cs="Times New Roman"/>
          <w:color w:val="auto"/>
          <w:sz w:val="22"/>
          <w:szCs w:val="22"/>
        </w:rPr>
        <w:t>nant ainsi des inondations par endroit</w:t>
      </w:r>
      <w:r w:rsidR="005A339D">
        <w:rPr>
          <w:rFonts w:ascii="Times New Roman" w:eastAsiaTheme="minorHAnsi" w:hAnsi="Times New Roman" w:cs="Times New Roman"/>
          <w:color w:val="auto"/>
          <w:sz w:val="22"/>
          <w:szCs w:val="22"/>
        </w:rPr>
        <w:t>s</w:t>
      </w:r>
      <w:r w:rsidRPr="00BA53FA">
        <w:rPr>
          <w:rFonts w:ascii="Times New Roman" w:eastAsiaTheme="minorHAnsi" w:hAnsi="Times New Roman" w:cs="Times New Roman"/>
          <w:color w:val="auto"/>
          <w:sz w:val="22"/>
          <w:szCs w:val="22"/>
        </w:rPr>
        <w:t>.</w:t>
      </w:r>
      <w:r>
        <w:rPr>
          <w:rFonts w:ascii="Times New Roman" w:eastAsiaTheme="minorHAnsi" w:hAnsi="Times New Roman" w:cs="Times New Roman"/>
          <w:color w:val="auto"/>
          <w:sz w:val="22"/>
          <w:szCs w:val="22"/>
        </w:rPr>
        <w:t xml:space="preserve"> </w:t>
      </w:r>
      <w:r w:rsidRPr="00BA53FA">
        <w:rPr>
          <w:rFonts w:ascii="Times New Roman" w:hAnsi="Times New Roman" w:cs="Times New Roman"/>
          <w:color w:val="auto"/>
          <w:sz w:val="22"/>
          <w:szCs w:val="22"/>
        </w:rPr>
        <w:t>A</w:t>
      </w:r>
      <w:r>
        <w:rPr>
          <w:rFonts w:ascii="Times New Roman" w:hAnsi="Times New Roman" w:cs="Times New Roman"/>
          <w:sz w:val="22"/>
          <w:szCs w:val="22"/>
        </w:rPr>
        <w:t xml:space="preserve">insi, </w:t>
      </w:r>
      <w:r w:rsidRPr="00BA53FA">
        <w:rPr>
          <w:rFonts w:ascii="Times New Roman" w:hAnsi="Times New Roman" w:cs="Times New Roman"/>
          <w:color w:val="auto"/>
          <w:sz w:val="22"/>
          <w:szCs w:val="22"/>
        </w:rPr>
        <w:t xml:space="preserve">le </w:t>
      </w:r>
      <w:r>
        <w:rPr>
          <w:rFonts w:ascii="Times New Roman" w:hAnsi="Times New Roman" w:cs="Times New Roman"/>
          <w:sz w:val="22"/>
          <w:szCs w:val="22"/>
        </w:rPr>
        <w:t>G</w:t>
      </w:r>
      <w:r w:rsidRPr="00BA53FA">
        <w:rPr>
          <w:rFonts w:ascii="Times New Roman" w:hAnsi="Times New Roman" w:cs="Times New Roman"/>
          <w:color w:val="auto"/>
          <w:sz w:val="22"/>
          <w:szCs w:val="22"/>
        </w:rPr>
        <w:t>ouvernement a, au cours du conseil des Ministres du 7 Septembre 2022, statué sur le renforcement des mesures de protection civile contre les inondations de l’année 2022. En effet, les prévisions de l’Agence M</w:t>
      </w:r>
      <w:r w:rsidR="005A339D">
        <w:rPr>
          <w:rFonts w:ascii="Times New Roman" w:hAnsi="Times New Roman" w:cs="Times New Roman"/>
          <w:color w:val="auto"/>
          <w:sz w:val="22"/>
          <w:szCs w:val="22"/>
        </w:rPr>
        <w:t xml:space="preserve">étéo </w:t>
      </w:r>
      <w:r w:rsidRPr="00BA53FA">
        <w:rPr>
          <w:rFonts w:ascii="Times New Roman" w:hAnsi="Times New Roman" w:cs="Times New Roman"/>
          <w:color w:val="auto"/>
          <w:sz w:val="22"/>
          <w:szCs w:val="22"/>
        </w:rPr>
        <w:t xml:space="preserve"> B</w:t>
      </w:r>
      <w:r w:rsidR="005A339D">
        <w:rPr>
          <w:rFonts w:ascii="Times New Roman" w:hAnsi="Times New Roman" w:cs="Times New Roman"/>
          <w:color w:val="auto"/>
          <w:sz w:val="22"/>
          <w:szCs w:val="22"/>
        </w:rPr>
        <w:t xml:space="preserve">énin </w:t>
      </w:r>
      <w:r w:rsidRPr="00BA53FA">
        <w:rPr>
          <w:rFonts w:ascii="Times New Roman" w:hAnsi="Times New Roman" w:cs="Times New Roman"/>
          <w:color w:val="auto"/>
          <w:sz w:val="22"/>
          <w:szCs w:val="22"/>
        </w:rPr>
        <w:t xml:space="preserve"> alertent que la quantité de pluies attendues en 2022 est supérieure à la moyenne observée au cours des années écoulées et appelle</w:t>
      </w:r>
      <w:r w:rsidR="005A339D">
        <w:rPr>
          <w:rFonts w:ascii="Times New Roman" w:hAnsi="Times New Roman" w:cs="Times New Roman"/>
          <w:color w:val="auto"/>
          <w:sz w:val="22"/>
          <w:szCs w:val="22"/>
        </w:rPr>
        <w:t xml:space="preserve"> à</w:t>
      </w:r>
      <w:r w:rsidRPr="00BA53FA">
        <w:rPr>
          <w:rFonts w:ascii="Times New Roman" w:hAnsi="Times New Roman" w:cs="Times New Roman"/>
          <w:color w:val="auto"/>
          <w:sz w:val="22"/>
          <w:szCs w:val="22"/>
        </w:rPr>
        <w:t xml:space="preserve"> la prise de</w:t>
      </w:r>
      <w:r w:rsidR="005A339D">
        <w:rPr>
          <w:rFonts w:ascii="Times New Roman" w:hAnsi="Times New Roman" w:cs="Times New Roman"/>
          <w:color w:val="auto"/>
          <w:sz w:val="22"/>
          <w:szCs w:val="22"/>
        </w:rPr>
        <w:t>s</w:t>
      </w:r>
      <w:r w:rsidRPr="00BA53FA">
        <w:rPr>
          <w:rFonts w:ascii="Times New Roman" w:hAnsi="Times New Roman" w:cs="Times New Roman"/>
          <w:color w:val="auto"/>
          <w:sz w:val="22"/>
          <w:szCs w:val="22"/>
        </w:rPr>
        <w:t xml:space="preserve"> mesures d’anticipation et/ou de gestion des catastrophes liées aux inondations qui pourraient découler notamment de la montée des eaux des fleuves Niger, Ouémé et Mono. Tenant compte de cet avis, et au regard des sinistres et dégâts matériels déjà enregistrés, le Conseil a décidé de renforcer les capacités d’intervention de la Plateforme nationale de réduction des risques de catastrophe et d’adaptation aux changements climatiques, pour une réponse rapide et efficace, le cas échéant. </w:t>
      </w:r>
    </w:p>
    <w:p w14:paraId="17D3366F" w14:textId="3833DAF6" w:rsidR="00586D2F" w:rsidRPr="00BA53FA" w:rsidRDefault="00586D2F" w:rsidP="00BA53FA">
      <w:pPr>
        <w:spacing w:line="259" w:lineRule="auto"/>
        <w:jc w:val="both"/>
        <w:rPr>
          <w:rFonts w:ascii="Times New Roman" w:hAnsi="Times New Roman" w:cs="Times New Roman"/>
          <w:sz w:val="10"/>
          <w:szCs w:val="10"/>
        </w:rPr>
      </w:pPr>
    </w:p>
    <w:p w14:paraId="420BC2D9" w14:textId="22630E63" w:rsidR="000760CD" w:rsidRDefault="005F2378" w:rsidP="00E74D75">
      <w:pPr>
        <w:jc w:val="both"/>
        <w:rPr>
          <w:rFonts w:ascii="Times New Roman" w:eastAsia="Calibri" w:hAnsi="Times New Roman" w:cs="Times New Roman"/>
          <w:bCs/>
          <w:sz w:val="22"/>
          <w:szCs w:val="22"/>
        </w:rPr>
      </w:pPr>
      <w:r>
        <w:rPr>
          <w:rFonts w:ascii="Times New Roman" w:hAnsi="Times New Roman" w:cs="Times New Roman"/>
          <w:sz w:val="22"/>
          <w:szCs w:val="22"/>
        </w:rPr>
        <w:t>Sur le plan socio-politique, l</w:t>
      </w:r>
      <w:r w:rsidRPr="005F2378">
        <w:rPr>
          <w:rFonts w:ascii="Times New Roman" w:hAnsi="Times New Roman" w:cs="Times New Roman"/>
          <w:sz w:val="22"/>
          <w:szCs w:val="22"/>
        </w:rPr>
        <w:t xml:space="preserve">'espace démocratique et civique </w:t>
      </w:r>
      <w:r w:rsidR="00B9593C">
        <w:rPr>
          <w:rFonts w:ascii="Times New Roman" w:hAnsi="Times New Roman" w:cs="Times New Roman"/>
          <w:sz w:val="22"/>
          <w:szCs w:val="22"/>
        </w:rPr>
        <w:t xml:space="preserve">reste délétère </w:t>
      </w:r>
      <w:r>
        <w:rPr>
          <w:rFonts w:ascii="Times New Roman" w:hAnsi="Times New Roman" w:cs="Times New Roman"/>
          <w:sz w:val="22"/>
          <w:szCs w:val="22"/>
        </w:rPr>
        <w:t xml:space="preserve">et </w:t>
      </w:r>
      <w:r w:rsidR="00047E10">
        <w:rPr>
          <w:rFonts w:ascii="Times New Roman" w:hAnsi="Times New Roman" w:cs="Times New Roman"/>
          <w:sz w:val="22"/>
          <w:szCs w:val="22"/>
        </w:rPr>
        <w:t xml:space="preserve">les mesures sociales annoncées </w:t>
      </w:r>
      <w:r>
        <w:rPr>
          <w:rFonts w:ascii="Times New Roman" w:hAnsi="Times New Roman" w:cs="Times New Roman"/>
          <w:sz w:val="22"/>
          <w:szCs w:val="22"/>
        </w:rPr>
        <w:t xml:space="preserve">peinent </w:t>
      </w:r>
      <w:r w:rsidR="008E63EC">
        <w:rPr>
          <w:rFonts w:ascii="Times New Roman" w:hAnsi="Times New Roman" w:cs="Times New Roman"/>
          <w:sz w:val="22"/>
          <w:szCs w:val="22"/>
        </w:rPr>
        <w:t xml:space="preserve">à se concrétiser malgré les efforts inlassables du gouvernement et des </w:t>
      </w:r>
      <w:r w:rsidR="00ED70D8">
        <w:rPr>
          <w:rFonts w:ascii="Times New Roman" w:hAnsi="Times New Roman" w:cs="Times New Roman"/>
          <w:sz w:val="22"/>
          <w:szCs w:val="22"/>
        </w:rPr>
        <w:t xml:space="preserve">Partenaires Techniques et Financiers (PTF) </w:t>
      </w:r>
      <w:r w:rsidR="008E63EC">
        <w:rPr>
          <w:rFonts w:ascii="Times New Roman" w:hAnsi="Times New Roman" w:cs="Times New Roman"/>
          <w:sz w:val="22"/>
          <w:szCs w:val="22"/>
        </w:rPr>
        <w:t xml:space="preserve">pour favoriser le </w:t>
      </w:r>
      <w:r>
        <w:rPr>
          <w:rFonts w:ascii="Times New Roman" w:hAnsi="Times New Roman" w:cs="Times New Roman"/>
          <w:sz w:val="22"/>
          <w:szCs w:val="22"/>
        </w:rPr>
        <w:t>plein épanouissement de la femme en politique et</w:t>
      </w:r>
      <w:r w:rsidR="008E63EC">
        <w:rPr>
          <w:rFonts w:ascii="Times New Roman" w:hAnsi="Times New Roman" w:cs="Times New Roman"/>
          <w:sz w:val="22"/>
          <w:szCs w:val="22"/>
        </w:rPr>
        <w:t xml:space="preserve"> le bien-être social partagé. </w:t>
      </w:r>
      <w:r w:rsidR="009D6879" w:rsidRPr="009D6879">
        <w:rPr>
          <w:rFonts w:ascii="Times New Roman" w:eastAsia="Calibri" w:hAnsi="Times New Roman" w:cs="Times New Roman"/>
          <w:bCs/>
          <w:sz w:val="22"/>
          <w:szCs w:val="22"/>
        </w:rPr>
        <w:t xml:space="preserve">Les causes de cette situation sont multiples. Les travaux existants mettent l’accent entre autres, sur les pesanteurs et obstacles socio-culturels (la femme ne serait bonne que pour le foyer, les stéréotypes et préjugés au sein de la société béninoise, le faible niveau d’alphabétisation d’un grand nombre, les responsabilités familiales, etc.), les entraves économiques (en raison notamment du poids de l’argent dans la politique), les handicaps politiques (manque de programme de formation politique, faible volonté politique des dirigeants des partis politiques, etc.). </w:t>
      </w:r>
      <w:r w:rsidR="009D6879">
        <w:rPr>
          <w:rFonts w:ascii="Times New Roman" w:eastAsia="Calibri" w:hAnsi="Times New Roman" w:cs="Times New Roman"/>
          <w:bCs/>
          <w:sz w:val="22"/>
          <w:szCs w:val="22"/>
        </w:rPr>
        <w:t xml:space="preserve"> </w:t>
      </w:r>
    </w:p>
    <w:p w14:paraId="7883FDDA" w14:textId="77777777" w:rsidR="00351745" w:rsidRPr="00351745" w:rsidRDefault="00351745" w:rsidP="00E74D75">
      <w:pPr>
        <w:jc w:val="both"/>
        <w:rPr>
          <w:rFonts w:ascii="Times New Roman" w:eastAsia="Calibri" w:hAnsi="Times New Roman" w:cs="Times New Roman"/>
          <w:bCs/>
          <w:sz w:val="10"/>
          <w:szCs w:val="10"/>
        </w:rPr>
      </w:pPr>
    </w:p>
    <w:p w14:paraId="258E0B2A" w14:textId="78069CC1" w:rsidR="000760CD" w:rsidRDefault="00F20DF6" w:rsidP="00E74D75">
      <w:pPr>
        <w:jc w:val="both"/>
        <w:rPr>
          <w:rFonts w:ascii="Times New Roman" w:eastAsia="Calibri" w:hAnsi="Times New Roman" w:cs="Times New Roman"/>
          <w:bCs/>
          <w:sz w:val="22"/>
          <w:szCs w:val="22"/>
        </w:rPr>
      </w:pPr>
      <w:r>
        <w:rPr>
          <w:rFonts w:ascii="Times New Roman" w:eastAsia="Calibri" w:hAnsi="Times New Roman" w:cs="Times New Roman"/>
          <w:bCs/>
          <w:sz w:val="22"/>
          <w:szCs w:val="22"/>
        </w:rPr>
        <w:t>Considérant</w:t>
      </w:r>
      <w:r w:rsidR="00FC1879">
        <w:rPr>
          <w:rFonts w:ascii="Times New Roman" w:eastAsia="Calibri" w:hAnsi="Times New Roman" w:cs="Times New Roman"/>
          <w:bCs/>
          <w:sz w:val="22"/>
          <w:szCs w:val="22"/>
        </w:rPr>
        <w:t xml:space="preserve"> ces facteurs, u</w:t>
      </w:r>
      <w:r w:rsidR="000760CD">
        <w:rPr>
          <w:rFonts w:ascii="Times New Roman" w:eastAsia="Calibri" w:hAnsi="Times New Roman" w:cs="Times New Roman"/>
          <w:bCs/>
          <w:sz w:val="22"/>
          <w:szCs w:val="22"/>
        </w:rPr>
        <w:t xml:space="preserve">ne bénéficiaire de l’école  politique </w:t>
      </w:r>
      <w:r>
        <w:rPr>
          <w:rFonts w:ascii="Times New Roman" w:eastAsia="Calibri" w:hAnsi="Times New Roman" w:cs="Times New Roman"/>
          <w:bCs/>
          <w:sz w:val="22"/>
          <w:szCs w:val="22"/>
        </w:rPr>
        <w:t xml:space="preserve">dira dans le cadre </w:t>
      </w:r>
      <w:r w:rsidR="000760CD">
        <w:rPr>
          <w:rFonts w:ascii="Times New Roman" w:eastAsia="Calibri" w:hAnsi="Times New Roman" w:cs="Times New Roman"/>
          <w:bCs/>
          <w:sz w:val="22"/>
          <w:szCs w:val="22"/>
        </w:rPr>
        <w:t xml:space="preserve"> </w:t>
      </w:r>
      <w:r>
        <w:rPr>
          <w:rFonts w:ascii="Times New Roman" w:eastAsia="Calibri" w:hAnsi="Times New Roman" w:cs="Times New Roman"/>
          <w:bCs/>
          <w:sz w:val="22"/>
          <w:szCs w:val="22"/>
        </w:rPr>
        <w:t>du</w:t>
      </w:r>
      <w:r w:rsidR="000760CD">
        <w:rPr>
          <w:rFonts w:ascii="Times New Roman" w:eastAsia="Calibri" w:hAnsi="Times New Roman" w:cs="Times New Roman"/>
          <w:bCs/>
          <w:sz w:val="22"/>
          <w:szCs w:val="22"/>
        </w:rPr>
        <w:t xml:space="preserve"> positionnement des femmes  au sein de son parti pour le compte des élections législatives de janvier 2023 </w:t>
      </w:r>
      <w:r>
        <w:rPr>
          <w:rFonts w:ascii="Times New Roman" w:eastAsia="Calibri" w:hAnsi="Times New Roman" w:cs="Times New Roman"/>
          <w:bCs/>
          <w:sz w:val="22"/>
          <w:szCs w:val="22"/>
        </w:rPr>
        <w:t xml:space="preserve"> ce qui suit</w:t>
      </w:r>
      <w:r w:rsidR="000760CD">
        <w:rPr>
          <w:rFonts w:ascii="Times New Roman" w:eastAsia="Calibri" w:hAnsi="Times New Roman" w:cs="Times New Roman"/>
          <w:bCs/>
          <w:sz w:val="22"/>
          <w:szCs w:val="22"/>
        </w:rPr>
        <w:t xml:space="preserve">: </w:t>
      </w:r>
    </w:p>
    <w:p w14:paraId="1E1EB256" w14:textId="77777777" w:rsidR="00826348" w:rsidRDefault="00826348" w:rsidP="00E74D75">
      <w:pPr>
        <w:jc w:val="both"/>
        <w:rPr>
          <w:rFonts w:ascii="Times New Roman" w:eastAsia="Calibri" w:hAnsi="Times New Roman" w:cs="Times New Roman"/>
          <w:bCs/>
          <w:sz w:val="22"/>
          <w:szCs w:val="22"/>
        </w:rPr>
      </w:pPr>
    </w:p>
    <w:p w14:paraId="64A26982" w14:textId="77777777" w:rsidR="000760CD" w:rsidRPr="00C2451D" w:rsidRDefault="000760CD" w:rsidP="00E74D75">
      <w:pPr>
        <w:jc w:val="both"/>
        <w:rPr>
          <w:rFonts w:ascii="Times New Roman" w:eastAsia="Calibri" w:hAnsi="Times New Roman" w:cs="Times New Roman"/>
          <w:bCs/>
          <w:sz w:val="10"/>
          <w:szCs w:val="10"/>
        </w:rPr>
      </w:pPr>
    </w:p>
    <w:p w14:paraId="7E756B5E" w14:textId="33B858C2" w:rsidR="000760CD" w:rsidRPr="00C2451D" w:rsidRDefault="000760CD" w:rsidP="00C2451D">
      <w:pPr>
        <w:spacing w:line="276" w:lineRule="auto"/>
        <w:ind w:left="851" w:right="708" w:hanging="851"/>
        <w:jc w:val="both"/>
        <w:rPr>
          <w:rFonts w:ascii="Times New Roman" w:eastAsia="Calibri" w:hAnsi="Times New Roman" w:cs="Times New Roman"/>
          <w:b/>
          <w:bCs/>
          <w:sz w:val="22"/>
          <w:szCs w:val="22"/>
        </w:rPr>
      </w:pPr>
      <w:r>
        <w:rPr>
          <w:rFonts w:ascii="Times New Roman" w:eastAsia="Calibri" w:hAnsi="Times New Roman" w:cs="Times New Roman"/>
          <w:bCs/>
          <w:sz w:val="22"/>
          <w:szCs w:val="22"/>
        </w:rPr>
        <w:lastRenderedPageBreak/>
        <w:t xml:space="preserve">                </w:t>
      </w:r>
      <w:r w:rsidRPr="00C2451D">
        <w:rPr>
          <w:rFonts w:ascii="Times New Roman" w:eastAsia="Calibri" w:hAnsi="Times New Roman" w:cs="Times New Roman"/>
          <w:bCs/>
          <w:i/>
          <w:sz w:val="22"/>
          <w:szCs w:val="22"/>
        </w:rPr>
        <w:t xml:space="preserve">« Bonsoir mes chères sœurs. Nous nous félicitons de quoi? Nous nous contentons trop vite du pot à fientes que nous offrent nos amis du second sexe. Moi, j'ai la mort dans l'âme depuis que certaines listes ont commencé à tomber. Mon amertume est si poignant quand je repasse dans ma tête toutes les trois fois que le Président de mon parti a dû rejeter la liste de la 20ème pour mauvais positionnement des femmes sur ladite liste. Et par finir, trois femmes sur 10 (titulaires et suppléants) ont été retenues, mais mal positionnées. Chères dames, l'heure est grave. Je vous prie de faire un retour sur les listes déjà à votre portée et dites-moi si les femmes sont considérées. Nos hommes ont très mal compris la politique de discrimination positive en faveur de la femme. Ou carrément ils sont unanimement et foncièrement mauvais. Je suis très attristée ». </w:t>
      </w:r>
      <w:r>
        <w:rPr>
          <w:rFonts w:ascii="Segoe UI Symbol" w:eastAsia="Calibri" w:hAnsi="Segoe UI Symbol" w:cs="Segoe UI Symbol"/>
          <w:bCs/>
          <w:sz w:val="22"/>
          <w:szCs w:val="22"/>
        </w:rPr>
        <w:t xml:space="preserve"> </w:t>
      </w:r>
      <w:r w:rsidRPr="00C2451D">
        <w:rPr>
          <w:rFonts w:ascii="Times New Roman" w:eastAsia="Calibri" w:hAnsi="Times New Roman" w:cs="Times New Roman"/>
          <w:b/>
          <w:bCs/>
          <w:sz w:val="22"/>
          <w:szCs w:val="22"/>
        </w:rPr>
        <w:t>(Tiré du forum de la 1</w:t>
      </w:r>
      <w:r w:rsidRPr="00C2451D">
        <w:rPr>
          <w:rFonts w:ascii="Times New Roman" w:eastAsia="Calibri" w:hAnsi="Times New Roman" w:cs="Times New Roman"/>
          <w:b/>
          <w:bCs/>
          <w:sz w:val="22"/>
          <w:szCs w:val="22"/>
          <w:vertAlign w:val="superscript"/>
        </w:rPr>
        <w:t>ère</w:t>
      </w:r>
      <w:r w:rsidRPr="00C2451D">
        <w:rPr>
          <w:rFonts w:ascii="Times New Roman" w:eastAsia="Calibri" w:hAnsi="Times New Roman" w:cs="Times New Roman"/>
          <w:b/>
          <w:bCs/>
          <w:sz w:val="22"/>
          <w:szCs w:val="22"/>
        </w:rPr>
        <w:t xml:space="preserve"> promotion de l’Ecole politique féminine </w:t>
      </w:r>
      <w:r w:rsidR="00F20DF6" w:rsidRPr="00F20DF6">
        <w:rPr>
          <w:rFonts w:ascii="Times New Roman" w:eastAsia="Calibri" w:hAnsi="Times New Roman" w:cs="Times New Roman"/>
          <w:b/>
          <w:bCs/>
          <w:sz w:val="22"/>
          <w:szCs w:val="22"/>
        </w:rPr>
        <w:t>multipartite,</w:t>
      </w:r>
      <w:r w:rsidRPr="00C2451D">
        <w:rPr>
          <w:rFonts w:ascii="Times New Roman" w:eastAsia="Calibri" w:hAnsi="Times New Roman" w:cs="Times New Roman"/>
          <w:b/>
          <w:bCs/>
          <w:sz w:val="22"/>
          <w:szCs w:val="22"/>
        </w:rPr>
        <w:t xml:space="preserve"> </w:t>
      </w:r>
      <w:r w:rsidR="0008626C">
        <w:rPr>
          <w:rFonts w:ascii="Times New Roman" w:eastAsia="Calibri" w:hAnsi="Times New Roman" w:cs="Times New Roman"/>
          <w:b/>
          <w:bCs/>
          <w:sz w:val="22"/>
          <w:szCs w:val="22"/>
        </w:rPr>
        <w:t xml:space="preserve">IGD, le </w:t>
      </w:r>
      <w:r w:rsidRPr="00C2451D">
        <w:rPr>
          <w:rFonts w:ascii="Times New Roman" w:eastAsia="Calibri" w:hAnsi="Times New Roman" w:cs="Times New Roman"/>
          <w:b/>
          <w:bCs/>
          <w:sz w:val="22"/>
          <w:szCs w:val="22"/>
        </w:rPr>
        <w:t xml:space="preserve">31/10/2022). </w:t>
      </w:r>
    </w:p>
    <w:p w14:paraId="48796E9D" w14:textId="77777777" w:rsidR="000760CD" w:rsidRPr="00376B0E" w:rsidRDefault="000760CD" w:rsidP="00E74D75">
      <w:pPr>
        <w:jc w:val="both"/>
        <w:rPr>
          <w:rFonts w:ascii="Times New Roman" w:eastAsia="Calibri" w:hAnsi="Times New Roman" w:cs="Times New Roman"/>
          <w:bCs/>
          <w:sz w:val="10"/>
          <w:szCs w:val="10"/>
        </w:rPr>
      </w:pPr>
    </w:p>
    <w:p w14:paraId="070B6AE9" w14:textId="583EDB71" w:rsidR="002664CF" w:rsidRDefault="002664CF" w:rsidP="00E74D75">
      <w:pPr>
        <w:jc w:val="both"/>
        <w:rPr>
          <w:rFonts w:ascii="Times New Roman" w:eastAsia="Calibri" w:hAnsi="Times New Roman" w:cs="Times New Roman"/>
          <w:bCs/>
          <w:sz w:val="22"/>
          <w:szCs w:val="22"/>
        </w:rPr>
      </w:pPr>
      <w:r>
        <w:rPr>
          <w:rFonts w:ascii="Times New Roman" w:eastAsia="Calibri" w:hAnsi="Times New Roman" w:cs="Times New Roman"/>
          <w:bCs/>
          <w:sz w:val="22"/>
          <w:szCs w:val="22"/>
        </w:rPr>
        <w:t>Le tableau ci-après présente des statistiques tant au niveau national, communal que local sur l’accès des femmes aux postes de décision :</w:t>
      </w:r>
    </w:p>
    <w:p w14:paraId="46F407F2" w14:textId="77777777" w:rsidR="002664CF" w:rsidRPr="002664CF" w:rsidRDefault="002664CF" w:rsidP="00E74D75">
      <w:pPr>
        <w:jc w:val="both"/>
        <w:rPr>
          <w:rFonts w:ascii="Times New Roman" w:eastAsia="Calibri" w:hAnsi="Times New Roman" w:cs="Times New Roman"/>
          <w:bCs/>
          <w:sz w:val="10"/>
          <w:szCs w:val="10"/>
        </w:rPr>
      </w:pPr>
    </w:p>
    <w:p w14:paraId="6E62DF54" w14:textId="711891DC" w:rsidR="002664CF" w:rsidRPr="002664CF" w:rsidRDefault="002664CF" w:rsidP="00E74D75">
      <w:pPr>
        <w:jc w:val="both"/>
        <w:rPr>
          <w:rFonts w:ascii="Times New Roman" w:eastAsia="Calibri" w:hAnsi="Times New Roman" w:cs="Times New Roman"/>
          <w:b/>
          <w:bCs/>
          <w:i/>
          <w:sz w:val="22"/>
          <w:szCs w:val="22"/>
        </w:rPr>
      </w:pPr>
      <w:r w:rsidRPr="002664CF">
        <w:rPr>
          <w:rFonts w:ascii="Times New Roman" w:eastAsia="Calibri" w:hAnsi="Times New Roman" w:cs="Times New Roman"/>
          <w:b/>
          <w:bCs/>
          <w:i/>
          <w:sz w:val="22"/>
          <w:szCs w:val="22"/>
        </w:rPr>
        <w:t>Quelques indices</w:t>
      </w:r>
      <w:r>
        <w:rPr>
          <w:rFonts w:ascii="Times New Roman" w:eastAsia="Calibri" w:hAnsi="Times New Roman" w:cs="Times New Roman"/>
          <w:b/>
          <w:bCs/>
          <w:i/>
          <w:sz w:val="22"/>
          <w:szCs w:val="22"/>
        </w:rPr>
        <w:t xml:space="preserve"> aux niveaux national et communal</w:t>
      </w:r>
    </w:p>
    <w:p w14:paraId="4039F2A8" w14:textId="77777777" w:rsidR="002664CF" w:rsidRPr="002664CF" w:rsidRDefault="002664CF" w:rsidP="00E74D75">
      <w:pPr>
        <w:jc w:val="both"/>
        <w:rPr>
          <w:rFonts w:ascii="Times New Roman" w:eastAsia="Calibri" w:hAnsi="Times New Roman" w:cs="Times New Roman"/>
          <w:bCs/>
          <w:sz w:val="10"/>
          <w:szCs w:val="10"/>
        </w:rPr>
      </w:pPr>
    </w:p>
    <w:tbl>
      <w:tblPr>
        <w:tblStyle w:val="Grilledutableau"/>
        <w:tblW w:w="0" w:type="auto"/>
        <w:jc w:val="center"/>
        <w:tblInd w:w="0" w:type="dxa"/>
        <w:tblLook w:val="04A0" w:firstRow="1" w:lastRow="0" w:firstColumn="1" w:lastColumn="0" w:noHBand="0" w:noVBand="1"/>
      </w:tblPr>
      <w:tblGrid>
        <w:gridCol w:w="8075"/>
      </w:tblGrid>
      <w:tr w:rsidR="002664CF" w:rsidRPr="002664CF" w14:paraId="5AD9BE35" w14:textId="77777777" w:rsidTr="00376B0E">
        <w:trPr>
          <w:jc w:val="center"/>
        </w:trPr>
        <w:tc>
          <w:tcPr>
            <w:tcW w:w="8075" w:type="dxa"/>
          </w:tcPr>
          <w:p w14:paraId="6533CA98" w14:textId="237AFAA6" w:rsidR="002664CF" w:rsidRPr="002664CF" w:rsidRDefault="002664CF" w:rsidP="002664CF">
            <w:pPr>
              <w:shd w:val="clear" w:color="auto" w:fill="D9E2F3" w:themeFill="accent1" w:themeFillTint="33"/>
              <w:jc w:val="both"/>
              <w:rPr>
                <w:rFonts w:ascii="Times New Roman" w:hAnsi="Times New Roman" w:cs="Times New Roman"/>
                <w:i/>
                <w:sz w:val="22"/>
                <w:szCs w:val="22"/>
              </w:rPr>
            </w:pPr>
            <w:r w:rsidRPr="002664CF">
              <w:rPr>
                <w:rFonts w:ascii="Times New Roman" w:eastAsia="Calibri" w:hAnsi="Times New Roman" w:cs="Times New Roman"/>
                <w:bCs/>
                <w:i/>
                <w:sz w:val="22"/>
                <w:szCs w:val="22"/>
              </w:rPr>
              <w:t>A</w:t>
            </w:r>
            <w:r w:rsidRPr="002664CF">
              <w:rPr>
                <w:rFonts w:ascii="Times New Roman" w:hAnsi="Times New Roman" w:cs="Times New Roman"/>
                <w:i/>
                <w:sz w:val="22"/>
                <w:szCs w:val="22"/>
              </w:rPr>
              <w:t>u niveau national, seulement six pour cent (6,0%) de femmes siègent au parlement pour la mandature en cours (2019-2023) contre 8,4% entre 2011 et 2015. De même, au niveau gouvernemental, les femmes ne représentent aujourd’hui que 20,8% (5/24 ministres en 2019) alors qu’elles ne sont représentées qu’à hauteur de 30% en moyenne dans les institutions de l’Etat</w:t>
            </w:r>
            <w:r w:rsidRPr="002664CF">
              <w:rPr>
                <w:rStyle w:val="Appelnotedebasdep"/>
                <w:rFonts w:ascii="Times New Roman" w:hAnsi="Times New Roman" w:cs="Times New Roman"/>
                <w:i/>
                <w:sz w:val="22"/>
                <w:szCs w:val="22"/>
              </w:rPr>
              <w:footnoteReference w:id="2"/>
            </w:r>
            <w:r w:rsidRPr="002664CF">
              <w:rPr>
                <w:rFonts w:ascii="Times New Roman" w:hAnsi="Times New Roman" w:cs="Times New Roman"/>
                <w:i/>
                <w:sz w:val="22"/>
                <w:szCs w:val="22"/>
              </w:rPr>
              <w:t>.</w:t>
            </w:r>
          </w:p>
          <w:p w14:paraId="0EF010D9" w14:textId="77777777" w:rsidR="002664CF" w:rsidRPr="002664CF" w:rsidRDefault="002664CF" w:rsidP="002664CF">
            <w:pPr>
              <w:shd w:val="clear" w:color="auto" w:fill="D9E2F3" w:themeFill="accent1" w:themeFillTint="33"/>
              <w:jc w:val="both"/>
              <w:rPr>
                <w:rFonts w:ascii="Times New Roman" w:hAnsi="Times New Roman" w:cs="Times New Roman"/>
                <w:i/>
                <w:sz w:val="10"/>
                <w:szCs w:val="10"/>
              </w:rPr>
            </w:pPr>
          </w:p>
          <w:p w14:paraId="32D61B15" w14:textId="201186E3" w:rsidR="002664CF" w:rsidRPr="002664CF" w:rsidRDefault="002664CF" w:rsidP="00EB126E">
            <w:pPr>
              <w:pStyle w:val="Lgende"/>
              <w:shd w:val="clear" w:color="auto" w:fill="D9E2F3" w:themeFill="accent1" w:themeFillTint="33"/>
              <w:spacing w:after="0" w:line="276" w:lineRule="auto"/>
              <w:jc w:val="both"/>
              <w:rPr>
                <w:rFonts w:ascii="Times New Roman" w:hAnsi="Times New Roman" w:cs="Times New Roman"/>
                <w:i w:val="0"/>
                <w:color w:val="auto"/>
                <w:sz w:val="22"/>
                <w:szCs w:val="22"/>
              </w:rPr>
            </w:pPr>
            <w:r w:rsidRPr="002664CF">
              <w:rPr>
                <w:rFonts w:ascii="Times New Roman" w:hAnsi="Times New Roman" w:cs="Times New Roman"/>
                <w:color w:val="auto"/>
                <w:sz w:val="22"/>
                <w:szCs w:val="22"/>
              </w:rPr>
              <w:t xml:space="preserve">Par contre, au niveau communal, la situation de la participation des femmes aux instances de décision est encore plus alarmante. En effet, sur les 1815 conseillers communaux que compte le Bénin, </w:t>
            </w:r>
            <w:r w:rsidR="000F7B5E">
              <w:rPr>
                <w:rFonts w:ascii="Times New Roman" w:hAnsi="Times New Roman" w:cs="Times New Roman"/>
                <w:color w:val="auto"/>
                <w:sz w:val="22"/>
                <w:szCs w:val="22"/>
              </w:rPr>
              <w:t xml:space="preserve">les </w:t>
            </w:r>
            <w:r w:rsidR="00EB126E">
              <w:rPr>
                <w:rFonts w:ascii="Times New Roman" w:hAnsi="Times New Roman" w:cs="Times New Roman"/>
                <w:color w:val="auto"/>
                <w:sz w:val="22"/>
                <w:szCs w:val="22"/>
              </w:rPr>
              <w:t xml:space="preserve">82 </w:t>
            </w:r>
            <w:r w:rsidR="000F7B5E">
              <w:rPr>
                <w:rFonts w:ascii="Times New Roman" w:hAnsi="Times New Roman" w:cs="Times New Roman"/>
                <w:color w:val="auto"/>
                <w:sz w:val="22"/>
                <w:szCs w:val="22"/>
              </w:rPr>
              <w:t>élues en a</w:t>
            </w:r>
            <w:r w:rsidR="000F7B5E" w:rsidRPr="000F7B5E">
              <w:rPr>
                <w:rFonts w:ascii="Times New Roman" w:hAnsi="Times New Roman" w:cs="Times New Roman"/>
                <w:color w:val="auto"/>
                <w:sz w:val="22"/>
                <w:szCs w:val="22"/>
              </w:rPr>
              <w:t xml:space="preserve">vril </w:t>
            </w:r>
            <w:r w:rsidR="0094484B" w:rsidRPr="000F7B5E">
              <w:rPr>
                <w:rFonts w:ascii="Times New Roman" w:hAnsi="Times New Roman" w:cs="Times New Roman"/>
                <w:color w:val="auto"/>
                <w:sz w:val="22"/>
                <w:szCs w:val="22"/>
              </w:rPr>
              <w:t>2020,</w:t>
            </w:r>
            <w:r w:rsidR="000F7B5E">
              <w:rPr>
                <w:rFonts w:ascii="Times New Roman" w:hAnsi="Times New Roman" w:cs="Times New Roman"/>
                <w:color w:val="auto"/>
                <w:sz w:val="22"/>
                <w:szCs w:val="22"/>
              </w:rPr>
              <w:t xml:space="preserve"> </w:t>
            </w:r>
            <w:r w:rsidR="000F7B5E" w:rsidRPr="002664CF">
              <w:rPr>
                <w:rFonts w:ascii="Times New Roman" w:hAnsi="Times New Roman" w:cs="Times New Roman"/>
                <w:color w:val="auto"/>
                <w:sz w:val="22"/>
                <w:szCs w:val="22"/>
              </w:rPr>
              <w:t>soit 4,29</w:t>
            </w:r>
            <w:proofErr w:type="gramStart"/>
            <w:r w:rsidR="000F7B5E" w:rsidRPr="002664CF">
              <w:rPr>
                <w:rFonts w:ascii="Times New Roman" w:hAnsi="Times New Roman" w:cs="Times New Roman"/>
                <w:color w:val="auto"/>
                <w:sz w:val="22"/>
                <w:szCs w:val="22"/>
              </w:rPr>
              <w:t>%</w:t>
            </w:r>
            <w:r w:rsidR="000F7B5E">
              <w:rPr>
                <w:rFonts w:ascii="Times New Roman" w:hAnsi="Times New Roman" w:cs="Times New Roman"/>
                <w:color w:val="auto"/>
                <w:sz w:val="22"/>
                <w:szCs w:val="22"/>
              </w:rPr>
              <w:t xml:space="preserve">, </w:t>
            </w:r>
            <w:r w:rsidR="000F7B5E" w:rsidRPr="002664CF">
              <w:rPr>
                <w:rFonts w:ascii="Times New Roman" w:hAnsi="Times New Roman" w:cs="Times New Roman"/>
                <w:color w:val="auto"/>
                <w:sz w:val="22"/>
                <w:szCs w:val="22"/>
              </w:rPr>
              <w:t xml:space="preserve"> </w:t>
            </w:r>
            <w:r w:rsidR="000F7B5E" w:rsidRPr="000F7B5E">
              <w:rPr>
                <w:rFonts w:ascii="Times New Roman" w:hAnsi="Times New Roman" w:cs="Times New Roman"/>
                <w:color w:val="auto"/>
                <w:sz w:val="22"/>
                <w:szCs w:val="22"/>
              </w:rPr>
              <w:t>sont</w:t>
            </w:r>
            <w:proofErr w:type="gramEnd"/>
            <w:r w:rsidR="000F7B5E" w:rsidRPr="000F7B5E">
              <w:rPr>
                <w:rFonts w:ascii="Times New Roman" w:hAnsi="Times New Roman" w:cs="Times New Roman"/>
                <w:color w:val="auto"/>
                <w:sz w:val="22"/>
                <w:szCs w:val="22"/>
              </w:rPr>
              <w:t xml:space="preserve"> passées à 7</w:t>
            </w:r>
            <w:r w:rsidR="00EB126E">
              <w:rPr>
                <w:rFonts w:ascii="Times New Roman" w:hAnsi="Times New Roman" w:cs="Times New Roman"/>
                <w:color w:val="auto"/>
                <w:sz w:val="22"/>
                <w:szCs w:val="22"/>
              </w:rPr>
              <w:t xml:space="preserve">8 </w:t>
            </w:r>
            <w:r w:rsidR="000F7B5E" w:rsidRPr="000F7B5E">
              <w:rPr>
                <w:rFonts w:ascii="Times New Roman" w:hAnsi="Times New Roman" w:cs="Times New Roman"/>
                <w:color w:val="auto"/>
                <w:sz w:val="22"/>
                <w:szCs w:val="22"/>
              </w:rPr>
              <w:t xml:space="preserve"> en 2022 du fait des </w:t>
            </w:r>
            <w:r w:rsidR="00EB126E">
              <w:rPr>
                <w:rFonts w:ascii="Times New Roman" w:hAnsi="Times New Roman" w:cs="Times New Roman"/>
                <w:color w:val="auto"/>
                <w:sz w:val="22"/>
                <w:szCs w:val="22"/>
              </w:rPr>
              <w:t xml:space="preserve"> trois  (03) cas de </w:t>
            </w:r>
            <w:r w:rsidR="000F7B5E" w:rsidRPr="000F7B5E">
              <w:rPr>
                <w:rFonts w:ascii="Times New Roman" w:hAnsi="Times New Roman" w:cs="Times New Roman"/>
                <w:color w:val="auto"/>
                <w:sz w:val="22"/>
                <w:szCs w:val="22"/>
              </w:rPr>
              <w:t>décès enregistrés dans leur rang</w:t>
            </w:r>
            <w:r w:rsidR="00EB126E">
              <w:rPr>
                <w:rFonts w:ascii="Times New Roman" w:hAnsi="Times New Roman" w:cs="Times New Roman"/>
                <w:color w:val="auto"/>
                <w:sz w:val="22"/>
                <w:szCs w:val="22"/>
              </w:rPr>
              <w:t xml:space="preserve"> et de l’invalidation d’un siège</w:t>
            </w:r>
            <w:r w:rsidRPr="002664CF">
              <w:rPr>
                <w:rFonts w:ascii="Times New Roman" w:hAnsi="Times New Roman" w:cs="Times New Roman"/>
                <w:color w:val="auto"/>
                <w:sz w:val="22"/>
                <w:szCs w:val="22"/>
              </w:rPr>
              <w:t>. Parmi celles qui ont pu se faire encore élire, la plupart peinent à être positionnées au niveau des instances de décisions. Pour preuve, au niveau des organes exécutifs communaux, on note actuellement 3 femmes Maires sur 77 (3,89%), 13 adjointes aux Maires sur 231 (5,62%) et 15 femmes Cheffes d’Arrondissement sur 546 (2,74%)</w:t>
            </w:r>
            <w:r w:rsidRPr="002664CF">
              <w:rPr>
                <w:rStyle w:val="Appelnotedebasdep"/>
                <w:rFonts w:ascii="Times New Roman" w:hAnsi="Times New Roman" w:cs="Times New Roman"/>
                <w:color w:val="auto"/>
                <w:sz w:val="22"/>
                <w:szCs w:val="22"/>
              </w:rPr>
              <w:footnoteReference w:id="3"/>
            </w:r>
            <w:r w:rsidRPr="002664CF">
              <w:rPr>
                <w:rFonts w:ascii="Times New Roman" w:hAnsi="Times New Roman" w:cs="Times New Roman"/>
                <w:color w:val="auto"/>
                <w:sz w:val="22"/>
                <w:szCs w:val="22"/>
              </w:rPr>
              <w:t>.</w:t>
            </w:r>
            <w:r w:rsidRPr="002664CF">
              <w:rPr>
                <w:rFonts w:ascii="Times New Roman" w:hAnsi="Times New Roman" w:cs="Times New Roman"/>
                <w:i w:val="0"/>
                <w:color w:val="auto"/>
                <w:sz w:val="22"/>
                <w:szCs w:val="22"/>
              </w:rPr>
              <w:t xml:space="preserve"> </w:t>
            </w:r>
          </w:p>
        </w:tc>
      </w:tr>
    </w:tbl>
    <w:p w14:paraId="350EF773" w14:textId="77777777" w:rsidR="00E74D75" w:rsidRPr="00376B0E" w:rsidRDefault="00E74D75" w:rsidP="00E74D75">
      <w:pPr>
        <w:rPr>
          <w:sz w:val="10"/>
          <w:szCs w:val="10"/>
        </w:rPr>
      </w:pPr>
    </w:p>
    <w:p w14:paraId="67EAB636" w14:textId="78C99490" w:rsidR="00775002" w:rsidRPr="00F2271C" w:rsidRDefault="00EB4599" w:rsidP="00F2271C">
      <w:pPr>
        <w:pStyle w:val="Titre1"/>
        <w:numPr>
          <w:ilvl w:val="0"/>
          <w:numId w:val="39"/>
        </w:numPr>
        <w:spacing w:before="0" w:after="0" w:line="240" w:lineRule="auto"/>
        <w:rPr>
          <w:rFonts w:asciiTheme="minorHAnsi" w:hAnsiTheme="minorHAnsi" w:cstheme="minorHAnsi"/>
          <w:color w:val="2E74B5" w:themeColor="accent5" w:themeShade="BF"/>
          <w:sz w:val="22"/>
          <w:szCs w:val="22"/>
        </w:rPr>
      </w:pPr>
      <w:bookmarkStart w:id="8" w:name="_Toc117606393"/>
      <w:proofErr w:type="spellStart"/>
      <w:r w:rsidRPr="00F2271C">
        <w:rPr>
          <w:rFonts w:asciiTheme="minorHAnsi" w:hAnsiTheme="minorHAnsi" w:cstheme="minorHAnsi"/>
          <w:color w:val="2E74B5" w:themeColor="accent5" w:themeShade="BF"/>
          <w:sz w:val="22"/>
          <w:szCs w:val="22"/>
        </w:rPr>
        <w:t>Résultats</w:t>
      </w:r>
      <w:proofErr w:type="spellEnd"/>
      <w:r w:rsidRPr="00F2271C">
        <w:rPr>
          <w:rFonts w:asciiTheme="minorHAnsi" w:hAnsiTheme="minorHAnsi" w:cstheme="minorHAnsi"/>
          <w:color w:val="2E74B5" w:themeColor="accent5" w:themeShade="BF"/>
          <w:sz w:val="22"/>
          <w:szCs w:val="22"/>
        </w:rPr>
        <w:t xml:space="preserve"> du </w:t>
      </w:r>
      <w:proofErr w:type="spellStart"/>
      <w:r w:rsidRPr="00F2271C">
        <w:rPr>
          <w:rFonts w:asciiTheme="minorHAnsi" w:hAnsiTheme="minorHAnsi" w:cstheme="minorHAnsi"/>
          <w:color w:val="2E74B5" w:themeColor="accent5" w:themeShade="BF"/>
          <w:sz w:val="22"/>
          <w:szCs w:val="22"/>
        </w:rPr>
        <w:t>projet</w:t>
      </w:r>
      <w:proofErr w:type="spellEnd"/>
      <w:r w:rsidRPr="00F2271C">
        <w:rPr>
          <w:rFonts w:asciiTheme="minorHAnsi" w:hAnsiTheme="minorHAnsi" w:cstheme="minorHAnsi"/>
          <w:color w:val="2E74B5" w:themeColor="accent5" w:themeShade="BF"/>
          <w:sz w:val="22"/>
          <w:szCs w:val="22"/>
        </w:rPr>
        <w:t xml:space="preserve"> </w:t>
      </w:r>
      <w:proofErr w:type="spellStart"/>
      <w:r w:rsidRPr="00F2271C">
        <w:rPr>
          <w:rFonts w:asciiTheme="minorHAnsi" w:hAnsiTheme="minorHAnsi" w:cstheme="minorHAnsi"/>
          <w:color w:val="2E74B5" w:themeColor="accent5" w:themeShade="BF"/>
          <w:sz w:val="22"/>
          <w:szCs w:val="22"/>
        </w:rPr>
        <w:t>jusqu'à</w:t>
      </w:r>
      <w:proofErr w:type="spellEnd"/>
      <w:r w:rsidRPr="00F2271C">
        <w:rPr>
          <w:rFonts w:asciiTheme="minorHAnsi" w:hAnsiTheme="minorHAnsi" w:cstheme="minorHAnsi"/>
          <w:color w:val="2E74B5" w:themeColor="accent5" w:themeShade="BF"/>
          <w:sz w:val="22"/>
          <w:szCs w:val="22"/>
        </w:rPr>
        <w:t xml:space="preserve"> </w:t>
      </w:r>
      <w:proofErr w:type="gramStart"/>
      <w:r w:rsidRPr="00F2271C">
        <w:rPr>
          <w:rFonts w:asciiTheme="minorHAnsi" w:hAnsiTheme="minorHAnsi" w:cstheme="minorHAnsi"/>
          <w:color w:val="2E74B5" w:themeColor="accent5" w:themeShade="BF"/>
          <w:sz w:val="22"/>
          <w:szCs w:val="22"/>
        </w:rPr>
        <w:t>présent</w:t>
      </w:r>
      <w:r w:rsidR="00593D70" w:rsidRPr="00F2271C">
        <w:rPr>
          <w:rFonts w:asciiTheme="minorHAnsi" w:hAnsiTheme="minorHAnsi" w:cstheme="minorHAnsi"/>
          <w:color w:val="2E74B5" w:themeColor="accent5" w:themeShade="BF"/>
          <w:sz w:val="22"/>
          <w:szCs w:val="22"/>
        </w:rPr>
        <w:t> :</w:t>
      </w:r>
      <w:proofErr w:type="gramEnd"/>
      <w:r w:rsidR="00593D70" w:rsidRPr="00F2271C">
        <w:rPr>
          <w:rFonts w:asciiTheme="minorHAnsi" w:hAnsiTheme="minorHAnsi" w:cstheme="minorHAnsi"/>
          <w:color w:val="2E74B5" w:themeColor="accent5" w:themeShade="BF"/>
          <w:sz w:val="22"/>
          <w:szCs w:val="22"/>
        </w:rPr>
        <w:t xml:space="preserve"> q</w:t>
      </w:r>
      <w:r w:rsidR="00E74D75" w:rsidRPr="00F2271C">
        <w:rPr>
          <w:rFonts w:asciiTheme="minorHAnsi" w:hAnsiTheme="minorHAnsi" w:cstheme="minorHAnsi"/>
          <w:color w:val="2E74B5" w:themeColor="accent5" w:themeShade="BF"/>
          <w:sz w:val="22"/>
          <w:szCs w:val="22"/>
        </w:rPr>
        <w:t xml:space="preserve">ue </w:t>
      </w:r>
      <w:proofErr w:type="spellStart"/>
      <w:r w:rsidR="00E74D75" w:rsidRPr="00F2271C">
        <w:rPr>
          <w:rFonts w:asciiTheme="minorHAnsi" w:hAnsiTheme="minorHAnsi" w:cstheme="minorHAnsi"/>
          <w:color w:val="2E74B5" w:themeColor="accent5" w:themeShade="BF"/>
          <w:sz w:val="22"/>
          <w:szCs w:val="22"/>
        </w:rPr>
        <w:t>retenir</w:t>
      </w:r>
      <w:proofErr w:type="spellEnd"/>
      <w:r w:rsidR="00E74D75" w:rsidRPr="00F2271C">
        <w:rPr>
          <w:rFonts w:asciiTheme="minorHAnsi" w:hAnsiTheme="minorHAnsi" w:cstheme="minorHAnsi"/>
          <w:color w:val="2E74B5" w:themeColor="accent5" w:themeShade="BF"/>
          <w:sz w:val="22"/>
          <w:szCs w:val="22"/>
        </w:rPr>
        <w:t xml:space="preserve"> </w:t>
      </w:r>
      <w:proofErr w:type="spellStart"/>
      <w:r w:rsidR="00E74D75" w:rsidRPr="00F2271C">
        <w:rPr>
          <w:rFonts w:asciiTheme="minorHAnsi" w:hAnsiTheme="minorHAnsi" w:cstheme="minorHAnsi"/>
          <w:color w:val="2E74B5" w:themeColor="accent5" w:themeShade="BF"/>
          <w:sz w:val="22"/>
          <w:szCs w:val="22"/>
        </w:rPr>
        <w:t>globalement</w:t>
      </w:r>
      <w:proofErr w:type="spellEnd"/>
      <w:r w:rsidR="00E74D75" w:rsidRPr="00F2271C">
        <w:rPr>
          <w:rFonts w:asciiTheme="minorHAnsi" w:hAnsiTheme="minorHAnsi" w:cstheme="minorHAnsi"/>
          <w:color w:val="2E74B5" w:themeColor="accent5" w:themeShade="BF"/>
          <w:sz w:val="22"/>
          <w:szCs w:val="22"/>
        </w:rPr>
        <w:t>?</w:t>
      </w:r>
      <w:bookmarkEnd w:id="8"/>
    </w:p>
    <w:p w14:paraId="758BCA6A" w14:textId="77777777" w:rsidR="007055B8" w:rsidRPr="007055B8" w:rsidRDefault="007055B8" w:rsidP="007055B8">
      <w:pPr>
        <w:jc w:val="both"/>
        <w:rPr>
          <w:rFonts w:cstheme="minorHAnsi"/>
          <w:b/>
          <w:i/>
          <w:color w:val="51A4AC"/>
          <w:sz w:val="10"/>
          <w:szCs w:val="10"/>
        </w:rPr>
      </w:pPr>
    </w:p>
    <w:p w14:paraId="6B9A2918" w14:textId="1896A26F" w:rsidR="00775002" w:rsidRPr="007055B8" w:rsidRDefault="00775002" w:rsidP="007055B8">
      <w:pPr>
        <w:jc w:val="both"/>
        <w:rPr>
          <w:rFonts w:cstheme="minorHAnsi"/>
          <w:b/>
          <w:i/>
          <w:color w:val="51A4AC"/>
          <w:sz w:val="22"/>
          <w:szCs w:val="22"/>
        </w:rPr>
      </w:pPr>
      <w:r w:rsidRPr="007055B8">
        <w:rPr>
          <w:rFonts w:cstheme="minorHAnsi"/>
          <w:b/>
          <w:i/>
          <w:color w:val="51A4AC"/>
          <w:sz w:val="22"/>
          <w:szCs w:val="22"/>
        </w:rPr>
        <w:t>Les dynamiques impulsées grâce au projet</w:t>
      </w:r>
      <w:r w:rsidR="004F0193" w:rsidRPr="007055B8">
        <w:rPr>
          <w:rFonts w:cstheme="minorHAnsi"/>
          <w:b/>
          <w:i/>
          <w:color w:val="51A4AC"/>
          <w:sz w:val="22"/>
          <w:szCs w:val="22"/>
        </w:rPr>
        <w:t xml:space="preserve"> </w:t>
      </w:r>
      <w:r w:rsidR="00776678" w:rsidRPr="007055B8">
        <w:rPr>
          <w:rFonts w:cstheme="minorHAnsi"/>
          <w:b/>
          <w:i/>
          <w:color w:val="51A4AC"/>
          <w:sz w:val="22"/>
          <w:szCs w:val="22"/>
        </w:rPr>
        <w:t>après environ un an de vie</w:t>
      </w:r>
      <w:r w:rsidR="00F91FDE" w:rsidRPr="007055B8">
        <w:rPr>
          <w:rFonts w:cstheme="minorHAnsi"/>
          <w:b/>
          <w:i/>
          <w:color w:val="51A4AC"/>
          <w:sz w:val="22"/>
          <w:szCs w:val="22"/>
        </w:rPr>
        <w:t xml:space="preserve"> de mise en </w:t>
      </w:r>
      <w:r w:rsidR="007055B8" w:rsidRPr="007055B8">
        <w:rPr>
          <w:rFonts w:cstheme="minorHAnsi"/>
          <w:b/>
          <w:i/>
          <w:color w:val="51A4AC"/>
          <w:sz w:val="22"/>
          <w:szCs w:val="22"/>
        </w:rPr>
        <w:t>œuvre</w:t>
      </w:r>
    </w:p>
    <w:p w14:paraId="7EFB9015" w14:textId="77777777" w:rsidR="007055B8" w:rsidRPr="00376B0E" w:rsidRDefault="007055B8" w:rsidP="00775002">
      <w:pPr>
        <w:spacing w:line="276" w:lineRule="auto"/>
        <w:jc w:val="both"/>
        <w:rPr>
          <w:rFonts w:ascii="Times New Roman" w:hAnsi="Times New Roman" w:cs="Times New Roman"/>
          <w:color w:val="000000" w:themeColor="text1"/>
          <w:sz w:val="6"/>
          <w:szCs w:val="6"/>
        </w:rPr>
      </w:pPr>
    </w:p>
    <w:p w14:paraId="27B3D3A5" w14:textId="5C523AE6" w:rsidR="00A9188E" w:rsidRDefault="00FC2205" w:rsidP="00C2451D">
      <w:pPr>
        <w:spacing w:line="276" w:lineRule="auto"/>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t xml:space="preserve"> </w:t>
      </w:r>
      <w:r w:rsidR="00A9188E">
        <w:rPr>
          <w:rFonts w:ascii="Times New Roman" w:hAnsi="Times New Roman" w:cs="Times New Roman"/>
          <w:color w:val="000000" w:themeColor="text1"/>
          <w:sz w:val="22"/>
          <w:szCs w:val="22"/>
        </w:rPr>
        <w:t xml:space="preserve">Au nombre de ces </w:t>
      </w:r>
      <w:r w:rsidR="00A9188E" w:rsidRPr="00C2451D">
        <w:rPr>
          <w:rFonts w:ascii="Times New Roman" w:hAnsi="Times New Roman" w:cs="Times New Roman"/>
          <w:color w:val="000000" w:themeColor="text1"/>
          <w:sz w:val="22"/>
          <w:szCs w:val="22"/>
        </w:rPr>
        <w:t>dynamiques</w:t>
      </w:r>
      <w:r w:rsidR="00A9188E" w:rsidRPr="00A9188E">
        <w:rPr>
          <w:rFonts w:ascii="Times New Roman" w:hAnsi="Times New Roman" w:cs="Times New Roman"/>
          <w:color w:val="000000" w:themeColor="text1"/>
          <w:sz w:val="22"/>
          <w:szCs w:val="22"/>
        </w:rPr>
        <w:t>,</w:t>
      </w:r>
      <w:r w:rsidR="00A9188E">
        <w:rPr>
          <w:rFonts w:ascii="Times New Roman" w:hAnsi="Times New Roman" w:cs="Times New Roman"/>
          <w:color w:val="000000" w:themeColor="text1"/>
          <w:sz w:val="22"/>
          <w:szCs w:val="22"/>
        </w:rPr>
        <w:t xml:space="preserve"> </w:t>
      </w:r>
      <w:r w:rsidR="00A9188E" w:rsidRPr="00C2451D">
        <w:rPr>
          <w:rFonts w:ascii="Times New Roman" w:hAnsi="Times New Roman" w:cs="Times New Roman"/>
          <w:color w:val="000000" w:themeColor="text1"/>
          <w:sz w:val="22"/>
          <w:szCs w:val="22"/>
        </w:rPr>
        <w:t xml:space="preserve">on peut noter l'appropriation / l'intégration du leadership des femmes en politique dans l'agenda et les stratégies de mobilisation </w:t>
      </w:r>
      <w:r w:rsidR="002F7D63" w:rsidRPr="002F7D63">
        <w:rPr>
          <w:rFonts w:ascii="Times New Roman" w:hAnsi="Times New Roman" w:cs="Times New Roman"/>
          <w:color w:val="000000" w:themeColor="text1"/>
          <w:sz w:val="22"/>
          <w:szCs w:val="22"/>
        </w:rPr>
        <w:t>des électeurs. Les Démocrates</w:t>
      </w:r>
      <w:r w:rsidR="00A9188E" w:rsidRPr="00C2451D">
        <w:rPr>
          <w:rFonts w:ascii="Times New Roman" w:hAnsi="Times New Roman" w:cs="Times New Roman"/>
          <w:color w:val="000000" w:themeColor="text1"/>
          <w:sz w:val="22"/>
          <w:szCs w:val="22"/>
        </w:rPr>
        <w:t xml:space="preserve"> ont organisé une tournée à cet effet, avec comm</w:t>
      </w:r>
      <w:r w:rsidR="002B0FC1" w:rsidRPr="002B0FC1">
        <w:rPr>
          <w:rFonts w:ascii="Times New Roman" w:hAnsi="Times New Roman" w:cs="Times New Roman"/>
          <w:color w:val="000000" w:themeColor="text1"/>
          <w:sz w:val="22"/>
          <w:szCs w:val="22"/>
        </w:rPr>
        <w:t>e oratrice principale une des bénéficiaires</w:t>
      </w:r>
      <w:r w:rsidR="00A9188E" w:rsidRPr="00C2451D">
        <w:rPr>
          <w:rFonts w:ascii="Times New Roman" w:hAnsi="Times New Roman" w:cs="Times New Roman"/>
          <w:color w:val="000000" w:themeColor="text1"/>
          <w:sz w:val="22"/>
          <w:szCs w:val="22"/>
        </w:rPr>
        <w:t xml:space="preserve"> de l'école politique</w:t>
      </w:r>
      <w:r w:rsidR="002B0FC1">
        <w:rPr>
          <w:rFonts w:ascii="Times New Roman" w:hAnsi="Times New Roman" w:cs="Times New Roman"/>
          <w:color w:val="000000" w:themeColor="text1"/>
          <w:sz w:val="22"/>
          <w:szCs w:val="22"/>
        </w:rPr>
        <w:t xml:space="preserve"> féminine multipartite, </w:t>
      </w:r>
      <w:r w:rsidR="002B0FC1" w:rsidRPr="002B0FC1">
        <w:rPr>
          <w:rFonts w:ascii="Times New Roman" w:hAnsi="Times New Roman" w:cs="Times New Roman"/>
          <w:color w:val="000000" w:themeColor="text1"/>
          <w:sz w:val="22"/>
          <w:szCs w:val="22"/>
        </w:rPr>
        <w:t xml:space="preserve"> Madame </w:t>
      </w:r>
      <w:r w:rsidR="00A9188E" w:rsidRPr="00C2451D">
        <w:rPr>
          <w:rFonts w:ascii="Times New Roman" w:hAnsi="Times New Roman" w:cs="Times New Roman"/>
          <w:color w:val="000000" w:themeColor="text1"/>
          <w:sz w:val="22"/>
          <w:szCs w:val="22"/>
        </w:rPr>
        <w:t xml:space="preserve">Saka </w:t>
      </w:r>
      <w:proofErr w:type="spellStart"/>
      <w:r w:rsidR="00A9188E" w:rsidRPr="00C2451D">
        <w:rPr>
          <w:rFonts w:ascii="Times New Roman" w:hAnsi="Times New Roman" w:cs="Times New Roman"/>
          <w:color w:val="000000" w:themeColor="text1"/>
          <w:sz w:val="22"/>
          <w:szCs w:val="22"/>
        </w:rPr>
        <w:t>Gnanki</w:t>
      </w:r>
      <w:proofErr w:type="spellEnd"/>
      <w:r w:rsidR="002F7D63">
        <w:rPr>
          <w:rFonts w:ascii="Times New Roman" w:hAnsi="Times New Roman" w:cs="Times New Roman"/>
          <w:color w:val="000000" w:themeColor="text1"/>
          <w:sz w:val="22"/>
          <w:szCs w:val="22"/>
        </w:rPr>
        <w:t>.</w:t>
      </w:r>
    </w:p>
    <w:p w14:paraId="3A5BA264" w14:textId="77777777" w:rsidR="006A3F69" w:rsidRPr="00C2451D" w:rsidRDefault="006A3F69" w:rsidP="00C2451D">
      <w:pPr>
        <w:spacing w:line="276" w:lineRule="auto"/>
        <w:jc w:val="both"/>
        <w:rPr>
          <w:rFonts w:ascii="Times New Roman" w:hAnsi="Times New Roman" w:cs="Times New Roman"/>
          <w:color w:val="000000" w:themeColor="text1"/>
          <w:sz w:val="10"/>
          <w:szCs w:val="10"/>
        </w:rPr>
      </w:pPr>
    </w:p>
    <w:p w14:paraId="788830FE" w14:textId="5164096E" w:rsidR="002F7D63" w:rsidRDefault="00A9188E" w:rsidP="00A9188E">
      <w:pPr>
        <w:spacing w:line="276" w:lineRule="auto"/>
        <w:jc w:val="both"/>
        <w:rPr>
          <w:rFonts w:ascii="Times New Roman" w:hAnsi="Times New Roman" w:cs="Times New Roman"/>
          <w:color w:val="000000" w:themeColor="text1"/>
          <w:sz w:val="22"/>
          <w:szCs w:val="22"/>
        </w:rPr>
      </w:pPr>
      <w:r w:rsidRPr="00C2451D">
        <w:rPr>
          <w:rFonts w:ascii="Times New Roman" w:hAnsi="Times New Roman" w:cs="Times New Roman"/>
          <w:color w:val="000000" w:themeColor="text1"/>
          <w:sz w:val="22"/>
          <w:szCs w:val="22"/>
        </w:rPr>
        <w:t>Aussi</w:t>
      </w:r>
      <w:r w:rsidR="002F7D63">
        <w:rPr>
          <w:rFonts w:ascii="Times New Roman" w:hAnsi="Times New Roman" w:cs="Times New Roman"/>
          <w:color w:val="000000" w:themeColor="text1"/>
          <w:sz w:val="22"/>
          <w:szCs w:val="22"/>
        </w:rPr>
        <w:t>,</w:t>
      </w:r>
      <w:r w:rsidRPr="00C2451D">
        <w:rPr>
          <w:rFonts w:ascii="Times New Roman" w:hAnsi="Times New Roman" w:cs="Times New Roman"/>
          <w:color w:val="000000" w:themeColor="text1"/>
          <w:sz w:val="22"/>
          <w:szCs w:val="22"/>
        </w:rPr>
        <w:t xml:space="preserve"> </w:t>
      </w:r>
      <w:r w:rsidR="006F1F15">
        <w:rPr>
          <w:rFonts w:ascii="Times New Roman" w:hAnsi="Times New Roman" w:cs="Times New Roman"/>
          <w:color w:val="000000" w:themeColor="text1"/>
          <w:sz w:val="22"/>
          <w:szCs w:val="22"/>
        </w:rPr>
        <w:t>faut-</w:t>
      </w:r>
      <w:r w:rsidR="006F1F15" w:rsidRPr="006F1F15">
        <w:rPr>
          <w:rFonts w:ascii="Times New Roman" w:hAnsi="Times New Roman" w:cs="Times New Roman"/>
          <w:color w:val="000000" w:themeColor="text1"/>
          <w:sz w:val="22"/>
          <w:szCs w:val="22"/>
        </w:rPr>
        <w:t xml:space="preserve">il </w:t>
      </w:r>
      <w:r w:rsidRPr="00C2451D">
        <w:rPr>
          <w:rFonts w:ascii="Times New Roman" w:hAnsi="Times New Roman" w:cs="Times New Roman"/>
          <w:color w:val="000000" w:themeColor="text1"/>
          <w:sz w:val="22"/>
          <w:szCs w:val="22"/>
        </w:rPr>
        <w:t xml:space="preserve"> mentionner l'intérêt affiché de l'Etat pour le projet marqué notamment par la présence de la </w:t>
      </w:r>
      <w:r w:rsidR="002F7D63">
        <w:rPr>
          <w:rFonts w:ascii="Times New Roman" w:hAnsi="Times New Roman" w:cs="Times New Roman"/>
          <w:color w:val="000000" w:themeColor="text1"/>
          <w:sz w:val="22"/>
          <w:szCs w:val="22"/>
        </w:rPr>
        <w:t>Vice-P</w:t>
      </w:r>
      <w:r w:rsidR="002F7D63" w:rsidRPr="002F7D63">
        <w:rPr>
          <w:rFonts w:ascii="Times New Roman" w:hAnsi="Times New Roman" w:cs="Times New Roman"/>
          <w:color w:val="000000" w:themeColor="text1"/>
          <w:sz w:val="22"/>
          <w:szCs w:val="22"/>
        </w:rPr>
        <w:t>résidente</w:t>
      </w:r>
      <w:r w:rsidR="006A3F69" w:rsidRPr="006A3F69">
        <w:rPr>
          <w:rFonts w:ascii="Times New Roman" w:hAnsi="Times New Roman" w:cs="Times New Roman"/>
          <w:color w:val="000000" w:themeColor="text1"/>
          <w:sz w:val="22"/>
          <w:szCs w:val="22"/>
        </w:rPr>
        <w:t xml:space="preserve"> de la République et de la </w:t>
      </w:r>
      <w:r w:rsidRPr="00C2451D">
        <w:rPr>
          <w:rFonts w:ascii="Times New Roman" w:hAnsi="Times New Roman" w:cs="Times New Roman"/>
          <w:color w:val="000000" w:themeColor="text1"/>
          <w:sz w:val="22"/>
          <w:szCs w:val="22"/>
        </w:rPr>
        <w:t xml:space="preserve">Ministre des Affaires sociales au lancement </w:t>
      </w:r>
      <w:r w:rsidR="006A3F69">
        <w:rPr>
          <w:rFonts w:ascii="Times New Roman" w:hAnsi="Times New Roman" w:cs="Times New Roman"/>
          <w:color w:val="000000" w:themeColor="text1"/>
          <w:sz w:val="22"/>
          <w:szCs w:val="22"/>
        </w:rPr>
        <w:t xml:space="preserve"> du projet  d’une part </w:t>
      </w:r>
      <w:r w:rsidRPr="00C2451D">
        <w:rPr>
          <w:rFonts w:ascii="Times New Roman" w:hAnsi="Times New Roman" w:cs="Times New Roman"/>
          <w:color w:val="000000" w:themeColor="text1"/>
          <w:sz w:val="22"/>
          <w:szCs w:val="22"/>
        </w:rPr>
        <w:t>e</w:t>
      </w:r>
      <w:r w:rsidR="00BC25B4" w:rsidRPr="00BC25B4">
        <w:rPr>
          <w:rFonts w:ascii="Times New Roman" w:hAnsi="Times New Roman" w:cs="Times New Roman"/>
          <w:color w:val="000000" w:themeColor="text1"/>
          <w:sz w:val="22"/>
          <w:szCs w:val="22"/>
        </w:rPr>
        <w:t xml:space="preserve">t </w:t>
      </w:r>
      <w:r w:rsidRPr="00C2451D">
        <w:rPr>
          <w:rFonts w:ascii="Times New Roman" w:hAnsi="Times New Roman" w:cs="Times New Roman"/>
          <w:color w:val="000000" w:themeColor="text1"/>
          <w:sz w:val="22"/>
          <w:szCs w:val="22"/>
        </w:rPr>
        <w:t xml:space="preserve">l'animation d'un café </w:t>
      </w:r>
      <w:r w:rsidR="006F1F15">
        <w:rPr>
          <w:rFonts w:ascii="Times New Roman" w:hAnsi="Times New Roman" w:cs="Times New Roman"/>
          <w:color w:val="000000" w:themeColor="text1"/>
          <w:sz w:val="22"/>
          <w:szCs w:val="22"/>
        </w:rPr>
        <w:t xml:space="preserve">politique </w:t>
      </w:r>
      <w:r w:rsidRPr="00C2451D">
        <w:rPr>
          <w:rFonts w:ascii="Times New Roman" w:hAnsi="Times New Roman" w:cs="Times New Roman"/>
          <w:color w:val="000000" w:themeColor="text1"/>
          <w:sz w:val="22"/>
          <w:szCs w:val="22"/>
        </w:rPr>
        <w:t xml:space="preserve">par la </w:t>
      </w:r>
      <w:r w:rsidR="002F7D63" w:rsidRPr="002F7D63">
        <w:rPr>
          <w:rFonts w:ascii="Times New Roman" w:hAnsi="Times New Roman" w:cs="Times New Roman"/>
          <w:color w:val="000000" w:themeColor="text1"/>
          <w:sz w:val="22"/>
          <w:szCs w:val="22"/>
        </w:rPr>
        <w:t>Vice-Présidente</w:t>
      </w:r>
      <w:r w:rsidR="006F1F15" w:rsidRPr="006F1F15">
        <w:rPr>
          <w:rFonts w:ascii="Times New Roman" w:hAnsi="Times New Roman" w:cs="Times New Roman"/>
          <w:color w:val="000000" w:themeColor="text1"/>
          <w:sz w:val="22"/>
          <w:szCs w:val="22"/>
        </w:rPr>
        <w:t xml:space="preserve"> de la République,</w:t>
      </w:r>
      <w:r w:rsidR="006F1F15">
        <w:rPr>
          <w:rFonts w:ascii="Times New Roman" w:hAnsi="Times New Roman" w:cs="Times New Roman"/>
          <w:color w:val="000000" w:themeColor="text1"/>
          <w:sz w:val="22"/>
          <w:szCs w:val="22"/>
        </w:rPr>
        <w:t xml:space="preserve"> à</w:t>
      </w:r>
      <w:r w:rsidR="002F7D63">
        <w:rPr>
          <w:rFonts w:ascii="Times New Roman" w:hAnsi="Times New Roman" w:cs="Times New Roman"/>
          <w:color w:val="000000" w:themeColor="text1"/>
          <w:sz w:val="22"/>
          <w:szCs w:val="22"/>
        </w:rPr>
        <w:t xml:space="preserve"> l’une des sessions de l’école politique</w:t>
      </w:r>
      <w:r w:rsidR="006F1F15">
        <w:rPr>
          <w:rFonts w:ascii="Times New Roman" w:hAnsi="Times New Roman" w:cs="Times New Roman"/>
          <w:color w:val="000000" w:themeColor="text1"/>
          <w:sz w:val="22"/>
          <w:szCs w:val="22"/>
        </w:rPr>
        <w:t xml:space="preserve"> avec </w:t>
      </w:r>
      <w:r w:rsidR="006F1F15" w:rsidRPr="007313E0">
        <w:rPr>
          <w:rFonts w:ascii="Times New Roman" w:hAnsi="Times New Roman" w:cs="Times New Roman"/>
          <w:color w:val="000000" w:themeColor="text1"/>
          <w:sz w:val="22"/>
          <w:szCs w:val="22"/>
        </w:rPr>
        <w:t>ses propos encourageant</w:t>
      </w:r>
      <w:r w:rsidR="006F1F15">
        <w:rPr>
          <w:rFonts w:ascii="Times New Roman" w:hAnsi="Times New Roman" w:cs="Times New Roman"/>
          <w:color w:val="000000" w:themeColor="text1"/>
          <w:sz w:val="22"/>
          <w:szCs w:val="22"/>
        </w:rPr>
        <w:t>s</w:t>
      </w:r>
      <w:r w:rsidR="006A3F69">
        <w:rPr>
          <w:rFonts w:ascii="Times New Roman" w:hAnsi="Times New Roman" w:cs="Times New Roman"/>
          <w:color w:val="000000" w:themeColor="text1"/>
          <w:sz w:val="22"/>
          <w:szCs w:val="22"/>
        </w:rPr>
        <w:t xml:space="preserve"> d’autre part</w:t>
      </w:r>
      <w:r w:rsidR="006F1F15">
        <w:rPr>
          <w:rFonts w:ascii="Times New Roman" w:hAnsi="Times New Roman" w:cs="Times New Roman"/>
          <w:color w:val="000000" w:themeColor="text1"/>
          <w:sz w:val="22"/>
          <w:szCs w:val="22"/>
        </w:rPr>
        <w:t>.</w:t>
      </w:r>
    </w:p>
    <w:p w14:paraId="7DCF0EE0" w14:textId="2F43E071" w:rsidR="00775002" w:rsidRPr="00351745" w:rsidRDefault="00351745" w:rsidP="00775002">
      <w:pPr>
        <w:spacing w:line="276" w:lineRule="auto"/>
        <w:jc w:val="both"/>
        <w:rPr>
          <w:rFonts w:ascii="Times New Roman" w:hAnsi="Times New Roman" w:cs="Times New Roman"/>
          <w:color w:val="000000" w:themeColor="text1"/>
          <w:sz w:val="10"/>
          <w:szCs w:val="10"/>
        </w:rPr>
      </w:pPr>
      <w:r w:rsidRPr="00351745">
        <w:rPr>
          <w:rFonts w:ascii="Times New Roman" w:hAnsi="Times New Roman" w:cs="Times New Roman"/>
          <w:color w:val="000000" w:themeColor="text1"/>
          <w:sz w:val="10"/>
          <w:szCs w:val="10"/>
        </w:rPr>
        <w:t xml:space="preserve"> </w:t>
      </w:r>
    </w:p>
    <w:p w14:paraId="70D9366F" w14:textId="6DEAE89D" w:rsidR="001705EB" w:rsidRPr="00775002" w:rsidRDefault="00775002" w:rsidP="00B441E7">
      <w:pPr>
        <w:spacing w:line="276" w:lineRule="auto"/>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lastRenderedPageBreak/>
        <w:t>Cependant, l’un des challenges est l’éventualité de</w:t>
      </w:r>
      <w:r>
        <w:rPr>
          <w:rFonts w:ascii="Times New Roman" w:hAnsi="Times New Roman" w:cs="Times New Roman"/>
          <w:color w:val="000000" w:themeColor="text1"/>
          <w:sz w:val="22"/>
          <w:szCs w:val="22"/>
        </w:rPr>
        <w:t>s</w:t>
      </w:r>
      <w:r w:rsidRPr="00005807">
        <w:rPr>
          <w:rFonts w:ascii="Times New Roman" w:hAnsi="Times New Roman" w:cs="Times New Roman"/>
          <w:color w:val="000000" w:themeColor="text1"/>
          <w:sz w:val="22"/>
          <w:szCs w:val="22"/>
        </w:rPr>
        <w:t xml:space="preserve"> transhumances politiques</w:t>
      </w:r>
      <w:r>
        <w:rPr>
          <w:rFonts w:ascii="Times New Roman" w:hAnsi="Times New Roman" w:cs="Times New Roman"/>
          <w:color w:val="000000" w:themeColor="text1"/>
          <w:sz w:val="22"/>
          <w:szCs w:val="22"/>
        </w:rPr>
        <w:t xml:space="preserve"> ou des fusions des partis</w:t>
      </w:r>
      <w:r w:rsidRPr="00005807">
        <w:rPr>
          <w:rFonts w:ascii="Times New Roman" w:hAnsi="Times New Roman" w:cs="Times New Roman"/>
          <w:color w:val="000000" w:themeColor="text1"/>
          <w:sz w:val="22"/>
          <w:szCs w:val="22"/>
        </w:rPr>
        <w:t>. En effet, compte tenu du niveau de prise en charge de leurs intérêts dans leurs partis, certaines potentielles candidates pourraient changer de parti. Dans ces cas, les partis initiaux ne pourraient plus répondre d’elles et il reviendrait à l’équipe de projet de trouver les méthodes pour s’ajuster sans être au cœur de querelles entre des partis.</w:t>
      </w:r>
    </w:p>
    <w:p w14:paraId="4C78711B" w14:textId="77777777" w:rsidR="00285DC5" w:rsidRPr="00651D76" w:rsidRDefault="00285DC5" w:rsidP="00DC4D58">
      <w:pPr>
        <w:spacing w:line="276" w:lineRule="auto"/>
        <w:jc w:val="both"/>
        <w:rPr>
          <w:rFonts w:ascii="Times New Roman" w:hAnsi="Times New Roman" w:cs="Times New Roman"/>
          <w:color w:val="000000" w:themeColor="text1"/>
          <w:sz w:val="10"/>
          <w:szCs w:val="10"/>
        </w:rPr>
      </w:pPr>
    </w:p>
    <w:p w14:paraId="226539B8" w14:textId="0BDD3596" w:rsidR="00E752FA" w:rsidRDefault="008347D1" w:rsidP="00E752FA">
      <w:pPr>
        <w:spacing w:line="276" w:lineRule="auto"/>
        <w:jc w:val="both"/>
        <w:rPr>
          <w:rFonts w:ascii="Times New Roman" w:hAnsi="Times New Roman" w:cs="Times New Roman"/>
          <w:i/>
          <w:color w:val="000000" w:themeColor="text1"/>
          <w:sz w:val="22"/>
          <w:szCs w:val="22"/>
        </w:rPr>
      </w:pPr>
      <w:r>
        <w:rPr>
          <w:rFonts w:ascii="Times New Roman" w:hAnsi="Times New Roman" w:cs="Times New Roman"/>
          <w:color w:val="000000" w:themeColor="text1"/>
          <w:sz w:val="22"/>
          <w:szCs w:val="22"/>
        </w:rPr>
        <w:t>Globalement, l</w:t>
      </w:r>
      <w:r w:rsidR="00A14C1B" w:rsidRPr="00005807">
        <w:rPr>
          <w:rFonts w:ascii="Times New Roman" w:hAnsi="Times New Roman" w:cs="Times New Roman"/>
          <w:color w:val="000000" w:themeColor="text1"/>
          <w:sz w:val="22"/>
          <w:szCs w:val="22"/>
        </w:rPr>
        <w:t>a</w:t>
      </w:r>
      <w:r w:rsidR="00AA3D82" w:rsidRPr="00005807">
        <w:rPr>
          <w:rFonts w:ascii="Times New Roman" w:hAnsi="Times New Roman" w:cs="Times New Roman"/>
          <w:color w:val="000000" w:themeColor="text1"/>
          <w:sz w:val="22"/>
          <w:szCs w:val="22"/>
        </w:rPr>
        <w:t xml:space="preserve"> situation dans l’environnement politique est </w:t>
      </w:r>
      <w:r w:rsidR="00A71A9D" w:rsidRPr="00005807">
        <w:rPr>
          <w:rFonts w:ascii="Times New Roman" w:hAnsi="Times New Roman" w:cs="Times New Roman"/>
          <w:color w:val="000000" w:themeColor="text1"/>
          <w:sz w:val="22"/>
          <w:szCs w:val="22"/>
        </w:rPr>
        <w:t>la même qu’</w:t>
      </w:r>
      <w:r w:rsidR="00AA3D82" w:rsidRPr="00005807">
        <w:rPr>
          <w:rFonts w:ascii="Times New Roman" w:hAnsi="Times New Roman" w:cs="Times New Roman"/>
          <w:color w:val="000000" w:themeColor="text1"/>
          <w:sz w:val="22"/>
          <w:szCs w:val="22"/>
        </w:rPr>
        <w:t xml:space="preserve">au niveau de référence. </w:t>
      </w:r>
      <w:r w:rsidR="008041F4">
        <w:rPr>
          <w:rFonts w:ascii="Times New Roman" w:hAnsi="Times New Roman" w:cs="Times New Roman"/>
          <w:color w:val="000000" w:themeColor="text1"/>
          <w:sz w:val="22"/>
          <w:szCs w:val="22"/>
        </w:rPr>
        <w:t xml:space="preserve"> C’est fort de cela que </w:t>
      </w:r>
      <w:r w:rsidR="008041F4" w:rsidRPr="008041F4">
        <w:rPr>
          <w:rFonts w:ascii="Times New Roman" w:hAnsi="Times New Roman" w:cs="Times New Roman"/>
          <w:color w:val="000000" w:themeColor="text1"/>
          <w:sz w:val="22"/>
          <w:szCs w:val="22"/>
        </w:rPr>
        <w:t xml:space="preserve">le projet </w:t>
      </w:r>
      <w:r w:rsidR="008041F4" w:rsidRPr="006D4611">
        <w:rPr>
          <w:rFonts w:ascii="Times New Roman" w:hAnsi="Times New Roman" w:cs="Times New Roman"/>
          <w:b/>
          <w:color w:val="000000" w:themeColor="text1"/>
          <w:sz w:val="22"/>
          <w:szCs w:val="22"/>
        </w:rPr>
        <w:t>« Renforcement du Leadership des Femmes en politique dans les communes du Bénin (PRLFP)</w:t>
      </w:r>
      <w:r w:rsidR="008041F4" w:rsidRPr="008041F4">
        <w:rPr>
          <w:rFonts w:ascii="Times New Roman" w:hAnsi="Times New Roman" w:cs="Times New Roman"/>
          <w:color w:val="000000" w:themeColor="text1"/>
          <w:sz w:val="22"/>
          <w:szCs w:val="22"/>
        </w:rPr>
        <w:t xml:space="preserve"> » vient comme une réponse au besoin d’équilibre genre pour une meilleure représentation et </w:t>
      </w:r>
      <w:r w:rsidR="006D4611">
        <w:rPr>
          <w:rFonts w:ascii="Times New Roman" w:hAnsi="Times New Roman" w:cs="Times New Roman"/>
          <w:color w:val="000000" w:themeColor="text1"/>
          <w:sz w:val="22"/>
          <w:szCs w:val="22"/>
        </w:rPr>
        <w:t>une</w:t>
      </w:r>
      <w:r w:rsidR="008041F4" w:rsidRPr="008041F4">
        <w:rPr>
          <w:rFonts w:ascii="Times New Roman" w:hAnsi="Times New Roman" w:cs="Times New Roman"/>
          <w:color w:val="000000" w:themeColor="text1"/>
          <w:sz w:val="22"/>
          <w:szCs w:val="22"/>
        </w:rPr>
        <w:t xml:space="preserve"> représentativité plus forte des femmes dans les sphères décisionnelles politiques no</w:t>
      </w:r>
      <w:r w:rsidR="008041F4">
        <w:rPr>
          <w:rFonts w:ascii="Times New Roman" w:hAnsi="Times New Roman" w:cs="Times New Roman"/>
          <w:color w:val="000000" w:themeColor="text1"/>
          <w:sz w:val="22"/>
          <w:szCs w:val="22"/>
        </w:rPr>
        <w:t xml:space="preserve">tamment à l’échelle communale. </w:t>
      </w:r>
      <w:r>
        <w:rPr>
          <w:rFonts w:ascii="Times New Roman" w:hAnsi="Times New Roman" w:cs="Times New Roman"/>
          <w:color w:val="000000" w:themeColor="text1"/>
          <w:sz w:val="22"/>
          <w:szCs w:val="22"/>
        </w:rPr>
        <w:t xml:space="preserve">Le projet étant </w:t>
      </w:r>
      <w:r w:rsidR="002B14FB">
        <w:rPr>
          <w:rFonts w:ascii="Times New Roman" w:hAnsi="Times New Roman" w:cs="Times New Roman"/>
          <w:color w:val="000000" w:themeColor="text1"/>
          <w:sz w:val="22"/>
          <w:szCs w:val="22"/>
        </w:rPr>
        <w:t xml:space="preserve">basé sur </w:t>
      </w:r>
      <w:r w:rsidR="002B14FB" w:rsidRPr="00E270EA">
        <w:rPr>
          <w:rFonts w:ascii="Times New Roman" w:hAnsi="Times New Roman" w:cs="Times New Roman"/>
          <w:i/>
          <w:color w:val="000000" w:themeColor="text1"/>
          <w:sz w:val="22"/>
          <w:szCs w:val="22"/>
        </w:rPr>
        <w:t>un cadre logique</w:t>
      </w:r>
      <w:r w:rsidR="002B14FB">
        <w:rPr>
          <w:rFonts w:ascii="Times New Roman" w:hAnsi="Times New Roman" w:cs="Times New Roman"/>
          <w:color w:val="000000" w:themeColor="text1"/>
          <w:sz w:val="22"/>
          <w:szCs w:val="22"/>
        </w:rPr>
        <w:t xml:space="preserve"> </w:t>
      </w:r>
      <w:r w:rsidR="002B14FB" w:rsidRPr="00E752FA">
        <w:rPr>
          <w:rFonts w:ascii="Times New Roman" w:hAnsi="Times New Roman" w:cs="Times New Roman"/>
          <w:color w:val="000000" w:themeColor="text1"/>
          <w:sz w:val="22"/>
          <w:szCs w:val="22"/>
        </w:rPr>
        <w:t xml:space="preserve">et non </w:t>
      </w:r>
      <w:r w:rsidR="00E270EA" w:rsidRPr="00E752FA">
        <w:rPr>
          <w:rFonts w:ascii="Times New Roman" w:hAnsi="Times New Roman" w:cs="Times New Roman"/>
          <w:color w:val="000000" w:themeColor="text1"/>
          <w:sz w:val="22"/>
          <w:szCs w:val="22"/>
        </w:rPr>
        <w:t>sur</w:t>
      </w:r>
      <w:r w:rsidR="00E270EA" w:rsidRPr="00E270EA">
        <w:rPr>
          <w:rFonts w:ascii="Times New Roman" w:hAnsi="Times New Roman" w:cs="Times New Roman"/>
          <w:i/>
          <w:color w:val="000000" w:themeColor="text1"/>
          <w:sz w:val="22"/>
          <w:szCs w:val="22"/>
        </w:rPr>
        <w:t xml:space="preserve"> </w:t>
      </w:r>
      <w:r>
        <w:rPr>
          <w:rFonts w:ascii="Times New Roman" w:hAnsi="Times New Roman" w:cs="Times New Roman"/>
          <w:i/>
          <w:color w:val="000000" w:themeColor="text1"/>
          <w:sz w:val="22"/>
          <w:szCs w:val="22"/>
        </w:rPr>
        <w:t xml:space="preserve">une théorie du Changement, </w:t>
      </w:r>
      <w:r w:rsidRPr="008347D1">
        <w:rPr>
          <w:rFonts w:ascii="Times New Roman" w:hAnsi="Times New Roman" w:cs="Times New Roman"/>
          <w:color w:val="000000" w:themeColor="text1"/>
          <w:sz w:val="22"/>
          <w:szCs w:val="22"/>
        </w:rPr>
        <w:t>une rigidité</w:t>
      </w:r>
      <w:r>
        <w:rPr>
          <w:rFonts w:ascii="Times New Roman" w:hAnsi="Times New Roman" w:cs="Times New Roman"/>
          <w:i/>
          <w:color w:val="000000" w:themeColor="text1"/>
          <w:sz w:val="22"/>
          <w:szCs w:val="22"/>
        </w:rPr>
        <w:t xml:space="preserve"> </w:t>
      </w:r>
      <w:r w:rsidRPr="008347D1">
        <w:rPr>
          <w:rFonts w:ascii="Times New Roman" w:hAnsi="Times New Roman" w:cs="Times New Roman"/>
          <w:color w:val="000000" w:themeColor="text1"/>
          <w:sz w:val="22"/>
          <w:szCs w:val="22"/>
        </w:rPr>
        <w:t>dans le changement des activités</w:t>
      </w:r>
      <w:r>
        <w:rPr>
          <w:rFonts w:ascii="Times New Roman" w:hAnsi="Times New Roman" w:cs="Times New Roman"/>
          <w:color w:val="000000" w:themeColor="text1"/>
          <w:sz w:val="22"/>
          <w:szCs w:val="22"/>
        </w:rPr>
        <w:t xml:space="preserve"> se fait observer.</w:t>
      </w:r>
      <w:r>
        <w:rPr>
          <w:rFonts w:ascii="Times New Roman" w:hAnsi="Times New Roman" w:cs="Times New Roman"/>
          <w:i/>
          <w:color w:val="000000" w:themeColor="text1"/>
          <w:sz w:val="22"/>
          <w:szCs w:val="22"/>
        </w:rPr>
        <w:t xml:space="preserve"> </w:t>
      </w:r>
    </w:p>
    <w:p w14:paraId="75B9C820" w14:textId="77777777" w:rsidR="00127F6B" w:rsidRPr="00376B0E" w:rsidRDefault="00127F6B" w:rsidP="00AA3D82">
      <w:pPr>
        <w:spacing w:line="276" w:lineRule="auto"/>
        <w:jc w:val="both"/>
        <w:rPr>
          <w:rFonts w:ascii="Times New Roman" w:eastAsiaTheme="majorEastAsia" w:hAnsi="Times New Roman" w:cs="Times New Roman"/>
          <w:bCs/>
          <w:color w:val="000000" w:themeColor="text1"/>
          <w:sz w:val="6"/>
          <w:szCs w:val="6"/>
        </w:rPr>
      </w:pPr>
    </w:p>
    <w:p w14:paraId="7EBC825D" w14:textId="69DE97CB" w:rsidR="005218A5" w:rsidRDefault="002B14FB" w:rsidP="000963BF">
      <w:pPr>
        <w:spacing w:line="276" w:lineRule="auto"/>
        <w:jc w:val="both"/>
        <w:rPr>
          <w:rFonts w:ascii="Times New Roman" w:hAnsi="Times New Roman" w:cs="Times New Roman"/>
          <w:color w:val="000000" w:themeColor="text1"/>
          <w:sz w:val="22"/>
          <w:szCs w:val="22"/>
        </w:rPr>
      </w:pPr>
      <w:r>
        <w:rPr>
          <w:rFonts w:ascii="Times New Roman" w:eastAsiaTheme="majorEastAsia" w:hAnsi="Times New Roman" w:cs="Times New Roman"/>
          <w:bCs/>
          <w:color w:val="000000" w:themeColor="text1"/>
          <w:sz w:val="22"/>
          <w:szCs w:val="22"/>
        </w:rPr>
        <w:t xml:space="preserve">Cependant, </w:t>
      </w:r>
      <w:r w:rsidR="000963BF">
        <w:rPr>
          <w:rFonts w:ascii="Times New Roman" w:hAnsi="Times New Roman" w:cs="Times New Roman"/>
          <w:color w:val="000000" w:themeColor="text1"/>
          <w:sz w:val="22"/>
          <w:szCs w:val="22"/>
        </w:rPr>
        <w:t>a</w:t>
      </w:r>
      <w:r w:rsidR="00AA3D82" w:rsidRPr="00005807">
        <w:rPr>
          <w:rFonts w:ascii="Times New Roman" w:hAnsi="Times New Roman" w:cs="Times New Roman"/>
          <w:color w:val="000000" w:themeColor="text1"/>
          <w:sz w:val="22"/>
          <w:szCs w:val="22"/>
        </w:rPr>
        <w:t>fin d’assurer</w:t>
      </w:r>
      <w:r w:rsidR="004D716B" w:rsidRPr="00005807">
        <w:rPr>
          <w:rFonts w:ascii="Times New Roman" w:hAnsi="Times New Roman" w:cs="Times New Roman"/>
          <w:color w:val="000000" w:themeColor="text1"/>
          <w:sz w:val="22"/>
          <w:szCs w:val="22"/>
        </w:rPr>
        <w:t xml:space="preserve"> un</w:t>
      </w:r>
      <w:r w:rsidR="00207271" w:rsidRPr="00005807">
        <w:rPr>
          <w:rFonts w:ascii="Times New Roman" w:hAnsi="Times New Roman" w:cs="Times New Roman"/>
          <w:color w:val="000000" w:themeColor="text1"/>
          <w:sz w:val="22"/>
          <w:szCs w:val="22"/>
        </w:rPr>
        <w:t xml:space="preserve">e </w:t>
      </w:r>
      <w:r w:rsidR="00AA3D82" w:rsidRPr="00005807">
        <w:rPr>
          <w:rFonts w:ascii="Times New Roman" w:hAnsi="Times New Roman" w:cs="Times New Roman"/>
          <w:color w:val="000000" w:themeColor="text1"/>
          <w:sz w:val="22"/>
          <w:szCs w:val="22"/>
        </w:rPr>
        <w:t>mise en œuvre efficace et efficiente du projet et pour faciliter la contribution d</w:t>
      </w:r>
      <w:r w:rsidR="00E45A2D" w:rsidRPr="00005807">
        <w:rPr>
          <w:rFonts w:ascii="Times New Roman" w:hAnsi="Times New Roman" w:cs="Times New Roman"/>
          <w:color w:val="000000" w:themeColor="text1"/>
          <w:sz w:val="22"/>
          <w:szCs w:val="22"/>
        </w:rPr>
        <w:t>u consortiu</w:t>
      </w:r>
      <w:r w:rsidR="00207271" w:rsidRPr="00005807">
        <w:rPr>
          <w:rFonts w:ascii="Times New Roman" w:hAnsi="Times New Roman" w:cs="Times New Roman"/>
          <w:color w:val="000000" w:themeColor="text1"/>
          <w:sz w:val="22"/>
          <w:szCs w:val="22"/>
        </w:rPr>
        <w:t xml:space="preserve">m </w:t>
      </w:r>
      <w:r w:rsidR="00AA3D82" w:rsidRPr="00005807">
        <w:rPr>
          <w:rFonts w:ascii="Times New Roman" w:hAnsi="Times New Roman" w:cs="Times New Roman"/>
          <w:color w:val="000000" w:themeColor="text1"/>
          <w:sz w:val="22"/>
          <w:szCs w:val="22"/>
        </w:rPr>
        <w:t xml:space="preserve">à l’atteinte des objectifs du PRLFP, il </w:t>
      </w:r>
      <w:r w:rsidR="004E334C">
        <w:rPr>
          <w:rFonts w:ascii="Times New Roman" w:hAnsi="Times New Roman" w:cs="Times New Roman"/>
          <w:color w:val="000000" w:themeColor="text1"/>
          <w:sz w:val="22"/>
          <w:szCs w:val="22"/>
        </w:rPr>
        <w:t>a été jugé</w:t>
      </w:r>
      <w:r w:rsidR="00AA3D82" w:rsidRPr="00005807">
        <w:rPr>
          <w:rFonts w:ascii="Times New Roman" w:hAnsi="Times New Roman" w:cs="Times New Roman"/>
          <w:color w:val="000000" w:themeColor="text1"/>
          <w:sz w:val="22"/>
          <w:szCs w:val="22"/>
        </w:rPr>
        <w:t xml:space="preserve"> utile de renforcer davantage les capacités d</w:t>
      </w:r>
      <w:r w:rsidR="00AE6A31" w:rsidRPr="00005807">
        <w:rPr>
          <w:rFonts w:ascii="Times New Roman" w:hAnsi="Times New Roman" w:cs="Times New Roman"/>
          <w:color w:val="000000" w:themeColor="text1"/>
          <w:sz w:val="22"/>
          <w:szCs w:val="22"/>
        </w:rPr>
        <w:t>e l’</w:t>
      </w:r>
      <w:r w:rsidR="00AA3D82" w:rsidRPr="00005807">
        <w:rPr>
          <w:rFonts w:ascii="Times New Roman" w:hAnsi="Times New Roman" w:cs="Times New Roman"/>
          <w:color w:val="000000" w:themeColor="text1"/>
          <w:sz w:val="22"/>
          <w:szCs w:val="22"/>
        </w:rPr>
        <w:t xml:space="preserve">équipe </w:t>
      </w:r>
      <w:r w:rsidR="00AE6A31" w:rsidRPr="00005807">
        <w:rPr>
          <w:rFonts w:ascii="Times New Roman" w:hAnsi="Times New Roman" w:cs="Times New Roman"/>
          <w:color w:val="000000" w:themeColor="text1"/>
          <w:sz w:val="22"/>
          <w:szCs w:val="22"/>
        </w:rPr>
        <w:t xml:space="preserve">opérationnelle </w:t>
      </w:r>
      <w:r w:rsidR="00AA3D82" w:rsidRPr="00005807">
        <w:rPr>
          <w:rFonts w:ascii="Times New Roman" w:hAnsi="Times New Roman" w:cs="Times New Roman"/>
          <w:color w:val="000000" w:themeColor="text1"/>
          <w:sz w:val="22"/>
          <w:szCs w:val="22"/>
        </w:rPr>
        <w:t xml:space="preserve">sur des thématiques et outils comme le genre, les droits politiques des femmes, l’andragogie, les techniques d’animation de groupe, le Gender Roadmap for Inclusive </w:t>
      </w:r>
      <w:proofErr w:type="spellStart"/>
      <w:r w:rsidR="00AA3D82" w:rsidRPr="00005807">
        <w:rPr>
          <w:rFonts w:ascii="Times New Roman" w:hAnsi="Times New Roman" w:cs="Times New Roman"/>
          <w:color w:val="000000" w:themeColor="text1"/>
          <w:sz w:val="22"/>
          <w:szCs w:val="22"/>
        </w:rPr>
        <w:t>Political</w:t>
      </w:r>
      <w:proofErr w:type="spellEnd"/>
      <w:r w:rsidR="00AA3D82" w:rsidRPr="00005807">
        <w:rPr>
          <w:rFonts w:ascii="Times New Roman" w:hAnsi="Times New Roman" w:cs="Times New Roman"/>
          <w:color w:val="000000" w:themeColor="text1"/>
          <w:sz w:val="22"/>
          <w:szCs w:val="22"/>
        </w:rPr>
        <w:t xml:space="preserve"> Parties (GRIP</w:t>
      </w:r>
      <w:r w:rsidR="00850FE0" w:rsidRPr="00005807">
        <w:rPr>
          <w:rFonts w:ascii="Times New Roman" w:hAnsi="Times New Roman" w:cs="Times New Roman"/>
          <w:color w:val="000000" w:themeColor="text1"/>
          <w:sz w:val="22"/>
          <w:szCs w:val="22"/>
        </w:rPr>
        <w:t>P</w:t>
      </w:r>
      <w:r w:rsidR="00AA3D82" w:rsidRPr="00005807">
        <w:rPr>
          <w:rFonts w:ascii="Times New Roman" w:hAnsi="Times New Roman" w:cs="Times New Roman"/>
          <w:color w:val="000000" w:themeColor="text1"/>
          <w:sz w:val="22"/>
          <w:szCs w:val="22"/>
        </w:rPr>
        <w:t>)</w:t>
      </w:r>
      <w:r w:rsidR="004E334C">
        <w:rPr>
          <w:rFonts w:ascii="Times New Roman" w:hAnsi="Times New Roman" w:cs="Times New Roman"/>
          <w:color w:val="000000" w:themeColor="text1"/>
          <w:sz w:val="22"/>
          <w:szCs w:val="22"/>
        </w:rPr>
        <w:t>, etc</w:t>
      </w:r>
      <w:r w:rsidR="00AA3D82" w:rsidRPr="00005807">
        <w:rPr>
          <w:rFonts w:ascii="Times New Roman" w:hAnsi="Times New Roman" w:cs="Times New Roman"/>
          <w:color w:val="000000" w:themeColor="text1"/>
          <w:sz w:val="22"/>
          <w:szCs w:val="22"/>
        </w:rPr>
        <w:t xml:space="preserve">. </w:t>
      </w:r>
    </w:p>
    <w:p w14:paraId="55F09801" w14:textId="77777777" w:rsidR="00A9273B" w:rsidRPr="00D60D36" w:rsidRDefault="00A9273B" w:rsidP="000963BF">
      <w:pPr>
        <w:spacing w:line="276" w:lineRule="auto"/>
        <w:jc w:val="both"/>
        <w:rPr>
          <w:rFonts w:ascii="Times New Roman" w:hAnsi="Times New Roman" w:cs="Times New Roman"/>
          <w:color w:val="000000" w:themeColor="text1"/>
          <w:sz w:val="10"/>
          <w:szCs w:val="10"/>
        </w:rPr>
      </w:pPr>
    </w:p>
    <w:p w14:paraId="63D7EE6D" w14:textId="5805D2AE" w:rsidR="00B04D92" w:rsidRDefault="00A9273B" w:rsidP="00A9273B">
      <w:pPr>
        <w:spacing w:line="276" w:lineRule="auto"/>
        <w:jc w:val="both"/>
        <w:rPr>
          <w:rFonts w:ascii="Times New Roman" w:eastAsia="Times New Roman" w:hAnsi="Times New Roman" w:cs="Times New Roman"/>
          <w:color w:val="000000" w:themeColor="text1"/>
          <w:sz w:val="22"/>
          <w:szCs w:val="22"/>
        </w:rPr>
      </w:pPr>
      <w:r>
        <w:rPr>
          <w:rFonts w:ascii="Times New Roman" w:eastAsiaTheme="majorEastAsia" w:hAnsi="Times New Roman" w:cs="Times New Roman"/>
          <w:bCs/>
          <w:color w:val="000000" w:themeColor="text1"/>
          <w:sz w:val="22"/>
          <w:szCs w:val="22"/>
        </w:rPr>
        <w:t>Toutefois, il est à noter que l</w:t>
      </w:r>
      <w:r w:rsidRPr="00E752FA">
        <w:rPr>
          <w:rFonts w:ascii="Times New Roman" w:eastAsiaTheme="majorEastAsia" w:hAnsi="Times New Roman" w:cs="Times New Roman"/>
          <w:bCs/>
          <w:color w:val="000000" w:themeColor="text1"/>
          <w:sz w:val="22"/>
          <w:szCs w:val="22"/>
        </w:rPr>
        <w:t xml:space="preserve">es interventions </w:t>
      </w:r>
      <w:r>
        <w:rPr>
          <w:rFonts w:ascii="Times New Roman" w:eastAsiaTheme="majorEastAsia" w:hAnsi="Times New Roman" w:cs="Times New Roman"/>
          <w:bCs/>
          <w:color w:val="000000" w:themeColor="text1"/>
          <w:sz w:val="22"/>
          <w:szCs w:val="22"/>
        </w:rPr>
        <w:t xml:space="preserve">programmées et budgétisées </w:t>
      </w:r>
      <w:r w:rsidRPr="00E752FA">
        <w:rPr>
          <w:rFonts w:ascii="Times New Roman" w:eastAsiaTheme="majorEastAsia" w:hAnsi="Times New Roman" w:cs="Times New Roman"/>
          <w:bCs/>
          <w:color w:val="000000" w:themeColor="text1"/>
          <w:sz w:val="22"/>
          <w:szCs w:val="22"/>
        </w:rPr>
        <w:t>demeurent pertinentes et inclusives</w:t>
      </w:r>
      <w:r>
        <w:rPr>
          <w:rFonts w:ascii="Times New Roman" w:eastAsiaTheme="majorEastAsia" w:hAnsi="Times New Roman" w:cs="Times New Roman"/>
          <w:bCs/>
          <w:color w:val="000000" w:themeColor="text1"/>
          <w:sz w:val="22"/>
          <w:szCs w:val="22"/>
        </w:rPr>
        <w:t xml:space="preserve"> et sont sur la bonne voie. </w:t>
      </w:r>
      <w:r w:rsidRPr="001E7D98">
        <w:rPr>
          <w:rFonts w:ascii="Times New Roman" w:eastAsia="Times New Roman" w:hAnsi="Times New Roman" w:cs="Times New Roman"/>
          <w:color w:val="000000" w:themeColor="text1"/>
          <w:sz w:val="22"/>
          <w:szCs w:val="22"/>
        </w:rPr>
        <w:t xml:space="preserve">Après </w:t>
      </w:r>
      <w:r>
        <w:rPr>
          <w:rFonts w:ascii="Times New Roman" w:eastAsia="Times New Roman" w:hAnsi="Times New Roman" w:cs="Times New Roman"/>
          <w:color w:val="000000" w:themeColor="text1"/>
          <w:sz w:val="22"/>
          <w:szCs w:val="22"/>
        </w:rPr>
        <w:t xml:space="preserve">environ près d’un an </w:t>
      </w:r>
      <w:r w:rsidRPr="001E7D98">
        <w:rPr>
          <w:rFonts w:ascii="Times New Roman" w:eastAsia="Times New Roman" w:hAnsi="Times New Roman" w:cs="Times New Roman"/>
          <w:color w:val="000000" w:themeColor="text1"/>
          <w:sz w:val="22"/>
          <w:szCs w:val="22"/>
        </w:rPr>
        <w:t>de vie</w:t>
      </w:r>
      <w:r>
        <w:rPr>
          <w:rFonts w:ascii="Times New Roman" w:eastAsia="Times New Roman" w:hAnsi="Times New Roman" w:cs="Times New Roman"/>
          <w:color w:val="000000" w:themeColor="text1"/>
          <w:sz w:val="22"/>
          <w:szCs w:val="22"/>
        </w:rPr>
        <w:t xml:space="preserve"> de mise en œuvre </w:t>
      </w:r>
      <w:r w:rsidRPr="001E7D98">
        <w:rPr>
          <w:rFonts w:ascii="Times New Roman" w:eastAsia="Times New Roman" w:hAnsi="Times New Roman" w:cs="Times New Roman"/>
          <w:color w:val="000000" w:themeColor="text1"/>
          <w:sz w:val="22"/>
          <w:szCs w:val="22"/>
        </w:rPr>
        <w:t>du projet</w:t>
      </w:r>
      <w:r>
        <w:rPr>
          <w:rFonts w:ascii="Times New Roman" w:eastAsia="Times New Roman" w:hAnsi="Times New Roman" w:cs="Times New Roman"/>
          <w:color w:val="000000" w:themeColor="text1"/>
          <w:sz w:val="22"/>
          <w:szCs w:val="22"/>
        </w:rPr>
        <w:t xml:space="preserve"> respectivement par </w:t>
      </w:r>
      <w:r w:rsidR="00CC0E08">
        <w:rPr>
          <w:rFonts w:ascii="Times New Roman" w:eastAsia="Times New Roman" w:hAnsi="Times New Roman" w:cs="Times New Roman"/>
          <w:color w:val="000000" w:themeColor="text1"/>
          <w:sz w:val="22"/>
          <w:szCs w:val="22"/>
        </w:rPr>
        <w:t xml:space="preserve">les membres du </w:t>
      </w:r>
      <w:r w:rsidR="00376B0E">
        <w:rPr>
          <w:rFonts w:ascii="Times New Roman" w:eastAsia="Times New Roman" w:hAnsi="Times New Roman" w:cs="Times New Roman"/>
          <w:color w:val="000000" w:themeColor="text1"/>
          <w:sz w:val="22"/>
          <w:szCs w:val="22"/>
        </w:rPr>
        <w:t>consortium,</w:t>
      </w:r>
      <w:r w:rsidRPr="001E7D98">
        <w:rPr>
          <w:rFonts w:ascii="Times New Roman" w:eastAsia="Times New Roman" w:hAnsi="Times New Roman" w:cs="Times New Roman"/>
          <w:color w:val="000000" w:themeColor="text1"/>
          <w:sz w:val="22"/>
          <w:szCs w:val="22"/>
        </w:rPr>
        <w:t xml:space="preserve"> les activités de démarrage ont toutes été réalisées. Les activités relatives aux trois résultats ont été également lancées et sont en cours de mise en œuvre.</w:t>
      </w:r>
      <w:r w:rsidRPr="00740F4D">
        <w:rPr>
          <w:rFonts w:ascii="Times New Roman" w:eastAsia="Times New Roman" w:hAnsi="Times New Roman" w:cs="Times New Roman"/>
          <w:color w:val="000000" w:themeColor="text1"/>
          <w:sz w:val="22"/>
          <w:szCs w:val="22"/>
        </w:rPr>
        <w:t xml:space="preserve"> </w:t>
      </w:r>
    </w:p>
    <w:p w14:paraId="5ADCB8C9" w14:textId="175D267B" w:rsidR="00B04D92" w:rsidRPr="00DA6AD1" w:rsidRDefault="00B04D92" w:rsidP="00A9273B">
      <w:pPr>
        <w:spacing w:line="276" w:lineRule="auto"/>
        <w:jc w:val="both"/>
        <w:rPr>
          <w:rFonts w:ascii="Times New Roman" w:eastAsia="Times New Roman" w:hAnsi="Times New Roman" w:cs="Times New Roman"/>
          <w:color w:val="000000" w:themeColor="text1"/>
          <w:sz w:val="22"/>
          <w:szCs w:val="22"/>
        </w:rPr>
      </w:pPr>
      <w:r w:rsidRPr="00DA6AD1">
        <w:rPr>
          <w:rFonts w:ascii="Times New Roman" w:eastAsia="Times New Roman" w:hAnsi="Times New Roman" w:cs="Times New Roman"/>
          <w:color w:val="000000" w:themeColor="text1"/>
          <w:sz w:val="22"/>
          <w:szCs w:val="22"/>
        </w:rPr>
        <w:t xml:space="preserve">Les résultats majeurs obtenus se présentent comme suit : </w:t>
      </w:r>
    </w:p>
    <w:p w14:paraId="3BA7175A" w14:textId="27EA40F4" w:rsidR="005E3AF8" w:rsidRPr="00C2451D" w:rsidRDefault="005E3AF8" w:rsidP="00C2451D">
      <w:pPr>
        <w:pStyle w:val="Paragraphedeliste"/>
        <w:numPr>
          <w:ilvl w:val="0"/>
          <w:numId w:val="44"/>
        </w:numPr>
        <w:spacing w:line="276" w:lineRule="auto"/>
        <w:jc w:val="both"/>
        <w:rPr>
          <w:rFonts w:ascii="Times New Roman" w:hAnsi="Times New Roman" w:cs="Times New Roman"/>
          <w:bCs/>
          <w:iCs/>
          <w:sz w:val="22"/>
          <w:szCs w:val="22"/>
        </w:rPr>
      </w:pPr>
      <w:r w:rsidRPr="00C2451D">
        <w:rPr>
          <w:rFonts w:ascii="Times New Roman" w:hAnsi="Times New Roman" w:cs="Times New Roman"/>
          <w:bCs/>
          <w:iCs/>
          <w:sz w:val="22"/>
          <w:szCs w:val="22"/>
        </w:rPr>
        <w:t>Elaboration et diffusion des supports de visibilité avec des communications médias et hors médias au profit des communautés ;</w:t>
      </w:r>
    </w:p>
    <w:p w14:paraId="6DAD8E26" w14:textId="05F1010A" w:rsidR="005E3AF8" w:rsidRDefault="005E3AF8" w:rsidP="00C2451D">
      <w:pPr>
        <w:pStyle w:val="Paragraphedeliste"/>
        <w:numPr>
          <w:ilvl w:val="0"/>
          <w:numId w:val="44"/>
        </w:numPr>
        <w:spacing w:line="276" w:lineRule="auto"/>
        <w:jc w:val="both"/>
        <w:rPr>
          <w:rFonts w:ascii="Times New Roman" w:hAnsi="Times New Roman" w:cs="Times New Roman"/>
          <w:bCs/>
          <w:iCs/>
          <w:sz w:val="22"/>
          <w:szCs w:val="22"/>
        </w:rPr>
      </w:pPr>
      <w:r w:rsidRPr="00C2451D">
        <w:rPr>
          <w:rFonts w:ascii="Times New Roman" w:hAnsi="Times New Roman" w:cs="Times New Roman"/>
          <w:bCs/>
          <w:iCs/>
          <w:sz w:val="22"/>
          <w:szCs w:val="22"/>
        </w:rPr>
        <w:t>Réalisation de l’</w:t>
      </w:r>
      <w:r w:rsidR="00CC0E08" w:rsidRPr="00CC0E08">
        <w:rPr>
          <w:rFonts w:ascii="Times New Roman" w:hAnsi="Times New Roman" w:cs="Times New Roman"/>
          <w:bCs/>
          <w:iCs/>
          <w:sz w:val="22"/>
          <w:szCs w:val="22"/>
        </w:rPr>
        <w:t>étude de base</w:t>
      </w:r>
      <w:r w:rsidRPr="00C2451D">
        <w:rPr>
          <w:rFonts w:ascii="Times New Roman" w:hAnsi="Times New Roman" w:cs="Times New Roman"/>
          <w:bCs/>
          <w:iCs/>
          <w:sz w:val="22"/>
          <w:szCs w:val="22"/>
        </w:rPr>
        <w:t xml:space="preserve"> et définition des indicateurs clés du projet</w:t>
      </w:r>
      <w:r w:rsidR="004B4285">
        <w:rPr>
          <w:rFonts w:ascii="Times New Roman" w:hAnsi="Times New Roman" w:cs="Times New Roman"/>
          <w:bCs/>
          <w:iCs/>
          <w:sz w:val="22"/>
          <w:szCs w:val="22"/>
        </w:rPr>
        <w:t> ;</w:t>
      </w:r>
    </w:p>
    <w:p w14:paraId="41E19B8F" w14:textId="4B8FC2C3" w:rsidR="00B62FD5" w:rsidRDefault="00B62FD5" w:rsidP="00C2451D">
      <w:pPr>
        <w:pStyle w:val="Paragraphedeliste"/>
        <w:numPr>
          <w:ilvl w:val="0"/>
          <w:numId w:val="44"/>
        </w:numPr>
        <w:spacing w:line="276" w:lineRule="auto"/>
        <w:jc w:val="both"/>
        <w:rPr>
          <w:rFonts w:ascii="Times New Roman" w:hAnsi="Times New Roman" w:cs="Times New Roman"/>
          <w:bCs/>
          <w:iCs/>
          <w:sz w:val="22"/>
          <w:szCs w:val="22"/>
        </w:rPr>
      </w:pPr>
      <w:r>
        <w:rPr>
          <w:rFonts w:ascii="Times New Roman" w:hAnsi="Times New Roman" w:cs="Times New Roman"/>
          <w:bCs/>
          <w:iCs/>
          <w:sz w:val="22"/>
          <w:szCs w:val="22"/>
        </w:rPr>
        <w:t>Réalisation de l’atelier d’appropriation du projet permettant de définir les stratégies de mise en œuvre et le rôle de chaque acteur</w:t>
      </w:r>
      <w:r w:rsidR="004B4285">
        <w:rPr>
          <w:rFonts w:ascii="Times New Roman" w:hAnsi="Times New Roman" w:cs="Times New Roman"/>
          <w:bCs/>
          <w:iCs/>
          <w:sz w:val="22"/>
          <w:szCs w:val="22"/>
        </w:rPr>
        <w:t> ;</w:t>
      </w:r>
    </w:p>
    <w:p w14:paraId="5D862BE6" w14:textId="7AA7313E" w:rsidR="00CC0E08" w:rsidRPr="00C2451D" w:rsidRDefault="00151DC7" w:rsidP="00C2451D">
      <w:pPr>
        <w:pStyle w:val="Paragraphedeliste"/>
        <w:numPr>
          <w:ilvl w:val="0"/>
          <w:numId w:val="44"/>
        </w:numPr>
        <w:spacing w:line="276" w:lineRule="auto"/>
        <w:jc w:val="both"/>
        <w:rPr>
          <w:rFonts w:ascii="Times New Roman" w:hAnsi="Times New Roman" w:cs="Times New Roman"/>
          <w:bCs/>
          <w:iCs/>
          <w:sz w:val="22"/>
          <w:szCs w:val="22"/>
        </w:rPr>
      </w:pPr>
      <w:r>
        <w:rPr>
          <w:rFonts w:ascii="Times New Roman" w:hAnsi="Times New Roman" w:cs="Times New Roman"/>
          <w:bCs/>
          <w:iCs/>
          <w:sz w:val="22"/>
          <w:szCs w:val="22"/>
        </w:rPr>
        <w:t>Appui à l’organisation  de la JIF 2022 dans la commune d’Abomey-Calavi (Appui logistique, présentation du projet à 150 femmes des partis politiques, d’OSC et autres organisations socio-professionnelles,  communication sur le leadership féminin) ;</w:t>
      </w:r>
    </w:p>
    <w:p w14:paraId="6FF70ABD" w14:textId="2E1BA5E7" w:rsidR="005E3AF8" w:rsidRPr="00C2451D" w:rsidRDefault="005E3AF8" w:rsidP="00C2451D">
      <w:pPr>
        <w:pStyle w:val="Paragraphedeliste"/>
        <w:numPr>
          <w:ilvl w:val="0"/>
          <w:numId w:val="44"/>
        </w:numPr>
        <w:spacing w:line="276" w:lineRule="auto"/>
        <w:jc w:val="both"/>
        <w:rPr>
          <w:rFonts w:ascii="Times New Roman" w:hAnsi="Times New Roman" w:cs="Times New Roman"/>
          <w:bCs/>
          <w:iCs/>
          <w:sz w:val="22"/>
          <w:szCs w:val="22"/>
        </w:rPr>
      </w:pPr>
      <w:r w:rsidRPr="00C2451D">
        <w:rPr>
          <w:rFonts w:ascii="Times New Roman" w:hAnsi="Times New Roman" w:cs="Times New Roman"/>
          <w:bCs/>
          <w:iCs/>
          <w:sz w:val="22"/>
          <w:szCs w:val="22"/>
        </w:rPr>
        <w:t>Recrutement de 35 femmes membres de partis politiques et OSC pour le compte de l’école féminine et organisation de quatre (04) sessions de l’école politique ;</w:t>
      </w:r>
    </w:p>
    <w:p w14:paraId="3EED405E" w14:textId="444291EF" w:rsidR="00E619D0" w:rsidRPr="00C2451D" w:rsidRDefault="005E3AF8" w:rsidP="00C2451D">
      <w:pPr>
        <w:pStyle w:val="Paragraphedeliste"/>
        <w:numPr>
          <w:ilvl w:val="0"/>
          <w:numId w:val="44"/>
        </w:numPr>
        <w:spacing w:line="276" w:lineRule="auto"/>
        <w:jc w:val="both"/>
        <w:rPr>
          <w:rFonts w:ascii="Times New Roman" w:eastAsia="Times New Roman" w:hAnsi="Times New Roman" w:cs="Times New Roman"/>
          <w:color w:val="000000" w:themeColor="text1"/>
          <w:sz w:val="22"/>
          <w:szCs w:val="22"/>
        </w:rPr>
      </w:pPr>
      <w:r w:rsidRPr="00C2451D">
        <w:rPr>
          <w:rFonts w:ascii="Times New Roman" w:hAnsi="Times New Roman" w:cs="Times New Roman"/>
          <w:bCs/>
          <w:iCs/>
          <w:sz w:val="22"/>
          <w:szCs w:val="22"/>
        </w:rPr>
        <w:t xml:space="preserve">Renforcement de capacités  de 19 </w:t>
      </w:r>
      <w:r w:rsidR="00E619D0" w:rsidRPr="00C2451D">
        <w:rPr>
          <w:rFonts w:ascii="Times New Roman" w:hAnsi="Times New Roman" w:cs="Times New Roman"/>
          <w:bCs/>
          <w:iCs/>
          <w:sz w:val="22"/>
          <w:szCs w:val="22"/>
        </w:rPr>
        <w:t>femmes élues communales pour une mise en œuvre réus</w:t>
      </w:r>
      <w:r w:rsidRPr="00C2451D">
        <w:rPr>
          <w:rFonts w:ascii="Times New Roman" w:hAnsi="Times New Roman" w:cs="Times New Roman"/>
          <w:bCs/>
          <w:iCs/>
          <w:sz w:val="22"/>
          <w:szCs w:val="22"/>
        </w:rPr>
        <w:t>sie de leurs missions et rôles </w:t>
      </w:r>
      <w:r w:rsidR="00E619D0" w:rsidRPr="00C2451D">
        <w:rPr>
          <w:rFonts w:ascii="Times New Roman" w:hAnsi="Times New Roman" w:cs="Times New Roman"/>
          <w:bCs/>
          <w:iCs/>
          <w:sz w:val="22"/>
          <w:szCs w:val="22"/>
        </w:rPr>
        <w:t>en f</w:t>
      </w:r>
      <w:r w:rsidRPr="00C2451D">
        <w:rPr>
          <w:rFonts w:ascii="Times New Roman" w:hAnsi="Times New Roman" w:cs="Times New Roman"/>
          <w:bCs/>
          <w:iCs/>
          <w:sz w:val="22"/>
          <w:szCs w:val="22"/>
        </w:rPr>
        <w:t>onction de leurs besoins spécifiques</w:t>
      </w:r>
      <w:r w:rsidR="004B4285">
        <w:rPr>
          <w:rFonts w:ascii="Times New Roman" w:hAnsi="Times New Roman" w:cs="Times New Roman"/>
          <w:bCs/>
          <w:iCs/>
          <w:sz w:val="22"/>
          <w:szCs w:val="22"/>
        </w:rPr>
        <w:t> ;</w:t>
      </w:r>
    </w:p>
    <w:p w14:paraId="49B67902" w14:textId="46893AC5" w:rsidR="005E3AF8" w:rsidRPr="00C2451D" w:rsidRDefault="00DA6AD1" w:rsidP="00C2451D">
      <w:pPr>
        <w:pStyle w:val="Paragraphedeliste"/>
        <w:numPr>
          <w:ilvl w:val="0"/>
          <w:numId w:val="44"/>
        </w:numPr>
        <w:spacing w:line="276" w:lineRule="auto"/>
        <w:jc w:val="both"/>
        <w:rPr>
          <w:rFonts w:ascii="Times New Roman" w:eastAsia="Times New Roman" w:hAnsi="Times New Roman" w:cs="Times New Roman"/>
          <w:color w:val="000000" w:themeColor="text1"/>
          <w:sz w:val="22"/>
          <w:szCs w:val="22"/>
        </w:rPr>
      </w:pPr>
      <w:r w:rsidRPr="00C2451D">
        <w:rPr>
          <w:rFonts w:ascii="Times New Roman" w:hAnsi="Times New Roman" w:cs="Times New Roman"/>
          <w:bCs/>
          <w:iCs/>
          <w:sz w:val="22"/>
          <w:szCs w:val="22"/>
        </w:rPr>
        <w:t>Réalisation de l’état des lieux  de la prise en compte du genre  dans 11 écoles des partis politiques sur les 13</w:t>
      </w:r>
      <w:r w:rsidR="004B4285">
        <w:rPr>
          <w:rFonts w:ascii="Times New Roman" w:hAnsi="Times New Roman" w:cs="Times New Roman"/>
          <w:bCs/>
          <w:iCs/>
          <w:sz w:val="22"/>
          <w:szCs w:val="22"/>
        </w:rPr>
        <w:t> ;</w:t>
      </w:r>
      <w:r w:rsidRPr="00C2451D">
        <w:rPr>
          <w:rFonts w:ascii="Times New Roman" w:hAnsi="Times New Roman" w:cs="Times New Roman"/>
          <w:bCs/>
          <w:iCs/>
          <w:sz w:val="22"/>
          <w:szCs w:val="22"/>
        </w:rPr>
        <w:t xml:space="preserve"> </w:t>
      </w:r>
    </w:p>
    <w:p w14:paraId="14FA425E" w14:textId="382B1730" w:rsidR="00B04D92" w:rsidRDefault="00DA6AD1" w:rsidP="00C2451D">
      <w:pPr>
        <w:pStyle w:val="Paragraphedeliste"/>
        <w:numPr>
          <w:ilvl w:val="0"/>
          <w:numId w:val="44"/>
        </w:numPr>
        <w:spacing w:line="276" w:lineRule="auto"/>
        <w:jc w:val="both"/>
        <w:rPr>
          <w:rFonts w:ascii="Times New Roman" w:eastAsia="Times New Roman" w:hAnsi="Times New Roman" w:cs="Times New Roman"/>
          <w:color w:val="000000" w:themeColor="text1"/>
          <w:sz w:val="22"/>
          <w:szCs w:val="22"/>
        </w:rPr>
      </w:pPr>
      <w:r w:rsidRPr="00C2451D">
        <w:rPr>
          <w:rFonts w:ascii="Times New Roman" w:hAnsi="Times New Roman" w:cs="Times New Roman"/>
          <w:bCs/>
          <w:iCs/>
          <w:sz w:val="22"/>
          <w:szCs w:val="22"/>
        </w:rPr>
        <w:t xml:space="preserve">Recrutement d’une pépinière de 187 jeunes femmes  pour bénéficier des formations de coaching </w:t>
      </w:r>
      <w:r w:rsidR="00B62FD5">
        <w:rPr>
          <w:rFonts w:ascii="Times New Roman" w:hAnsi="Times New Roman" w:cs="Times New Roman"/>
          <w:bCs/>
          <w:iCs/>
          <w:sz w:val="22"/>
          <w:szCs w:val="22"/>
        </w:rPr>
        <w:t xml:space="preserve"> </w:t>
      </w:r>
      <w:r w:rsidRPr="00C2451D">
        <w:rPr>
          <w:rFonts w:ascii="Times New Roman" w:eastAsia="Times New Roman" w:hAnsi="Times New Roman" w:cs="Times New Roman"/>
          <w:color w:val="000000" w:themeColor="text1"/>
          <w:sz w:val="22"/>
          <w:szCs w:val="22"/>
        </w:rPr>
        <w:t>en politique ;</w:t>
      </w:r>
    </w:p>
    <w:p w14:paraId="1963D704" w14:textId="3FB1AD09" w:rsidR="00B62FD5" w:rsidRPr="00C2451D" w:rsidRDefault="00B62FD5" w:rsidP="00C2451D">
      <w:pPr>
        <w:pStyle w:val="Paragraphedeliste"/>
        <w:numPr>
          <w:ilvl w:val="0"/>
          <w:numId w:val="44"/>
        </w:numPr>
        <w:spacing w:line="276" w:lineRule="auto"/>
        <w:jc w:val="both"/>
        <w:rPr>
          <w:rFonts w:ascii="Times New Roman" w:eastAsia="Times New Roman" w:hAnsi="Times New Roman" w:cs="Times New Roman"/>
          <w:color w:val="000000" w:themeColor="text1"/>
          <w:sz w:val="22"/>
          <w:szCs w:val="22"/>
        </w:rPr>
      </w:pPr>
      <w:r>
        <w:rPr>
          <w:rFonts w:ascii="Times New Roman" w:hAnsi="Times New Roman" w:cs="Times New Roman"/>
          <w:bCs/>
          <w:iCs/>
          <w:sz w:val="22"/>
          <w:szCs w:val="22"/>
        </w:rPr>
        <w:t xml:space="preserve">Rencontre </w:t>
      </w:r>
      <w:r w:rsidR="00151DC7">
        <w:rPr>
          <w:rFonts w:ascii="Times New Roman" w:hAnsi="Times New Roman" w:cs="Times New Roman"/>
          <w:bCs/>
          <w:iCs/>
          <w:sz w:val="22"/>
          <w:szCs w:val="22"/>
        </w:rPr>
        <w:t xml:space="preserve"> d’échanges </w:t>
      </w:r>
      <w:r w:rsidR="00DD39E9">
        <w:rPr>
          <w:rFonts w:ascii="Times New Roman" w:hAnsi="Times New Roman" w:cs="Times New Roman"/>
          <w:bCs/>
          <w:iCs/>
          <w:sz w:val="22"/>
          <w:szCs w:val="22"/>
        </w:rPr>
        <w:t xml:space="preserve"> et de plaidoyer </w:t>
      </w:r>
      <w:r>
        <w:rPr>
          <w:rFonts w:ascii="Times New Roman" w:hAnsi="Times New Roman" w:cs="Times New Roman"/>
          <w:bCs/>
          <w:iCs/>
          <w:sz w:val="22"/>
          <w:szCs w:val="22"/>
        </w:rPr>
        <w:t xml:space="preserve">de 22 femmes membres des anciens réseaux  des femmes formées par les </w:t>
      </w:r>
      <w:r w:rsidR="00DD39E9">
        <w:rPr>
          <w:rFonts w:ascii="Times New Roman" w:hAnsi="Times New Roman" w:cs="Times New Roman"/>
          <w:bCs/>
          <w:iCs/>
          <w:sz w:val="22"/>
          <w:szCs w:val="22"/>
        </w:rPr>
        <w:t xml:space="preserve"> anciens </w:t>
      </w:r>
      <w:r>
        <w:rPr>
          <w:rFonts w:ascii="Times New Roman" w:hAnsi="Times New Roman" w:cs="Times New Roman"/>
          <w:bCs/>
          <w:iCs/>
          <w:sz w:val="22"/>
          <w:szCs w:val="22"/>
        </w:rPr>
        <w:t xml:space="preserve">programmes </w:t>
      </w:r>
      <w:r w:rsidR="00DD39E9">
        <w:rPr>
          <w:rFonts w:ascii="Times New Roman" w:hAnsi="Times New Roman" w:cs="Times New Roman"/>
          <w:bCs/>
          <w:iCs/>
          <w:sz w:val="22"/>
          <w:szCs w:val="22"/>
        </w:rPr>
        <w:t xml:space="preserve"> politiques et de leadership </w:t>
      </w:r>
      <w:r>
        <w:rPr>
          <w:rFonts w:ascii="Times New Roman" w:hAnsi="Times New Roman" w:cs="Times New Roman"/>
          <w:bCs/>
          <w:iCs/>
          <w:sz w:val="22"/>
          <w:szCs w:val="22"/>
        </w:rPr>
        <w:t>et celles de la pépinière</w:t>
      </w:r>
      <w:r w:rsidR="00151DC7">
        <w:rPr>
          <w:rFonts w:ascii="Times New Roman" w:hAnsi="Times New Roman" w:cs="Times New Roman"/>
          <w:bCs/>
          <w:iCs/>
          <w:sz w:val="22"/>
          <w:szCs w:val="22"/>
        </w:rPr>
        <w:t> ;</w:t>
      </w:r>
    </w:p>
    <w:p w14:paraId="7BEB1D02" w14:textId="014D0255" w:rsidR="00B62FD5" w:rsidRPr="00C2451D" w:rsidRDefault="00B62FD5" w:rsidP="00C2451D">
      <w:pPr>
        <w:pStyle w:val="Paragraphedeliste"/>
        <w:numPr>
          <w:ilvl w:val="0"/>
          <w:numId w:val="44"/>
        </w:numPr>
        <w:spacing w:line="276" w:lineRule="auto"/>
        <w:jc w:val="both"/>
        <w:rPr>
          <w:rFonts w:ascii="Times New Roman" w:eastAsia="Times New Roman" w:hAnsi="Times New Roman" w:cs="Times New Roman"/>
          <w:color w:val="000000" w:themeColor="text1"/>
          <w:sz w:val="22"/>
          <w:szCs w:val="22"/>
        </w:rPr>
      </w:pPr>
      <w:r>
        <w:rPr>
          <w:rFonts w:ascii="Times New Roman" w:hAnsi="Times New Roman" w:cs="Times New Roman"/>
          <w:bCs/>
          <w:iCs/>
          <w:sz w:val="22"/>
          <w:szCs w:val="22"/>
        </w:rPr>
        <w:t>T</w:t>
      </w:r>
      <w:r w:rsidR="00C31D6C">
        <w:rPr>
          <w:rFonts w:ascii="Times New Roman" w:hAnsi="Times New Roman" w:cs="Times New Roman"/>
          <w:bCs/>
          <w:iCs/>
          <w:sz w:val="22"/>
          <w:szCs w:val="22"/>
        </w:rPr>
        <w:t xml:space="preserve">enue  de </w:t>
      </w:r>
      <w:r w:rsidR="00C31D6C" w:rsidRPr="00C31D6C">
        <w:rPr>
          <w:rFonts w:ascii="Times New Roman" w:hAnsi="Times New Roman" w:cs="Times New Roman"/>
          <w:bCs/>
          <w:iCs/>
          <w:sz w:val="22"/>
          <w:szCs w:val="22"/>
        </w:rPr>
        <w:t xml:space="preserve">10 réunions </w:t>
      </w:r>
      <w:r w:rsidR="00DD39E9">
        <w:rPr>
          <w:rFonts w:ascii="Times New Roman" w:hAnsi="Times New Roman" w:cs="Times New Roman"/>
          <w:bCs/>
          <w:iCs/>
          <w:sz w:val="22"/>
          <w:szCs w:val="22"/>
        </w:rPr>
        <w:t xml:space="preserve"> opérationnelles </w:t>
      </w:r>
      <w:r w:rsidR="00C31D6C" w:rsidRPr="00C31D6C">
        <w:rPr>
          <w:rFonts w:ascii="Times New Roman" w:hAnsi="Times New Roman" w:cs="Times New Roman"/>
          <w:bCs/>
          <w:iCs/>
          <w:sz w:val="22"/>
          <w:szCs w:val="22"/>
        </w:rPr>
        <w:t xml:space="preserve">du PRLFP </w:t>
      </w:r>
      <w:r w:rsidR="00C31D6C">
        <w:rPr>
          <w:rFonts w:ascii="Times New Roman" w:hAnsi="Times New Roman" w:cs="Times New Roman"/>
          <w:bCs/>
          <w:iCs/>
          <w:sz w:val="22"/>
          <w:szCs w:val="22"/>
        </w:rPr>
        <w:t>(</w:t>
      </w:r>
      <w:r w:rsidR="00C31D6C" w:rsidRPr="00C31D6C">
        <w:rPr>
          <w:rFonts w:ascii="Times New Roman" w:hAnsi="Times New Roman" w:cs="Times New Roman"/>
          <w:bCs/>
          <w:iCs/>
          <w:sz w:val="22"/>
          <w:szCs w:val="22"/>
        </w:rPr>
        <w:t xml:space="preserve">03 réunions du PRLFP tenues à Care, 05 </w:t>
      </w:r>
      <w:r w:rsidR="004B4285" w:rsidRPr="00C31D6C">
        <w:rPr>
          <w:rFonts w:ascii="Times New Roman" w:hAnsi="Times New Roman" w:cs="Times New Roman"/>
          <w:bCs/>
          <w:iCs/>
          <w:sz w:val="22"/>
          <w:szCs w:val="22"/>
        </w:rPr>
        <w:t>réunions</w:t>
      </w:r>
      <w:r w:rsidR="00C31D6C" w:rsidRPr="00C31D6C">
        <w:rPr>
          <w:rFonts w:ascii="Times New Roman" w:hAnsi="Times New Roman" w:cs="Times New Roman"/>
          <w:bCs/>
          <w:iCs/>
          <w:sz w:val="22"/>
          <w:szCs w:val="22"/>
        </w:rPr>
        <w:t xml:space="preserve"> tenues à l</w:t>
      </w:r>
      <w:r w:rsidR="004B4285">
        <w:rPr>
          <w:rFonts w:ascii="Times New Roman" w:hAnsi="Times New Roman" w:cs="Times New Roman"/>
          <w:bCs/>
          <w:iCs/>
          <w:sz w:val="22"/>
          <w:szCs w:val="22"/>
        </w:rPr>
        <w:t>'IGD, 02 réunions à l'Ambassade</w:t>
      </w:r>
      <w:r w:rsidR="00C31D6C" w:rsidRPr="00C31D6C">
        <w:rPr>
          <w:rFonts w:ascii="Times New Roman" w:hAnsi="Times New Roman" w:cs="Times New Roman"/>
          <w:bCs/>
          <w:iCs/>
          <w:sz w:val="22"/>
          <w:szCs w:val="22"/>
        </w:rPr>
        <w:t>)</w:t>
      </w:r>
      <w:r w:rsidR="00DD39E9">
        <w:rPr>
          <w:rFonts w:ascii="Times New Roman" w:hAnsi="Times New Roman" w:cs="Times New Roman"/>
          <w:bCs/>
          <w:iCs/>
          <w:sz w:val="22"/>
          <w:szCs w:val="22"/>
        </w:rPr>
        <w:t>.</w:t>
      </w:r>
    </w:p>
    <w:p w14:paraId="41CC4E9C" w14:textId="2337743E" w:rsidR="00A9273B" w:rsidRDefault="004D53BF" w:rsidP="00A9273B">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Le </w:t>
      </w:r>
      <w:r w:rsidR="00D60D36">
        <w:rPr>
          <w:rFonts w:ascii="Times New Roman" w:hAnsi="Times New Roman" w:cs="Times New Roman"/>
          <w:color w:val="000000" w:themeColor="text1"/>
          <w:sz w:val="22"/>
          <w:szCs w:val="22"/>
        </w:rPr>
        <w:t>tableau suivant présente une vue synoptique de réalisation jusqu’au 31</w:t>
      </w:r>
      <w:r w:rsidR="00F20DF6">
        <w:rPr>
          <w:rFonts w:ascii="Times New Roman" w:hAnsi="Times New Roman" w:cs="Times New Roman"/>
          <w:color w:val="000000" w:themeColor="text1"/>
          <w:sz w:val="22"/>
          <w:szCs w:val="22"/>
        </w:rPr>
        <w:t>octobre</w:t>
      </w:r>
      <w:r w:rsidR="00D60D36">
        <w:rPr>
          <w:rFonts w:ascii="Times New Roman" w:hAnsi="Times New Roman" w:cs="Times New Roman"/>
          <w:color w:val="000000" w:themeColor="text1"/>
          <w:sz w:val="22"/>
          <w:szCs w:val="22"/>
        </w:rPr>
        <w:t xml:space="preserve"> 2022. </w:t>
      </w:r>
    </w:p>
    <w:p w14:paraId="40329ED3" w14:textId="77777777" w:rsidR="00EB0E9D" w:rsidRPr="00227750" w:rsidRDefault="00EB0E9D" w:rsidP="00AA3D82">
      <w:pPr>
        <w:spacing w:line="276" w:lineRule="auto"/>
        <w:jc w:val="both"/>
        <w:rPr>
          <w:rFonts w:ascii="Times New Roman" w:hAnsi="Times New Roman" w:cs="Times New Roman"/>
          <w:color w:val="000000" w:themeColor="text1"/>
          <w:sz w:val="6"/>
          <w:szCs w:val="6"/>
        </w:rPr>
      </w:pPr>
    </w:p>
    <w:p w14:paraId="3F1DD855" w14:textId="77777777" w:rsidR="00D17F86" w:rsidRPr="00F80AD8" w:rsidRDefault="00D17F86" w:rsidP="00AA3D82">
      <w:pPr>
        <w:spacing w:line="276" w:lineRule="auto"/>
        <w:jc w:val="both"/>
        <w:rPr>
          <w:rFonts w:ascii="Times New Roman" w:hAnsi="Times New Roman" w:cs="Times New Roman"/>
          <w:color w:val="000000" w:themeColor="text1"/>
          <w:sz w:val="4"/>
          <w:szCs w:val="4"/>
        </w:rPr>
      </w:pPr>
    </w:p>
    <w:p w14:paraId="01CA8658" w14:textId="3F3BDC38" w:rsidR="0044020E" w:rsidRPr="00E70537" w:rsidRDefault="00AA3D82" w:rsidP="00E70537">
      <w:pPr>
        <w:pStyle w:val="Titre1"/>
        <w:spacing w:before="0" w:after="0" w:line="276" w:lineRule="auto"/>
        <w:jc w:val="both"/>
        <w:rPr>
          <w:rFonts w:ascii="Times New Roman" w:hAnsi="Times New Roman"/>
          <w:color w:val="000000" w:themeColor="text1"/>
          <w:sz w:val="22"/>
          <w:szCs w:val="22"/>
          <w:lang w:val="fr-FR"/>
        </w:rPr>
        <w:sectPr w:rsidR="0044020E" w:rsidRPr="00E70537" w:rsidSect="00174697">
          <w:headerReference w:type="default" r:id="rId11"/>
          <w:footerReference w:type="default" r:id="rId12"/>
          <w:headerReference w:type="first" r:id="rId13"/>
          <w:pgSz w:w="11906" w:h="16838"/>
          <w:pgMar w:top="1417" w:right="1417" w:bottom="1417" w:left="1417" w:header="708" w:footer="708" w:gutter="0"/>
          <w:pgNumType w:start="0"/>
          <w:cols w:space="708"/>
          <w:docGrid w:linePitch="360"/>
        </w:sectPr>
      </w:pPr>
      <w:r w:rsidRPr="00195D6E">
        <w:rPr>
          <w:rFonts w:ascii="Times New Roman" w:hAnsi="Times New Roman"/>
          <w:color w:val="000000" w:themeColor="text1"/>
          <w:sz w:val="22"/>
          <w:szCs w:val="22"/>
          <w:lang w:val="fr-FR"/>
        </w:rPr>
        <w:t xml:space="preserve"> </w:t>
      </w:r>
    </w:p>
    <w:p w14:paraId="38CE990F" w14:textId="1E9C7FCC" w:rsidR="001D763A" w:rsidRPr="00F2271C" w:rsidRDefault="00422814" w:rsidP="00F2271C">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9" w:name="_Toc117606394"/>
      <w:r w:rsidRPr="00F2271C">
        <w:rPr>
          <w:rFonts w:asciiTheme="minorHAnsi" w:hAnsiTheme="minorHAnsi" w:cstheme="minorHAnsi"/>
          <w:color w:val="2E74B5" w:themeColor="accent5" w:themeShade="BF"/>
          <w:sz w:val="22"/>
          <w:szCs w:val="22"/>
        </w:rPr>
        <w:lastRenderedPageBreak/>
        <w:t xml:space="preserve">Niveau </w:t>
      </w:r>
      <w:proofErr w:type="spellStart"/>
      <w:r w:rsidRPr="00F2271C">
        <w:rPr>
          <w:rFonts w:asciiTheme="minorHAnsi" w:hAnsiTheme="minorHAnsi" w:cstheme="minorHAnsi"/>
          <w:color w:val="2E74B5" w:themeColor="accent5" w:themeShade="BF"/>
          <w:sz w:val="22"/>
          <w:szCs w:val="22"/>
        </w:rPr>
        <w:t>d’exécution</w:t>
      </w:r>
      <w:proofErr w:type="spellEnd"/>
      <w:r w:rsidRPr="00F2271C">
        <w:rPr>
          <w:rFonts w:asciiTheme="minorHAnsi" w:hAnsiTheme="minorHAnsi" w:cstheme="minorHAnsi"/>
          <w:color w:val="2E74B5" w:themeColor="accent5" w:themeShade="BF"/>
          <w:sz w:val="22"/>
          <w:szCs w:val="22"/>
        </w:rPr>
        <w:t xml:space="preserve"> des </w:t>
      </w:r>
      <w:proofErr w:type="spellStart"/>
      <w:r w:rsidRPr="00F2271C">
        <w:rPr>
          <w:rFonts w:asciiTheme="minorHAnsi" w:hAnsiTheme="minorHAnsi" w:cstheme="minorHAnsi"/>
          <w:color w:val="2E74B5" w:themeColor="accent5" w:themeShade="BF"/>
          <w:sz w:val="22"/>
          <w:szCs w:val="22"/>
        </w:rPr>
        <w:t>activités</w:t>
      </w:r>
      <w:proofErr w:type="spellEnd"/>
      <w:r w:rsidRPr="00F2271C">
        <w:rPr>
          <w:rFonts w:asciiTheme="minorHAnsi" w:hAnsiTheme="minorHAnsi" w:cstheme="minorHAnsi"/>
          <w:color w:val="2E74B5" w:themeColor="accent5" w:themeShade="BF"/>
          <w:sz w:val="22"/>
          <w:szCs w:val="22"/>
        </w:rPr>
        <w:t xml:space="preserve"> du PRLFP</w:t>
      </w:r>
      <w:bookmarkEnd w:id="9"/>
      <w:r w:rsidR="00427F4E" w:rsidRPr="00F2271C">
        <w:rPr>
          <w:rFonts w:asciiTheme="minorHAnsi" w:hAnsiTheme="minorHAnsi" w:cstheme="minorHAnsi"/>
          <w:color w:val="2E74B5" w:themeColor="accent5" w:themeShade="BF"/>
          <w:sz w:val="22"/>
          <w:szCs w:val="22"/>
        </w:rPr>
        <w:t xml:space="preserve"> </w:t>
      </w:r>
      <w:r w:rsidR="00912D43">
        <w:rPr>
          <w:rFonts w:asciiTheme="minorHAnsi" w:hAnsiTheme="minorHAnsi" w:cstheme="minorHAnsi"/>
          <w:color w:val="2E74B5" w:themeColor="accent5" w:themeShade="BF"/>
          <w:sz w:val="22"/>
          <w:szCs w:val="22"/>
        </w:rPr>
        <w:t>au 31</w:t>
      </w:r>
      <w:r w:rsidR="002267B4">
        <w:rPr>
          <w:rFonts w:asciiTheme="minorHAnsi" w:hAnsiTheme="minorHAnsi" w:cstheme="minorHAnsi"/>
          <w:color w:val="2E74B5" w:themeColor="accent5" w:themeShade="BF"/>
          <w:sz w:val="22"/>
          <w:szCs w:val="22"/>
        </w:rPr>
        <w:t xml:space="preserve"> </w:t>
      </w:r>
      <w:proofErr w:type="spellStart"/>
      <w:r w:rsidR="00F20DF6">
        <w:rPr>
          <w:rFonts w:asciiTheme="minorHAnsi" w:hAnsiTheme="minorHAnsi" w:cstheme="minorHAnsi"/>
          <w:color w:val="2E74B5" w:themeColor="accent5" w:themeShade="BF"/>
          <w:sz w:val="22"/>
          <w:szCs w:val="22"/>
        </w:rPr>
        <w:t>octobre</w:t>
      </w:r>
      <w:proofErr w:type="spellEnd"/>
      <w:r w:rsidR="00F20DF6">
        <w:rPr>
          <w:rFonts w:asciiTheme="minorHAnsi" w:hAnsiTheme="minorHAnsi" w:cstheme="minorHAnsi"/>
          <w:color w:val="2E74B5" w:themeColor="accent5" w:themeShade="BF"/>
          <w:sz w:val="22"/>
          <w:szCs w:val="22"/>
        </w:rPr>
        <w:t xml:space="preserve"> </w:t>
      </w:r>
      <w:r w:rsidR="009D4B5D">
        <w:rPr>
          <w:rFonts w:asciiTheme="minorHAnsi" w:hAnsiTheme="minorHAnsi" w:cstheme="minorHAnsi"/>
          <w:color w:val="2E74B5" w:themeColor="accent5" w:themeShade="BF"/>
          <w:sz w:val="22"/>
          <w:szCs w:val="22"/>
        </w:rPr>
        <w:t>2022</w:t>
      </w:r>
    </w:p>
    <w:p w14:paraId="2F586A48" w14:textId="68D2B22F" w:rsidR="00AA3D82" w:rsidRPr="001D763A" w:rsidRDefault="00AA3D82" w:rsidP="00CB0EF6">
      <w:pPr>
        <w:pStyle w:val="Titre1"/>
        <w:spacing w:before="0" w:after="0" w:line="276" w:lineRule="auto"/>
        <w:jc w:val="both"/>
        <w:rPr>
          <w:rFonts w:ascii="Times New Roman" w:hAnsi="Times New Roman"/>
          <w:color w:val="000000" w:themeColor="text1"/>
          <w:sz w:val="10"/>
          <w:szCs w:val="10"/>
          <w:lang w:val="fr-FR"/>
        </w:rPr>
      </w:pPr>
      <w:r w:rsidRPr="00CB0EF6">
        <w:rPr>
          <w:rFonts w:ascii="Times New Roman" w:hAnsi="Times New Roman"/>
          <w:color w:val="000000" w:themeColor="text1"/>
          <w:sz w:val="22"/>
          <w:szCs w:val="22"/>
          <w:lang w:val="fr-FR"/>
        </w:rPr>
        <w:t xml:space="preserve"> </w:t>
      </w:r>
    </w:p>
    <w:tbl>
      <w:tblPr>
        <w:tblW w:w="15304" w:type="dxa"/>
        <w:jc w:val="center"/>
        <w:tblLayout w:type="fixed"/>
        <w:tblCellMar>
          <w:left w:w="70" w:type="dxa"/>
          <w:right w:w="70" w:type="dxa"/>
        </w:tblCellMar>
        <w:tblLook w:val="04A0" w:firstRow="1" w:lastRow="0" w:firstColumn="1" w:lastColumn="0" w:noHBand="0" w:noVBand="1"/>
      </w:tblPr>
      <w:tblGrid>
        <w:gridCol w:w="3539"/>
        <w:gridCol w:w="1418"/>
        <w:gridCol w:w="1842"/>
        <w:gridCol w:w="1701"/>
        <w:gridCol w:w="3402"/>
        <w:gridCol w:w="3402"/>
      </w:tblGrid>
      <w:tr w:rsidR="00776678" w:rsidRPr="007630F1" w14:paraId="21062FBF" w14:textId="77777777" w:rsidTr="003A70BD">
        <w:trPr>
          <w:trHeight w:val="261"/>
          <w:tblHeader/>
          <w:jc w:val="center"/>
        </w:trPr>
        <w:tc>
          <w:tcPr>
            <w:tcW w:w="15304"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7462FC" w14:textId="77777777" w:rsidR="00776678" w:rsidRPr="007630F1" w:rsidRDefault="00776678" w:rsidP="003A70BD">
            <w:pPr>
              <w:jc w:val="center"/>
              <w:rPr>
                <w:rFonts w:ascii="Calibri Light" w:eastAsia="Times New Roman" w:hAnsi="Calibri Light" w:cs="Times New Roman"/>
                <w:b/>
                <w:bCs/>
                <w:lang w:eastAsia="fr-FR"/>
              </w:rPr>
            </w:pPr>
            <w:r w:rsidRPr="007630F1">
              <w:rPr>
                <w:rFonts w:ascii="Calibri Light" w:eastAsia="Times New Roman" w:hAnsi="Calibri Light" w:cs="Times New Roman"/>
                <w:b/>
                <w:bCs/>
                <w:lang w:eastAsia="fr-FR"/>
              </w:rPr>
              <w:t>Projet de Renforcement  du leadership des femmes en politique dans les communes du Bénin (PRLFP 2021-2025)</w:t>
            </w:r>
          </w:p>
        </w:tc>
      </w:tr>
      <w:tr w:rsidR="00776678" w:rsidRPr="007630F1" w14:paraId="2C68EFC2" w14:textId="77777777" w:rsidTr="003A70BD">
        <w:trPr>
          <w:trHeight w:val="300"/>
          <w:tblHeader/>
          <w:jc w:val="center"/>
        </w:trPr>
        <w:tc>
          <w:tcPr>
            <w:tcW w:w="15304" w:type="dxa"/>
            <w:gridSpan w:val="6"/>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05626FD5" w14:textId="38150BEC"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Niveau d'</w:t>
            </w:r>
            <w:r w:rsidR="00F566B1" w:rsidRPr="007630F1">
              <w:rPr>
                <w:rFonts w:ascii="Calibri Light" w:eastAsia="Times New Roman" w:hAnsi="Calibri Light" w:cs="Times New Roman"/>
                <w:b/>
                <w:bCs/>
                <w:sz w:val="20"/>
                <w:szCs w:val="20"/>
                <w:lang w:eastAsia="fr-FR"/>
              </w:rPr>
              <w:t>exécution</w:t>
            </w:r>
            <w:r w:rsidRPr="007630F1">
              <w:rPr>
                <w:rFonts w:ascii="Calibri Light" w:eastAsia="Times New Roman" w:hAnsi="Calibri Light" w:cs="Times New Roman"/>
                <w:b/>
                <w:bCs/>
                <w:sz w:val="20"/>
                <w:szCs w:val="20"/>
                <w:lang w:eastAsia="fr-FR"/>
              </w:rPr>
              <w:t xml:space="preserve"> des activités du PRLP</w:t>
            </w:r>
            <w:r w:rsidR="001952B2">
              <w:rPr>
                <w:rFonts w:ascii="Calibri Light" w:eastAsia="Times New Roman" w:hAnsi="Calibri Light" w:cs="Times New Roman"/>
                <w:b/>
                <w:bCs/>
                <w:sz w:val="20"/>
                <w:szCs w:val="20"/>
                <w:lang w:eastAsia="fr-FR"/>
              </w:rPr>
              <w:t xml:space="preserve"> </w:t>
            </w:r>
          </w:p>
        </w:tc>
      </w:tr>
      <w:tr w:rsidR="00776678" w:rsidRPr="007630F1" w14:paraId="1A3E196B" w14:textId="77777777" w:rsidTr="00C9667B">
        <w:trPr>
          <w:trHeight w:val="243"/>
          <w:tblHeader/>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0C2B3DA"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ACTIVITES </w:t>
            </w:r>
          </w:p>
        </w:tc>
        <w:tc>
          <w:tcPr>
            <w:tcW w:w="1418" w:type="dxa"/>
            <w:tcBorders>
              <w:top w:val="nil"/>
              <w:left w:val="nil"/>
              <w:bottom w:val="single" w:sz="4" w:space="0" w:color="auto"/>
              <w:right w:val="single" w:sz="4" w:space="0" w:color="auto"/>
            </w:tcBorders>
            <w:shd w:val="clear" w:color="000000" w:fill="FFFFFF"/>
            <w:vAlign w:val="center"/>
            <w:hideMark/>
          </w:tcPr>
          <w:p w14:paraId="587A8BE2"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Niveau de réalisation</w:t>
            </w:r>
          </w:p>
        </w:tc>
        <w:tc>
          <w:tcPr>
            <w:tcW w:w="1842" w:type="dxa"/>
            <w:tcBorders>
              <w:top w:val="nil"/>
              <w:left w:val="nil"/>
              <w:bottom w:val="single" w:sz="4" w:space="0" w:color="auto"/>
              <w:right w:val="single" w:sz="4" w:space="0" w:color="auto"/>
            </w:tcBorders>
            <w:shd w:val="clear" w:color="000000" w:fill="FFFFFF"/>
            <w:vAlign w:val="center"/>
            <w:hideMark/>
          </w:tcPr>
          <w:p w14:paraId="70554733"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Prochaines étapes</w:t>
            </w:r>
          </w:p>
        </w:tc>
        <w:tc>
          <w:tcPr>
            <w:tcW w:w="1701" w:type="dxa"/>
            <w:tcBorders>
              <w:top w:val="nil"/>
              <w:left w:val="nil"/>
              <w:bottom w:val="single" w:sz="4" w:space="0" w:color="auto"/>
              <w:right w:val="single" w:sz="4" w:space="0" w:color="auto"/>
            </w:tcBorders>
            <w:shd w:val="clear" w:color="000000" w:fill="FFFFFF"/>
            <w:noWrap/>
            <w:vAlign w:val="center"/>
            <w:hideMark/>
          </w:tcPr>
          <w:p w14:paraId="12995129"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Statut</w:t>
            </w:r>
          </w:p>
        </w:tc>
        <w:tc>
          <w:tcPr>
            <w:tcW w:w="3402" w:type="dxa"/>
            <w:tcBorders>
              <w:top w:val="nil"/>
              <w:left w:val="nil"/>
              <w:bottom w:val="single" w:sz="4" w:space="0" w:color="auto"/>
              <w:right w:val="single" w:sz="4" w:space="0" w:color="auto"/>
            </w:tcBorders>
            <w:shd w:val="clear" w:color="000000" w:fill="FFFFFF"/>
            <w:noWrap/>
            <w:vAlign w:val="center"/>
            <w:hideMark/>
          </w:tcPr>
          <w:p w14:paraId="1ECB5F73" w14:textId="5DEF5550" w:rsidR="00776678" w:rsidRPr="007630F1" w:rsidRDefault="00F566B1"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Résultats</w:t>
            </w:r>
            <w:r w:rsidR="00776678" w:rsidRPr="007630F1">
              <w:rPr>
                <w:rFonts w:ascii="Calibri Light" w:eastAsia="Times New Roman" w:hAnsi="Calibri Light" w:cs="Times New Roman"/>
                <w:b/>
                <w:bCs/>
                <w:sz w:val="20"/>
                <w:szCs w:val="20"/>
                <w:lang w:eastAsia="fr-FR"/>
              </w:rPr>
              <w:t xml:space="preserve"> obtenus</w:t>
            </w:r>
          </w:p>
        </w:tc>
        <w:tc>
          <w:tcPr>
            <w:tcW w:w="3402" w:type="dxa"/>
            <w:tcBorders>
              <w:top w:val="nil"/>
              <w:left w:val="nil"/>
              <w:bottom w:val="single" w:sz="4" w:space="0" w:color="auto"/>
              <w:right w:val="single" w:sz="4" w:space="0" w:color="auto"/>
            </w:tcBorders>
            <w:shd w:val="clear" w:color="auto" w:fill="auto"/>
            <w:vAlign w:val="center"/>
            <w:hideMark/>
          </w:tcPr>
          <w:p w14:paraId="7B19722D"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OBSERVATIONS/</w:t>
            </w:r>
            <w:r w:rsidRPr="007630F1">
              <w:rPr>
                <w:rFonts w:ascii="Calibri Light" w:eastAsia="Times New Roman" w:hAnsi="Calibri Light" w:cs="Times New Roman"/>
                <w:b/>
                <w:bCs/>
                <w:sz w:val="20"/>
                <w:szCs w:val="20"/>
                <w:lang w:eastAsia="fr-FR"/>
              </w:rPr>
              <w:br/>
              <w:t>DIFFICULTES/RECOMMANDATIONS</w:t>
            </w:r>
          </w:p>
        </w:tc>
      </w:tr>
      <w:tr w:rsidR="00776678" w:rsidRPr="007630F1" w14:paraId="45584F49" w14:textId="77777777" w:rsidTr="00F91FDE">
        <w:trPr>
          <w:trHeight w:val="178"/>
          <w:jc w:val="center"/>
        </w:trPr>
        <w:tc>
          <w:tcPr>
            <w:tcW w:w="1190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5B61D518"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Activités transversales</w:t>
            </w:r>
          </w:p>
        </w:tc>
        <w:tc>
          <w:tcPr>
            <w:tcW w:w="3402" w:type="dxa"/>
            <w:tcBorders>
              <w:top w:val="nil"/>
              <w:left w:val="nil"/>
              <w:bottom w:val="single" w:sz="4" w:space="0" w:color="auto"/>
              <w:right w:val="single" w:sz="4" w:space="0" w:color="auto"/>
            </w:tcBorders>
            <w:shd w:val="clear" w:color="auto" w:fill="auto"/>
            <w:vAlign w:val="center"/>
            <w:hideMark/>
          </w:tcPr>
          <w:p w14:paraId="5338CE89"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34AF54E8" w14:textId="77777777" w:rsidTr="00C9667B">
        <w:trPr>
          <w:trHeight w:val="210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7E6847A"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A.0.1 Lancement offic</w:t>
            </w:r>
            <w:r>
              <w:rPr>
                <w:rFonts w:ascii="Calibri Light" w:eastAsia="Times New Roman" w:hAnsi="Calibri Light" w:cs="Times New Roman"/>
                <w:b/>
                <w:bCs/>
                <w:sz w:val="20"/>
                <w:szCs w:val="20"/>
                <w:lang w:eastAsia="fr-FR"/>
              </w:rPr>
              <w:t>i</w:t>
            </w:r>
            <w:r w:rsidRPr="007630F1">
              <w:rPr>
                <w:rFonts w:ascii="Calibri Light" w:eastAsia="Times New Roman" w:hAnsi="Calibri Light" w:cs="Times New Roman"/>
                <w:b/>
                <w:bCs/>
                <w:sz w:val="20"/>
                <w:szCs w:val="20"/>
                <w:lang w:eastAsia="fr-FR"/>
              </w:rPr>
              <w:t>el et  présentation du projet</w:t>
            </w:r>
          </w:p>
        </w:tc>
        <w:tc>
          <w:tcPr>
            <w:tcW w:w="1418" w:type="dxa"/>
            <w:tcBorders>
              <w:top w:val="nil"/>
              <w:left w:val="nil"/>
              <w:bottom w:val="single" w:sz="4" w:space="0" w:color="auto"/>
              <w:right w:val="single" w:sz="4" w:space="0" w:color="auto"/>
            </w:tcBorders>
            <w:shd w:val="clear" w:color="000000" w:fill="FFFFFF"/>
            <w:vAlign w:val="center"/>
            <w:hideMark/>
          </w:tcPr>
          <w:p w14:paraId="117517D0"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Réalisé entièrement (deux lancements Cotonou et Parakou)</w:t>
            </w:r>
          </w:p>
        </w:tc>
        <w:tc>
          <w:tcPr>
            <w:tcW w:w="1842" w:type="dxa"/>
            <w:tcBorders>
              <w:top w:val="nil"/>
              <w:left w:val="nil"/>
              <w:bottom w:val="single" w:sz="4" w:space="0" w:color="auto"/>
              <w:right w:val="single" w:sz="4" w:space="0" w:color="auto"/>
            </w:tcBorders>
            <w:shd w:val="clear" w:color="000000" w:fill="FFFFFF"/>
            <w:vAlign w:val="center"/>
            <w:hideMark/>
          </w:tcPr>
          <w:p w14:paraId="541F31B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Bouclé</w:t>
            </w:r>
          </w:p>
        </w:tc>
        <w:tc>
          <w:tcPr>
            <w:tcW w:w="1701" w:type="dxa"/>
            <w:tcBorders>
              <w:top w:val="nil"/>
              <w:left w:val="nil"/>
              <w:bottom w:val="single" w:sz="4" w:space="0" w:color="auto"/>
              <w:right w:val="single" w:sz="4" w:space="0" w:color="auto"/>
            </w:tcBorders>
            <w:shd w:val="clear" w:color="000000" w:fill="00B0F0"/>
            <w:noWrap/>
            <w:vAlign w:val="center"/>
            <w:hideMark/>
          </w:tcPr>
          <w:p w14:paraId="4BC351A9"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Réalisé</w:t>
            </w:r>
          </w:p>
        </w:tc>
        <w:tc>
          <w:tcPr>
            <w:tcW w:w="3402" w:type="dxa"/>
            <w:tcBorders>
              <w:top w:val="nil"/>
              <w:left w:val="nil"/>
              <w:bottom w:val="single" w:sz="4" w:space="0" w:color="auto"/>
              <w:right w:val="single" w:sz="4" w:space="0" w:color="auto"/>
            </w:tcBorders>
            <w:shd w:val="clear" w:color="000000" w:fill="FFFFFF"/>
            <w:vAlign w:val="center"/>
            <w:hideMark/>
          </w:tcPr>
          <w:p w14:paraId="1F2096DD" w14:textId="74DF6DFA"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Mobilisation des acteurs pertinents avec présence de la Vice-Présidente de la République, de ministres sectoriels et des partis politiques</w:t>
            </w:r>
            <w:r w:rsidRPr="007630F1">
              <w:rPr>
                <w:rFonts w:ascii="Calibri Light" w:eastAsia="Times New Roman" w:hAnsi="Calibri Light" w:cs="Times New Roman"/>
                <w:b/>
                <w:bCs/>
                <w:sz w:val="20"/>
                <w:szCs w:val="20"/>
                <w:lang w:eastAsia="fr-FR"/>
              </w:rPr>
              <w:t xml:space="preserve"> (Cotonou) </w:t>
            </w:r>
            <w:r w:rsidRPr="007630F1">
              <w:rPr>
                <w:rFonts w:ascii="Calibri Light" w:eastAsia="Times New Roman" w:hAnsi="Calibri Light" w:cs="Times New Roman"/>
                <w:sz w:val="20"/>
                <w:szCs w:val="20"/>
                <w:lang w:eastAsia="fr-FR"/>
              </w:rPr>
              <w:t xml:space="preserve"> Implication des leaders religieux et têtes couronnées, leaders d'opinion incontournables sur les questions liées au genre à l'intérieur du pays 5 </w:t>
            </w:r>
            <w:r w:rsidRPr="007630F1">
              <w:rPr>
                <w:rFonts w:ascii="Calibri Light" w:eastAsia="Times New Roman" w:hAnsi="Calibri Light" w:cs="Times New Roman"/>
                <w:b/>
                <w:bCs/>
                <w:sz w:val="20"/>
                <w:szCs w:val="20"/>
                <w:lang w:eastAsia="fr-FR"/>
              </w:rPr>
              <w:t>(Parakou)</w:t>
            </w:r>
            <w:r w:rsidRPr="007630F1">
              <w:rPr>
                <w:rFonts w:ascii="Calibri Light" w:eastAsia="Times New Roman" w:hAnsi="Calibri Light" w:cs="Times New Roman"/>
                <w:sz w:val="20"/>
                <w:szCs w:val="20"/>
                <w:lang w:eastAsia="fr-FR"/>
              </w:rPr>
              <w:t>. Au total</w:t>
            </w:r>
            <w:r w:rsidR="00BA0C28">
              <w:rPr>
                <w:rFonts w:ascii="Calibri Light" w:eastAsia="Times New Roman" w:hAnsi="Calibri Light" w:cs="Times New Roman"/>
                <w:sz w:val="20"/>
                <w:szCs w:val="20"/>
                <w:lang w:eastAsia="fr-FR"/>
              </w:rPr>
              <w:t>,</w:t>
            </w:r>
            <w:r w:rsidRPr="007630F1">
              <w:rPr>
                <w:rFonts w:ascii="Calibri Light" w:eastAsia="Times New Roman" w:hAnsi="Calibri Light" w:cs="Times New Roman"/>
                <w:sz w:val="20"/>
                <w:szCs w:val="20"/>
                <w:lang w:eastAsia="fr-FR"/>
              </w:rPr>
              <w:t xml:space="preserve"> 83 participant-e-s dont 49 femmes et 34 hommes,</w:t>
            </w:r>
          </w:p>
        </w:tc>
        <w:tc>
          <w:tcPr>
            <w:tcW w:w="3402" w:type="dxa"/>
            <w:tcBorders>
              <w:top w:val="nil"/>
              <w:left w:val="nil"/>
              <w:bottom w:val="single" w:sz="4" w:space="0" w:color="auto"/>
              <w:right w:val="single" w:sz="4" w:space="0" w:color="auto"/>
            </w:tcBorders>
            <w:shd w:val="clear" w:color="auto" w:fill="auto"/>
            <w:vAlign w:val="center"/>
            <w:hideMark/>
          </w:tcPr>
          <w:p w14:paraId="4048674A" w14:textId="032C30EE"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Echos positifs reçus par l'IGD et l'Ambassade suite au lancement de l'activité. Toutefois, il  s'est avéré important de prévoir une rencontre avec des leaders </w:t>
            </w:r>
            <w:r w:rsidR="009264BA" w:rsidRPr="007630F1">
              <w:rPr>
                <w:rFonts w:ascii="Calibri Light" w:eastAsia="Times New Roman" w:hAnsi="Calibri Light" w:cs="Times New Roman"/>
                <w:sz w:val="20"/>
                <w:szCs w:val="20"/>
                <w:lang w:eastAsia="fr-FR"/>
              </w:rPr>
              <w:t>religieux</w:t>
            </w:r>
            <w:r w:rsidRPr="007630F1">
              <w:rPr>
                <w:rFonts w:ascii="Calibri Light" w:eastAsia="Times New Roman" w:hAnsi="Calibri Light" w:cs="Times New Roman"/>
                <w:sz w:val="20"/>
                <w:szCs w:val="20"/>
                <w:lang w:eastAsia="fr-FR"/>
              </w:rPr>
              <w:t xml:space="preserve"> et têtes couronnées pour </w:t>
            </w:r>
            <w:r w:rsidR="009264BA" w:rsidRPr="007630F1">
              <w:rPr>
                <w:rFonts w:ascii="Calibri Light" w:eastAsia="Times New Roman" w:hAnsi="Calibri Light" w:cs="Times New Roman"/>
                <w:sz w:val="20"/>
                <w:szCs w:val="20"/>
                <w:lang w:eastAsia="fr-FR"/>
              </w:rPr>
              <w:t>réfléchir</w:t>
            </w:r>
            <w:r w:rsidRPr="007630F1">
              <w:rPr>
                <w:rFonts w:ascii="Calibri Light" w:eastAsia="Times New Roman" w:hAnsi="Calibri Light" w:cs="Times New Roman"/>
                <w:sz w:val="20"/>
                <w:szCs w:val="20"/>
                <w:lang w:eastAsia="fr-FR"/>
              </w:rPr>
              <w:t xml:space="preserve"> ensemble à des stratégies</w:t>
            </w:r>
          </w:p>
        </w:tc>
      </w:tr>
      <w:tr w:rsidR="00776678" w:rsidRPr="007630F1" w14:paraId="4545CFFB" w14:textId="77777777" w:rsidTr="00C9667B">
        <w:trPr>
          <w:trHeight w:val="1393"/>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55905A6"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A.0.2 Atelier d’appropriation des acteurs de mise en œuvre sur les outils/approches ainsi que les procédures à utiliser dans le cadre du projet</w:t>
            </w:r>
          </w:p>
        </w:tc>
        <w:tc>
          <w:tcPr>
            <w:tcW w:w="1418" w:type="dxa"/>
            <w:tcBorders>
              <w:top w:val="nil"/>
              <w:left w:val="nil"/>
              <w:bottom w:val="single" w:sz="4" w:space="0" w:color="auto"/>
              <w:right w:val="single" w:sz="4" w:space="0" w:color="auto"/>
            </w:tcBorders>
            <w:shd w:val="clear" w:color="000000" w:fill="FFFFFF"/>
            <w:vAlign w:val="center"/>
            <w:hideMark/>
          </w:tcPr>
          <w:p w14:paraId="033A8215"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Réalisé entièrement (appropriation consortium  IGD/NIMD et CARE Bénin Togo)</w:t>
            </w:r>
          </w:p>
        </w:tc>
        <w:tc>
          <w:tcPr>
            <w:tcW w:w="1842" w:type="dxa"/>
            <w:tcBorders>
              <w:top w:val="nil"/>
              <w:left w:val="nil"/>
              <w:bottom w:val="single" w:sz="4" w:space="0" w:color="auto"/>
              <w:right w:val="single" w:sz="4" w:space="0" w:color="auto"/>
            </w:tcBorders>
            <w:shd w:val="clear" w:color="000000" w:fill="FFFFFF"/>
            <w:vAlign w:val="center"/>
            <w:hideMark/>
          </w:tcPr>
          <w:p w14:paraId="769D0BC2"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Bouclé</w:t>
            </w:r>
          </w:p>
        </w:tc>
        <w:tc>
          <w:tcPr>
            <w:tcW w:w="1701" w:type="dxa"/>
            <w:tcBorders>
              <w:top w:val="nil"/>
              <w:left w:val="nil"/>
              <w:bottom w:val="single" w:sz="4" w:space="0" w:color="auto"/>
              <w:right w:val="single" w:sz="4" w:space="0" w:color="auto"/>
            </w:tcBorders>
            <w:shd w:val="clear" w:color="000000" w:fill="00B0F0"/>
            <w:noWrap/>
            <w:vAlign w:val="center"/>
            <w:hideMark/>
          </w:tcPr>
          <w:p w14:paraId="01D91129"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Réalisé</w:t>
            </w:r>
          </w:p>
        </w:tc>
        <w:tc>
          <w:tcPr>
            <w:tcW w:w="3402" w:type="dxa"/>
            <w:tcBorders>
              <w:top w:val="nil"/>
              <w:left w:val="nil"/>
              <w:bottom w:val="single" w:sz="4" w:space="0" w:color="auto"/>
              <w:right w:val="single" w:sz="4" w:space="0" w:color="auto"/>
            </w:tcBorders>
            <w:shd w:val="clear" w:color="000000" w:fill="FFFFFF"/>
            <w:vAlign w:val="center"/>
            <w:hideMark/>
          </w:tcPr>
          <w:p w14:paraId="7F7409DD" w14:textId="515DC4DF"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CARE a assuré la réalisation de l’atelier d’appropriation des acteurs de mise en œuvre sur les outils/approches ainsi que les procédures à utiliser dans le cadre du projet. </w:t>
            </w:r>
          </w:p>
        </w:tc>
        <w:tc>
          <w:tcPr>
            <w:tcW w:w="3402" w:type="dxa"/>
            <w:tcBorders>
              <w:top w:val="nil"/>
              <w:left w:val="nil"/>
              <w:bottom w:val="single" w:sz="4" w:space="0" w:color="auto"/>
              <w:right w:val="single" w:sz="4" w:space="0" w:color="auto"/>
            </w:tcBorders>
            <w:shd w:val="clear" w:color="auto" w:fill="auto"/>
            <w:vAlign w:val="center"/>
            <w:hideMark/>
          </w:tcPr>
          <w:p w14:paraId="21AB576E" w14:textId="77777777"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Cette activité a été organisée juste après la finalisation des activités administratives qui ont permis d’insérer le projet dans le système de CARE notamment du 23 au 25 Février 2022</w:t>
            </w:r>
          </w:p>
        </w:tc>
      </w:tr>
      <w:tr w:rsidR="00776678" w:rsidRPr="007630F1" w14:paraId="6CAA54E7" w14:textId="77777777" w:rsidTr="00C9667B">
        <w:trPr>
          <w:trHeight w:val="90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248B2CB"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A.0.3 Etude de référence </w:t>
            </w:r>
          </w:p>
        </w:tc>
        <w:tc>
          <w:tcPr>
            <w:tcW w:w="1418" w:type="dxa"/>
            <w:tcBorders>
              <w:top w:val="nil"/>
              <w:left w:val="nil"/>
              <w:bottom w:val="single" w:sz="4" w:space="0" w:color="auto"/>
              <w:right w:val="single" w:sz="4" w:space="0" w:color="auto"/>
            </w:tcBorders>
            <w:shd w:val="clear" w:color="000000" w:fill="FFFFFF"/>
            <w:vAlign w:val="center"/>
            <w:hideMark/>
          </w:tcPr>
          <w:p w14:paraId="59FFCAB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Réalisé entièrement</w:t>
            </w:r>
          </w:p>
        </w:tc>
        <w:tc>
          <w:tcPr>
            <w:tcW w:w="1842" w:type="dxa"/>
            <w:tcBorders>
              <w:top w:val="nil"/>
              <w:left w:val="nil"/>
              <w:bottom w:val="single" w:sz="4" w:space="0" w:color="auto"/>
              <w:right w:val="single" w:sz="4" w:space="0" w:color="auto"/>
            </w:tcBorders>
            <w:shd w:val="clear" w:color="000000" w:fill="FFFFFF"/>
            <w:vAlign w:val="center"/>
            <w:hideMark/>
          </w:tcPr>
          <w:p w14:paraId="4510DECB"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Bouclé</w:t>
            </w:r>
          </w:p>
        </w:tc>
        <w:tc>
          <w:tcPr>
            <w:tcW w:w="1701" w:type="dxa"/>
            <w:tcBorders>
              <w:top w:val="nil"/>
              <w:left w:val="nil"/>
              <w:bottom w:val="single" w:sz="4" w:space="0" w:color="auto"/>
              <w:right w:val="single" w:sz="4" w:space="0" w:color="auto"/>
            </w:tcBorders>
            <w:shd w:val="clear" w:color="000000" w:fill="00B0F0"/>
            <w:noWrap/>
            <w:vAlign w:val="center"/>
            <w:hideMark/>
          </w:tcPr>
          <w:p w14:paraId="333FE571"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Réalisé</w:t>
            </w:r>
          </w:p>
        </w:tc>
        <w:tc>
          <w:tcPr>
            <w:tcW w:w="3402" w:type="dxa"/>
            <w:tcBorders>
              <w:top w:val="nil"/>
              <w:left w:val="nil"/>
              <w:bottom w:val="single" w:sz="4" w:space="0" w:color="auto"/>
              <w:right w:val="single" w:sz="4" w:space="0" w:color="auto"/>
            </w:tcBorders>
            <w:shd w:val="clear" w:color="000000" w:fill="FFFFFF"/>
            <w:vAlign w:val="center"/>
            <w:hideMark/>
          </w:tcPr>
          <w:p w14:paraId="3551F5C5" w14:textId="77777777"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Rapport disponible ainsi que liste des indicateurs de référence et Plan de Suivi-Evaluation</w:t>
            </w:r>
          </w:p>
        </w:tc>
        <w:tc>
          <w:tcPr>
            <w:tcW w:w="3402" w:type="dxa"/>
            <w:tcBorders>
              <w:top w:val="nil"/>
              <w:left w:val="nil"/>
              <w:bottom w:val="single" w:sz="4" w:space="0" w:color="auto"/>
              <w:right w:val="single" w:sz="4" w:space="0" w:color="auto"/>
            </w:tcBorders>
            <w:shd w:val="clear" w:color="auto" w:fill="auto"/>
            <w:vAlign w:val="center"/>
            <w:hideMark/>
          </w:tcPr>
          <w:p w14:paraId="244E589D"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Rapport validé </w:t>
            </w:r>
          </w:p>
        </w:tc>
      </w:tr>
      <w:tr w:rsidR="00776678" w:rsidRPr="007630F1" w14:paraId="6383CD81" w14:textId="77777777" w:rsidTr="00955426">
        <w:trPr>
          <w:trHeight w:val="1261"/>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D8801E6"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A.0.4 Elaboration d'un plan de communication et de visibilité</w:t>
            </w:r>
          </w:p>
        </w:tc>
        <w:tc>
          <w:tcPr>
            <w:tcW w:w="1418" w:type="dxa"/>
            <w:tcBorders>
              <w:top w:val="nil"/>
              <w:left w:val="nil"/>
              <w:bottom w:val="single" w:sz="4" w:space="0" w:color="auto"/>
              <w:right w:val="single" w:sz="4" w:space="0" w:color="auto"/>
            </w:tcBorders>
            <w:shd w:val="clear" w:color="000000" w:fill="FFFFFF"/>
            <w:vAlign w:val="center"/>
            <w:hideMark/>
          </w:tcPr>
          <w:p w14:paraId="45BDC89E" w14:textId="2716510D" w:rsidR="00776678" w:rsidRPr="007630F1" w:rsidRDefault="00DD39E9" w:rsidP="003A70B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 xml:space="preserve">En cours </w:t>
            </w:r>
          </w:p>
        </w:tc>
        <w:tc>
          <w:tcPr>
            <w:tcW w:w="1842" w:type="dxa"/>
            <w:tcBorders>
              <w:top w:val="nil"/>
              <w:left w:val="nil"/>
              <w:bottom w:val="single" w:sz="4" w:space="0" w:color="auto"/>
              <w:right w:val="single" w:sz="4" w:space="0" w:color="auto"/>
            </w:tcBorders>
            <w:shd w:val="clear" w:color="000000" w:fill="FFFFFF"/>
            <w:vAlign w:val="center"/>
            <w:hideMark/>
          </w:tcPr>
          <w:p w14:paraId="1CC63D1A" w14:textId="1E30306C" w:rsidR="00776678" w:rsidRPr="007630F1" w:rsidRDefault="00DD39E9" w:rsidP="003A70B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A poursuivre en an 2</w:t>
            </w:r>
          </w:p>
        </w:tc>
        <w:tc>
          <w:tcPr>
            <w:tcW w:w="1701" w:type="dxa"/>
            <w:tcBorders>
              <w:top w:val="nil"/>
              <w:left w:val="nil"/>
              <w:bottom w:val="single" w:sz="4" w:space="0" w:color="auto"/>
              <w:right w:val="single" w:sz="4" w:space="0" w:color="auto"/>
            </w:tcBorders>
            <w:shd w:val="clear" w:color="auto" w:fill="ED7D31" w:themeFill="accent2"/>
            <w:noWrap/>
            <w:vAlign w:val="center"/>
            <w:hideMark/>
          </w:tcPr>
          <w:p w14:paraId="7C22D0E7" w14:textId="39BE6AC3" w:rsidR="00776678" w:rsidRPr="007630F1" w:rsidRDefault="00BA0C2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Partiellement réalisé </w:t>
            </w:r>
            <w:r>
              <w:rPr>
                <w:rFonts w:ascii="Calibri Light" w:eastAsia="Times New Roman" w:hAnsi="Calibri Light" w:cs="Times New Roman"/>
                <w:b/>
                <w:bCs/>
                <w:sz w:val="20"/>
                <w:szCs w:val="20"/>
                <w:lang w:eastAsia="fr-FR"/>
              </w:rPr>
              <w:t xml:space="preserve">en an 1 </w:t>
            </w:r>
            <w:r w:rsidRPr="007630F1">
              <w:rPr>
                <w:rFonts w:ascii="Calibri Light" w:eastAsia="Times New Roman" w:hAnsi="Calibri Light" w:cs="Times New Roman"/>
                <w:b/>
                <w:bCs/>
                <w:sz w:val="20"/>
                <w:szCs w:val="20"/>
                <w:lang w:eastAsia="fr-FR"/>
              </w:rPr>
              <w:t xml:space="preserve">et poursuite </w:t>
            </w:r>
            <w:r>
              <w:rPr>
                <w:rFonts w:ascii="Calibri Light" w:eastAsia="Times New Roman" w:hAnsi="Calibri Light" w:cs="Times New Roman"/>
                <w:b/>
                <w:bCs/>
                <w:sz w:val="20"/>
                <w:szCs w:val="20"/>
                <w:lang w:eastAsia="fr-FR"/>
              </w:rPr>
              <w:t>en an</w:t>
            </w:r>
            <w:r w:rsidRPr="007630F1">
              <w:rPr>
                <w:rFonts w:ascii="Calibri Light" w:eastAsia="Times New Roman" w:hAnsi="Calibri Light" w:cs="Times New Roman"/>
                <w:b/>
                <w:bCs/>
                <w:sz w:val="20"/>
                <w:szCs w:val="20"/>
                <w:lang w:eastAsia="fr-FR"/>
              </w:rPr>
              <w:t xml:space="preserve"> 2</w:t>
            </w:r>
          </w:p>
        </w:tc>
        <w:tc>
          <w:tcPr>
            <w:tcW w:w="3402" w:type="dxa"/>
            <w:tcBorders>
              <w:top w:val="nil"/>
              <w:left w:val="nil"/>
              <w:bottom w:val="single" w:sz="4" w:space="0" w:color="auto"/>
              <w:right w:val="single" w:sz="4" w:space="0" w:color="auto"/>
            </w:tcBorders>
            <w:shd w:val="clear" w:color="000000" w:fill="FFFFFF"/>
            <w:vAlign w:val="center"/>
            <w:hideMark/>
          </w:tcPr>
          <w:p w14:paraId="5EB5328A" w14:textId="77777777"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Supports de visibilité réalisés et diffusés, communication médias et hors médias organisés avec des centaines de béninois atteints </w:t>
            </w:r>
          </w:p>
        </w:tc>
        <w:tc>
          <w:tcPr>
            <w:tcW w:w="3402" w:type="dxa"/>
            <w:tcBorders>
              <w:top w:val="nil"/>
              <w:left w:val="nil"/>
              <w:bottom w:val="single" w:sz="4" w:space="0" w:color="auto"/>
              <w:right w:val="single" w:sz="4" w:space="0" w:color="auto"/>
            </w:tcBorders>
            <w:shd w:val="clear" w:color="auto" w:fill="auto"/>
            <w:vAlign w:val="center"/>
            <w:hideMark/>
          </w:tcPr>
          <w:p w14:paraId="6860C573" w14:textId="77777777" w:rsidR="00776678" w:rsidRPr="007630F1" w:rsidRDefault="00776678" w:rsidP="003A70BD">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L'acquisition de matériel de couverture photographique pour assurer une image de qualité aux activités du projet limitera les coûts liés à l'appel aux prestataires professionnels</w:t>
            </w:r>
          </w:p>
        </w:tc>
      </w:tr>
      <w:tr w:rsidR="00776678" w:rsidRPr="007630F1" w14:paraId="6DEF2D74" w14:textId="77777777" w:rsidTr="00C9667B">
        <w:trPr>
          <w:trHeight w:val="168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26FA9F3"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lastRenderedPageBreak/>
              <w:t>A.0.5 Mise en place du Comité de suivi du projet et ateliers de planification et de revue semestriels et annuels </w:t>
            </w:r>
          </w:p>
        </w:tc>
        <w:tc>
          <w:tcPr>
            <w:tcW w:w="1418" w:type="dxa"/>
            <w:tcBorders>
              <w:top w:val="nil"/>
              <w:left w:val="nil"/>
              <w:bottom w:val="single" w:sz="4" w:space="0" w:color="auto"/>
              <w:right w:val="single" w:sz="4" w:space="0" w:color="auto"/>
            </w:tcBorders>
            <w:shd w:val="clear" w:color="000000" w:fill="FFFFFF"/>
            <w:vAlign w:val="center"/>
            <w:hideMark/>
          </w:tcPr>
          <w:p w14:paraId="20D7B22F" w14:textId="3643FBBF" w:rsidR="00776678" w:rsidRPr="007630F1" w:rsidRDefault="00776678" w:rsidP="003A70BD">
            <w:pPr>
              <w:rPr>
                <w:rFonts w:ascii="Calibri Light" w:eastAsia="Times New Roman" w:hAnsi="Calibri Light" w:cs="Times New Roman"/>
                <w:sz w:val="20"/>
                <w:szCs w:val="20"/>
                <w:lang w:eastAsia="fr-FR"/>
              </w:rPr>
            </w:pPr>
            <w:proofErr w:type="spellStart"/>
            <w:r w:rsidRPr="007630F1">
              <w:rPr>
                <w:rFonts w:ascii="Calibri Light" w:eastAsia="Times New Roman" w:hAnsi="Calibri Light" w:cs="Times New Roman"/>
                <w:sz w:val="20"/>
                <w:szCs w:val="20"/>
                <w:lang w:eastAsia="fr-FR"/>
              </w:rPr>
              <w:t>TdRs</w:t>
            </w:r>
            <w:proofErr w:type="spellEnd"/>
            <w:r w:rsidRPr="007630F1">
              <w:rPr>
                <w:rFonts w:ascii="Calibri Light" w:eastAsia="Times New Roman" w:hAnsi="Calibri Light" w:cs="Times New Roman"/>
                <w:sz w:val="20"/>
                <w:szCs w:val="20"/>
                <w:lang w:eastAsia="fr-FR"/>
              </w:rPr>
              <w:t xml:space="preserve"> du Comité de Pilotage et de son </w:t>
            </w:r>
            <w:proofErr w:type="spellStart"/>
            <w:r w:rsidRPr="007630F1">
              <w:rPr>
                <w:rFonts w:ascii="Calibri Light" w:eastAsia="Times New Roman" w:hAnsi="Calibri Light" w:cs="Times New Roman"/>
                <w:sz w:val="20"/>
                <w:szCs w:val="20"/>
                <w:lang w:eastAsia="fr-FR"/>
              </w:rPr>
              <w:t>foctionnement</w:t>
            </w:r>
            <w:proofErr w:type="spellEnd"/>
            <w:r w:rsidRPr="007630F1">
              <w:rPr>
                <w:rFonts w:ascii="Calibri Light" w:eastAsia="Times New Roman" w:hAnsi="Calibri Light" w:cs="Times New Roman"/>
                <w:sz w:val="20"/>
                <w:szCs w:val="20"/>
                <w:lang w:eastAsia="fr-FR"/>
              </w:rPr>
              <w:t xml:space="preserve"> </w:t>
            </w:r>
            <w:r w:rsidR="00C9667B" w:rsidRPr="007630F1">
              <w:rPr>
                <w:rFonts w:ascii="Calibri Light" w:eastAsia="Times New Roman" w:hAnsi="Calibri Light" w:cs="Times New Roman"/>
                <w:sz w:val="20"/>
                <w:szCs w:val="20"/>
                <w:lang w:eastAsia="fr-FR"/>
              </w:rPr>
              <w:t>élaborés</w:t>
            </w:r>
          </w:p>
        </w:tc>
        <w:tc>
          <w:tcPr>
            <w:tcW w:w="1842" w:type="dxa"/>
            <w:tcBorders>
              <w:top w:val="nil"/>
              <w:left w:val="nil"/>
              <w:bottom w:val="single" w:sz="4" w:space="0" w:color="auto"/>
              <w:right w:val="single" w:sz="4" w:space="0" w:color="auto"/>
            </w:tcBorders>
            <w:shd w:val="clear" w:color="000000" w:fill="FFFFFF"/>
            <w:vAlign w:val="center"/>
            <w:hideMark/>
          </w:tcPr>
          <w:p w14:paraId="0DDB85ED" w14:textId="3968A2AD" w:rsidR="00776678" w:rsidRPr="007630F1" w:rsidRDefault="00776678" w:rsidP="000420C2">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1ère session du comité de pilotage prévue </w:t>
            </w:r>
            <w:r w:rsidR="000420C2">
              <w:rPr>
                <w:rFonts w:ascii="Calibri Light" w:eastAsia="Times New Roman" w:hAnsi="Calibri Light" w:cs="Times New Roman"/>
                <w:sz w:val="20"/>
                <w:szCs w:val="20"/>
                <w:lang w:eastAsia="fr-FR"/>
              </w:rPr>
              <w:t xml:space="preserve">pour </w:t>
            </w:r>
            <w:r w:rsidR="000420C2" w:rsidRPr="007630F1">
              <w:rPr>
                <w:rFonts w:ascii="Calibri Light" w:eastAsia="Times New Roman" w:hAnsi="Calibri Light" w:cs="Times New Roman"/>
                <w:sz w:val="20"/>
                <w:szCs w:val="20"/>
                <w:lang w:eastAsia="fr-FR"/>
              </w:rPr>
              <w:t xml:space="preserve"> </w:t>
            </w:r>
            <w:r w:rsidR="0067059D">
              <w:rPr>
                <w:rFonts w:ascii="Calibri Light" w:eastAsia="Times New Roman" w:hAnsi="Calibri Light" w:cs="Times New Roman"/>
                <w:sz w:val="20"/>
                <w:szCs w:val="20"/>
                <w:lang w:eastAsia="fr-FR"/>
              </w:rPr>
              <w:t xml:space="preserve">novembre </w:t>
            </w:r>
            <w:r w:rsidR="000420C2">
              <w:rPr>
                <w:rFonts w:ascii="Calibri Light" w:eastAsia="Times New Roman" w:hAnsi="Calibri Light" w:cs="Times New Roman"/>
                <w:sz w:val="20"/>
                <w:szCs w:val="20"/>
                <w:lang w:eastAsia="fr-FR"/>
              </w:rPr>
              <w:t xml:space="preserve">ou décembre </w:t>
            </w:r>
            <w:r w:rsidR="0067059D">
              <w:rPr>
                <w:rFonts w:ascii="Calibri Light" w:eastAsia="Times New Roman" w:hAnsi="Calibri Light" w:cs="Times New Roman"/>
                <w:sz w:val="20"/>
                <w:szCs w:val="20"/>
                <w:lang w:eastAsia="fr-FR"/>
              </w:rPr>
              <w:t>2022</w:t>
            </w:r>
            <w:r w:rsidRPr="007630F1">
              <w:rPr>
                <w:rFonts w:ascii="Calibri Light" w:eastAsia="Times New Roman" w:hAnsi="Calibri Light" w:cs="Times New Roman"/>
                <w:sz w:val="20"/>
                <w:szCs w:val="20"/>
                <w:lang w:eastAsia="fr-FR"/>
              </w:rPr>
              <w:br/>
            </w:r>
            <w:r w:rsidRPr="007630F1">
              <w:rPr>
                <w:rFonts w:ascii="Calibri Light" w:eastAsia="Times New Roman" w:hAnsi="Calibri Light" w:cs="Times New Roman"/>
                <w:sz w:val="20"/>
                <w:szCs w:val="20"/>
                <w:lang w:eastAsia="fr-FR"/>
              </w:rPr>
              <w:br/>
              <w:t>Rapport semestriel conjoint IGD -CARE élaboré (1er janvier au 30 juin 2022)</w:t>
            </w:r>
          </w:p>
        </w:tc>
        <w:tc>
          <w:tcPr>
            <w:tcW w:w="1701" w:type="dxa"/>
            <w:tcBorders>
              <w:top w:val="nil"/>
              <w:left w:val="nil"/>
              <w:bottom w:val="single" w:sz="4" w:space="0" w:color="auto"/>
              <w:right w:val="single" w:sz="4" w:space="0" w:color="auto"/>
            </w:tcBorders>
            <w:shd w:val="clear" w:color="000000" w:fill="ED7D31"/>
            <w:vAlign w:val="center"/>
            <w:hideMark/>
          </w:tcPr>
          <w:p w14:paraId="39AD8833" w14:textId="654520B6" w:rsidR="00776678" w:rsidRPr="007630F1" w:rsidRDefault="00776678" w:rsidP="00C9667B">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Partiellement réalisé </w:t>
            </w:r>
            <w:r w:rsidR="00C9667B">
              <w:rPr>
                <w:rFonts w:ascii="Calibri Light" w:eastAsia="Times New Roman" w:hAnsi="Calibri Light" w:cs="Times New Roman"/>
                <w:b/>
                <w:bCs/>
                <w:sz w:val="20"/>
                <w:szCs w:val="20"/>
                <w:lang w:eastAsia="fr-FR"/>
              </w:rPr>
              <w:t xml:space="preserve">en an 1 </w:t>
            </w:r>
            <w:r w:rsidRPr="007630F1">
              <w:rPr>
                <w:rFonts w:ascii="Calibri Light" w:eastAsia="Times New Roman" w:hAnsi="Calibri Light" w:cs="Times New Roman"/>
                <w:b/>
                <w:bCs/>
                <w:sz w:val="20"/>
                <w:szCs w:val="20"/>
                <w:lang w:eastAsia="fr-FR"/>
              </w:rPr>
              <w:t xml:space="preserve">et poursuite </w:t>
            </w:r>
            <w:r w:rsidR="00C9667B">
              <w:rPr>
                <w:rFonts w:ascii="Calibri Light" w:eastAsia="Times New Roman" w:hAnsi="Calibri Light" w:cs="Times New Roman"/>
                <w:b/>
                <w:bCs/>
                <w:sz w:val="20"/>
                <w:szCs w:val="20"/>
                <w:lang w:eastAsia="fr-FR"/>
              </w:rPr>
              <w:t>en an</w:t>
            </w:r>
            <w:r w:rsidRPr="007630F1">
              <w:rPr>
                <w:rFonts w:ascii="Calibri Light" w:eastAsia="Times New Roman" w:hAnsi="Calibri Light" w:cs="Times New Roman"/>
                <w:b/>
                <w:bCs/>
                <w:sz w:val="20"/>
                <w:szCs w:val="20"/>
                <w:lang w:eastAsia="fr-FR"/>
              </w:rPr>
              <w:t xml:space="preserve"> 2</w:t>
            </w:r>
          </w:p>
        </w:tc>
        <w:tc>
          <w:tcPr>
            <w:tcW w:w="3402" w:type="dxa"/>
            <w:tcBorders>
              <w:top w:val="nil"/>
              <w:left w:val="nil"/>
              <w:bottom w:val="single" w:sz="4" w:space="0" w:color="auto"/>
              <w:right w:val="single" w:sz="4" w:space="0" w:color="auto"/>
            </w:tcBorders>
            <w:shd w:val="clear" w:color="000000" w:fill="FFFFFF"/>
            <w:vAlign w:val="center"/>
            <w:hideMark/>
          </w:tcPr>
          <w:p w14:paraId="514EE1B8" w14:textId="696B1CBB" w:rsidR="00776678" w:rsidRPr="007630F1" w:rsidRDefault="00776678" w:rsidP="000420C2">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Comité opérationnel créé et première séance trimestrielle d'évaluation et de planification tenue; Deuxième séance trimestrielle d'évaluation et de planification prévue </w:t>
            </w:r>
            <w:r w:rsidR="000420C2">
              <w:rPr>
                <w:rFonts w:ascii="Calibri Light" w:eastAsia="Times New Roman" w:hAnsi="Calibri Light" w:cs="Times New Roman"/>
                <w:sz w:val="20"/>
                <w:szCs w:val="20"/>
                <w:lang w:eastAsia="fr-FR"/>
              </w:rPr>
              <w:t xml:space="preserve"> novembre ou décembre 2022.</w:t>
            </w:r>
          </w:p>
        </w:tc>
        <w:tc>
          <w:tcPr>
            <w:tcW w:w="3402" w:type="dxa"/>
            <w:tcBorders>
              <w:top w:val="nil"/>
              <w:left w:val="nil"/>
              <w:bottom w:val="single" w:sz="4" w:space="0" w:color="auto"/>
              <w:right w:val="single" w:sz="4" w:space="0" w:color="auto"/>
            </w:tcBorders>
            <w:shd w:val="clear" w:color="auto" w:fill="auto"/>
            <w:vAlign w:val="center"/>
            <w:hideMark/>
          </w:tcPr>
          <w:p w14:paraId="5A363DD6"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F91FDE" w:rsidRPr="007630F1" w14:paraId="7DB9CD91" w14:textId="77777777" w:rsidTr="00F91FDE">
        <w:trPr>
          <w:trHeight w:val="204"/>
          <w:jc w:val="center"/>
        </w:trPr>
        <w:tc>
          <w:tcPr>
            <w:tcW w:w="15304"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E492556" w14:textId="77777777" w:rsidR="00F91FDE" w:rsidRPr="007630F1" w:rsidRDefault="00F91FDE"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(R1) Résultat 1.  Les femmes actuellement Maires et élues conseillères ont été reconduites aux prochaines élections municipales et communales et de nouvelles femmes ont été élues</w:t>
            </w:r>
          </w:p>
          <w:p w14:paraId="703A0AB6" w14:textId="172A288A" w:rsidR="00F91FDE" w:rsidRPr="007630F1" w:rsidRDefault="00F91FDE" w:rsidP="003A70BD">
            <w:pPr>
              <w:rPr>
                <w:rFonts w:ascii="Calibri Light" w:eastAsia="Times New Roman" w:hAnsi="Calibri Light" w:cs="Times New Roman"/>
                <w:sz w:val="2"/>
                <w:szCs w:val="2"/>
                <w:lang w:eastAsia="fr-FR"/>
              </w:rPr>
            </w:pPr>
          </w:p>
        </w:tc>
      </w:tr>
      <w:tr w:rsidR="00776678" w:rsidRPr="007630F1" w14:paraId="6C2DC834" w14:textId="77777777" w:rsidTr="00C9667B">
        <w:trPr>
          <w:trHeight w:val="329"/>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5C1031C7"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A1-1 : Renforcement des capacités des femmes élues communales pour une mise en œuvre réussie de leurs missions et rôles (en fonction des besoins spécifiques)</w:t>
            </w:r>
          </w:p>
        </w:tc>
        <w:tc>
          <w:tcPr>
            <w:tcW w:w="1418" w:type="dxa"/>
            <w:tcBorders>
              <w:top w:val="nil"/>
              <w:left w:val="nil"/>
              <w:bottom w:val="single" w:sz="4" w:space="0" w:color="auto"/>
              <w:right w:val="single" w:sz="4" w:space="0" w:color="auto"/>
            </w:tcBorders>
            <w:shd w:val="clear" w:color="000000" w:fill="FFFFFF"/>
            <w:vAlign w:val="center"/>
            <w:hideMark/>
          </w:tcPr>
          <w:p w14:paraId="7452941A"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1F08B078" w14:textId="4D4C0CDE"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A poursuivre                       </w:t>
            </w:r>
            <w:r w:rsidR="00F91FDE">
              <w:rPr>
                <w:rFonts w:ascii="Calibri Light" w:eastAsia="Times New Roman" w:hAnsi="Calibri Light" w:cs="Times New Roman"/>
                <w:sz w:val="20"/>
                <w:szCs w:val="20"/>
                <w:lang w:eastAsia="fr-FR"/>
              </w:rPr>
              <w:t xml:space="preserve">                Organisation d'</w:t>
            </w:r>
            <w:r w:rsidRPr="007630F1">
              <w:rPr>
                <w:rFonts w:ascii="Calibri Light" w:eastAsia="Times New Roman" w:hAnsi="Calibri Light" w:cs="Times New Roman"/>
                <w:sz w:val="20"/>
                <w:szCs w:val="20"/>
                <w:lang w:eastAsia="fr-FR"/>
              </w:rPr>
              <w:t xml:space="preserve">une seule session de renforcement des capacités des femmes élues conseillères du 26 au 27 mai 2022 à Parakou. </w:t>
            </w:r>
          </w:p>
        </w:tc>
        <w:tc>
          <w:tcPr>
            <w:tcW w:w="1701" w:type="dxa"/>
            <w:tcBorders>
              <w:top w:val="nil"/>
              <w:left w:val="nil"/>
              <w:bottom w:val="single" w:sz="4" w:space="0" w:color="auto"/>
              <w:right w:val="single" w:sz="4" w:space="0" w:color="auto"/>
            </w:tcBorders>
            <w:shd w:val="clear" w:color="000000" w:fill="ED7D31"/>
            <w:vAlign w:val="center"/>
            <w:hideMark/>
          </w:tcPr>
          <w:p w14:paraId="2B66AB5C" w14:textId="2804D16B" w:rsidR="00776678" w:rsidRPr="007630F1" w:rsidRDefault="00776678" w:rsidP="00C9667B">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Partiellement réalisé </w:t>
            </w:r>
            <w:r w:rsidR="00C9667B">
              <w:rPr>
                <w:rFonts w:ascii="Calibri Light" w:eastAsia="Times New Roman" w:hAnsi="Calibri Light" w:cs="Times New Roman"/>
                <w:b/>
                <w:bCs/>
                <w:sz w:val="20"/>
                <w:szCs w:val="20"/>
                <w:lang w:eastAsia="fr-FR"/>
              </w:rPr>
              <w:t xml:space="preserve">en an 1 </w:t>
            </w:r>
            <w:r w:rsidRPr="007630F1">
              <w:rPr>
                <w:rFonts w:ascii="Calibri Light" w:eastAsia="Times New Roman" w:hAnsi="Calibri Light" w:cs="Times New Roman"/>
                <w:b/>
                <w:bCs/>
                <w:sz w:val="20"/>
                <w:szCs w:val="20"/>
                <w:lang w:eastAsia="fr-FR"/>
              </w:rPr>
              <w:t xml:space="preserve">et poursuite </w:t>
            </w:r>
            <w:r w:rsidR="00C9667B">
              <w:rPr>
                <w:rFonts w:ascii="Calibri Light" w:eastAsia="Times New Roman" w:hAnsi="Calibri Light" w:cs="Times New Roman"/>
                <w:b/>
                <w:bCs/>
                <w:sz w:val="20"/>
                <w:szCs w:val="20"/>
                <w:lang w:eastAsia="fr-FR"/>
              </w:rPr>
              <w:t>en an</w:t>
            </w:r>
            <w:r w:rsidRPr="007630F1">
              <w:rPr>
                <w:rFonts w:ascii="Calibri Light" w:eastAsia="Times New Roman" w:hAnsi="Calibri Light" w:cs="Times New Roman"/>
                <w:b/>
                <w:bCs/>
                <w:sz w:val="20"/>
                <w:szCs w:val="20"/>
                <w:lang w:eastAsia="fr-FR"/>
              </w:rPr>
              <w:t xml:space="preserve"> 2</w:t>
            </w:r>
          </w:p>
        </w:tc>
        <w:tc>
          <w:tcPr>
            <w:tcW w:w="3402" w:type="dxa"/>
            <w:tcBorders>
              <w:top w:val="nil"/>
              <w:left w:val="nil"/>
              <w:bottom w:val="single" w:sz="4" w:space="0" w:color="auto"/>
              <w:right w:val="single" w:sz="4" w:space="0" w:color="auto"/>
            </w:tcBorders>
            <w:shd w:val="clear" w:color="000000" w:fill="FFFFFF"/>
            <w:vAlign w:val="center"/>
            <w:hideMark/>
          </w:tcPr>
          <w:p w14:paraId="1CC8B201" w14:textId="741629DB" w:rsidR="00776678" w:rsidRPr="007630F1" w:rsidRDefault="00776678" w:rsidP="00FA1A71">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En prélude à la </w:t>
            </w:r>
            <w:r w:rsidR="00F91FDE" w:rsidRPr="007630F1">
              <w:rPr>
                <w:rFonts w:ascii="Calibri Light" w:eastAsia="Times New Roman" w:hAnsi="Calibri Light" w:cs="Times New Roman"/>
                <w:sz w:val="20"/>
                <w:szCs w:val="20"/>
                <w:lang w:eastAsia="fr-FR"/>
              </w:rPr>
              <w:t>formation</w:t>
            </w:r>
            <w:r w:rsidRPr="007630F1">
              <w:rPr>
                <w:rFonts w:ascii="Calibri Light" w:eastAsia="Times New Roman" w:hAnsi="Calibri Light" w:cs="Times New Roman"/>
                <w:sz w:val="20"/>
                <w:szCs w:val="20"/>
                <w:lang w:eastAsia="fr-FR"/>
              </w:rPr>
              <w:t>, il a été procédé à l'identification des besoins en renforcement des femmes élues maires, Adjointes au maire et CA</w:t>
            </w:r>
            <w:r w:rsidR="000420C2">
              <w:rPr>
                <w:rFonts w:ascii="Calibri Light" w:eastAsia="Times New Roman" w:hAnsi="Calibri Light" w:cs="Times New Roman"/>
                <w:sz w:val="20"/>
                <w:szCs w:val="20"/>
                <w:lang w:eastAsia="fr-FR"/>
              </w:rPr>
              <w:t xml:space="preserve"> </w:t>
            </w:r>
            <w:r w:rsidR="00E574EC">
              <w:rPr>
                <w:rFonts w:ascii="Calibri Light" w:eastAsia="Times New Roman" w:hAnsi="Calibri Light" w:cs="Times New Roman"/>
                <w:sz w:val="20"/>
                <w:szCs w:val="20"/>
                <w:lang w:eastAsia="fr-FR"/>
              </w:rPr>
              <w:t>(gouvernance</w:t>
            </w:r>
            <w:r w:rsidR="000420C2">
              <w:rPr>
                <w:rFonts w:ascii="Calibri Light" w:eastAsia="Times New Roman" w:hAnsi="Calibri Light" w:cs="Times New Roman"/>
                <w:sz w:val="20"/>
                <w:szCs w:val="20"/>
                <w:lang w:eastAsia="fr-FR"/>
              </w:rPr>
              <w:t xml:space="preserve"> locale, leadership  féminin</w:t>
            </w:r>
            <w:r w:rsidR="00E574EC">
              <w:rPr>
                <w:rFonts w:ascii="Calibri Light" w:eastAsia="Times New Roman" w:hAnsi="Calibri Light" w:cs="Times New Roman"/>
                <w:sz w:val="20"/>
                <w:szCs w:val="20"/>
                <w:lang w:eastAsia="fr-FR"/>
              </w:rPr>
              <w:t>, gestion des conflits, médiation, négociation et plaidoyer, réédition de comptes,  communication digitale)</w:t>
            </w:r>
            <w:r w:rsidRPr="007630F1">
              <w:rPr>
                <w:rFonts w:ascii="Calibri Light" w:eastAsia="Times New Roman" w:hAnsi="Calibri Light" w:cs="Times New Roman"/>
                <w:sz w:val="20"/>
                <w:szCs w:val="20"/>
                <w:lang w:eastAsia="fr-FR"/>
              </w:rPr>
              <w:t xml:space="preserve">, un consultant a été recruté comme prévu. </w:t>
            </w:r>
            <w:r w:rsidRPr="007630F1">
              <w:rPr>
                <w:rFonts w:ascii="Calibri Light" w:eastAsia="Times New Roman" w:hAnsi="Calibri Light" w:cs="Times New Roman"/>
                <w:sz w:val="20"/>
                <w:szCs w:val="20"/>
                <w:lang w:eastAsia="fr-FR"/>
              </w:rPr>
              <w:br/>
              <w:t xml:space="preserve">Pour le compte de cette activité, plusieurs sessions sont planifiées sur le projet afin d’accompagner les femmes élues conseillères. Au cours du semestre, en fonction des ressources financières disponibles, il a été organisé une seule session de renforcement des capacités des femmes élues conseillères du 26 au </w:t>
            </w:r>
            <w:r w:rsidRPr="007630F1">
              <w:rPr>
                <w:rFonts w:ascii="Calibri Light" w:eastAsia="Times New Roman" w:hAnsi="Calibri Light" w:cs="Times New Roman"/>
                <w:sz w:val="20"/>
                <w:szCs w:val="20"/>
                <w:lang w:eastAsia="fr-FR"/>
              </w:rPr>
              <w:lastRenderedPageBreak/>
              <w:t>27 mai 2022 à Parakou. Cet atelier a enregistré la participation de dix-neuf (19) femmes élues membres de l’exécutif réparties comme suit :</w:t>
            </w:r>
            <w:r w:rsidRPr="007630F1">
              <w:rPr>
                <w:rFonts w:ascii="Calibri Light" w:eastAsia="Times New Roman" w:hAnsi="Calibri Light" w:cs="Times New Roman"/>
                <w:sz w:val="20"/>
                <w:szCs w:val="20"/>
                <w:lang w:eastAsia="fr-FR"/>
              </w:rPr>
              <w:br/>
              <w:t>• Deux maires (</w:t>
            </w:r>
            <w:proofErr w:type="spellStart"/>
            <w:r w:rsidRPr="007630F1">
              <w:rPr>
                <w:rFonts w:ascii="Calibri Light" w:eastAsia="Times New Roman" w:hAnsi="Calibri Light" w:cs="Times New Roman"/>
                <w:sz w:val="20"/>
                <w:szCs w:val="20"/>
                <w:lang w:eastAsia="fr-FR"/>
              </w:rPr>
              <w:t>Kétou</w:t>
            </w:r>
            <w:proofErr w:type="spellEnd"/>
            <w:r w:rsidRPr="007630F1">
              <w:rPr>
                <w:rFonts w:ascii="Calibri Light" w:eastAsia="Times New Roman" w:hAnsi="Calibri Light" w:cs="Times New Roman"/>
                <w:sz w:val="20"/>
                <w:szCs w:val="20"/>
                <w:lang w:eastAsia="fr-FR"/>
              </w:rPr>
              <w:t xml:space="preserve"> et Kandi) ;</w:t>
            </w:r>
            <w:r w:rsidRPr="007630F1">
              <w:rPr>
                <w:rFonts w:ascii="Calibri Light" w:eastAsia="Times New Roman" w:hAnsi="Calibri Light" w:cs="Times New Roman"/>
                <w:sz w:val="20"/>
                <w:szCs w:val="20"/>
                <w:lang w:eastAsia="fr-FR"/>
              </w:rPr>
              <w:br/>
              <w:t>• Cinq Adjointes au Maire (Première et deuxième adjointes) ;</w:t>
            </w:r>
            <w:r w:rsidRPr="007630F1">
              <w:rPr>
                <w:rFonts w:ascii="Calibri Light" w:eastAsia="Times New Roman" w:hAnsi="Calibri Light" w:cs="Times New Roman"/>
                <w:sz w:val="20"/>
                <w:szCs w:val="20"/>
                <w:lang w:eastAsia="fr-FR"/>
              </w:rPr>
              <w:br/>
              <w:t>• Dix Chef d’arrondissement (CA) ;</w:t>
            </w:r>
            <w:r w:rsidRPr="007630F1">
              <w:rPr>
                <w:rFonts w:ascii="Calibri Light" w:eastAsia="Times New Roman" w:hAnsi="Calibri Light" w:cs="Times New Roman"/>
                <w:sz w:val="20"/>
                <w:szCs w:val="20"/>
                <w:lang w:eastAsia="fr-FR"/>
              </w:rPr>
              <w:br/>
              <w:t xml:space="preserve">• Deux élues responsables (Présidente et SG de </w:t>
            </w:r>
            <w:proofErr w:type="spellStart"/>
            <w:r w:rsidRPr="007630F1">
              <w:rPr>
                <w:rFonts w:ascii="Calibri Light" w:eastAsia="Times New Roman" w:hAnsi="Calibri Light" w:cs="Times New Roman"/>
                <w:sz w:val="20"/>
                <w:szCs w:val="20"/>
                <w:lang w:eastAsia="fr-FR"/>
              </w:rPr>
              <w:t>UFeC</w:t>
            </w:r>
            <w:proofErr w:type="spellEnd"/>
            <w:r w:rsidRPr="007630F1">
              <w:rPr>
                <w:rFonts w:ascii="Calibri Light" w:eastAsia="Times New Roman" w:hAnsi="Calibri Light" w:cs="Times New Roman"/>
                <w:sz w:val="20"/>
                <w:szCs w:val="20"/>
                <w:lang w:eastAsia="fr-FR"/>
              </w:rPr>
              <w:t>).</w:t>
            </w:r>
          </w:p>
        </w:tc>
        <w:tc>
          <w:tcPr>
            <w:tcW w:w="3402" w:type="dxa"/>
            <w:tcBorders>
              <w:top w:val="nil"/>
              <w:left w:val="nil"/>
              <w:bottom w:val="single" w:sz="4" w:space="0" w:color="auto"/>
              <w:right w:val="single" w:sz="4" w:space="0" w:color="auto"/>
            </w:tcBorders>
            <w:shd w:val="clear" w:color="auto" w:fill="auto"/>
            <w:vAlign w:val="center"/>
            <w:hideMark/>
          </w:tcPr>
          <w:p w14:paraId="51180FBF" w14:textId="0D1E8ED2" w:rsidR="001671AE" w:rsidRDefault="001671AE" w:rsidP="00F91FDE">
            <w:pPr>
              <w:jc w:val="both"/>
              <w:rPr>
                <w:rFonts w:ascii="Calibri Light" w:eastAsia="Times New Roman" w:hAnsi="Calibri Light" w:cs="Times New Roman"/>
                <w:sz w:val="20"/>
                <w:szCs w:val="20"/>
                <w:lang w:eastAsia="fr-FR"/>
              </w:rPr>
            </w:pPr>
            <w:r w:rsidRPr="001671AE">
              <w:rPr>
                <w:rFonts w:ascii="Calibri Light" w:eastAsia="Times New Roman" w:hAnsi="Calibri Light" w:cs="Times New Roman"/>
                <w:sz w:val="20"/>
                <w:szCs w:val="20"/>
                <w:lang w:eastAsia="fr-FR"/>
              </w:rPr>
              <w:lastRenderedPageBreak/>
              <w:t xml:space="preserve">L'activité est prévue pour être réalisée au profit de 78 élues conseillères pour un montant  de 10 000 000 F CFA réparti sur les quatre années du projet soit 2 500 000 F CFA par an. Au regard de cette cagnotte disponible pour l'année 2,  les Maires et adjointes aux Maires, les femmes cheffes d'Arrondissement soit 25 élues conseillères seront priorisées pour ce renforcement de capacités. Par ailleurs, l'activité n'étant pas réalisée au cours de l'an 1 du projet, elle mérite d'être </w:t>
            </w:r>
            <w:proofErr w:type="gramStart"/>
            <w:r w:rsidRPr="001671AE">
              <w:rPr>
                <w:rFonts w:ascii="Calibri Light" w:eastAsia="Times New Roman" w:hAnsi="Calibri Light" w:cs="Times New Roman"/>
                <w:sz w:val="20"/>
                <w:szCs w:val="20"/>
                <w:lang w:eastAsia="fr-FR"/>
              </w:rPr>
              <w:t>intensifiée  au</w:t>
            </w:r>
            <w:proofErr w:type="gramEnd"/>
            <w:r w:rsidRPr="001671AE">
              <w:rPr>
                <w:rFonts w:ascii="Calibri Light" w:eastAsia="Times New Roman" w:hAnsi="Calibri Light" w:cs="Times New Roman"/>
                <w:sz w:val="20"/>
                <w:szCs w:val="20"/>
                <w:lang w:eastAsia="fr-FR"/>
              </w:rPr>
              <w:t xml:space="preserve"> cours de l' an 2 pour </w:t>
            </w:r>
          </w:p>
          <w:p w14:paraId="41697ADD" w14:textId="77777777" w:rsidR="001671AE" w:rsidRDefault="001671AE" w:rsidP="00F91FDE">
            <w:pPr>
              <w:jc w:val="both"/>
              <w:rPr>
                <w:rFonts w:ascii="Calibri Light" w:eastAsia="Times New Roman" w:hAnsi="Calibri Light" w:cs="Times New Roman"/>
                <w:sz w:val="20"/>
                <w:szCs w:val="20"/>
                <w:lang w:eastAsia="fr-FR"/>
              </w:rPr>
            </w:pPr>
          </w:p>
          <w:p w14:paraId="5A619213" w14:textId="2320EE7A" w:rsidR="00776678" w:rsidRPr="007630F1" w:rsidRDefault="00776678" w:rsidP="00F91FDE">
            <w:pPr>
              <w:jc w:val="both"/>
              <w:rPr>
                <w:rFonts w:ascii="Calibri Light" w:eastAsia="Times New Roman" w:hAnsi="Calibri Light" w:cs="Times New Roman"/>
                <w:sz w:val="20"/>
                <w:szCs w:val="20"/>
                <w:lang w:eastAsia="fr-FR"/>
              </w:rPr>
            </w:pPr>
            <w:r w:rsidRPr="00FA1A71">
              <w:rPr>
                <w:rFonts w:ascii="Calibri Light" w:eastAsia="Times New Roman" w:hAnsi="Calibri Light" w:cs="Times New Roman"/>
                <w:sz w:val="20"/>
                <w:szCs w:val="20"/>
                <w:lang w:eastAsia="fr-FR"/>
              </w:rPr>
              <w:t xml:space="preserve">La principale difficulté est relative aux </w:t>
            </w:r>
            <w:r w:rsidR="00F91FDE" w:rsidRPr="00FA1A71">
              <w:rPr>
                <w:rFonts w:ascii="Calibri Light" w:eastAsia="Times New Roman" w:hAnsi="Calibri Light" w:cs="Times New Roman"/>
                <w:sz w:val="20"/>
                <w:szCs w:val="20"/>
                <w:lang w:eastAsia="fr-FR"/>
              </w:rPr>
              <w:t>ressources</w:t>
            </w:r>
            <w:r w:rsidRPr="00FA1A71">
              <w:rPr>
                <w:rFonts w:ascii="Calibri Light" w:eastAsia="Times New Roman" w:hAnsi="Calibri Light" w:cs="Times New Roman"/>
                <w:sz w:val="20"/>
                <w:szCs w:val="20"/>
                <w:lang w:eastAsia="fr-FR"/>
              </w:rPr>
              <w:t xml:space="preserve"> </w:t>
            </w:r>
            <w:r w:rsidR="00F91FDE" w:rsidRPr="00FA1A71">
              <w:rPr>
                <w:rFonts w:ascii="Calibri Light" w:eastAsia="Times New Roman" w:hAnsi="Calibri Light" w:cs="Times New Roman"/>
                <w:sz w:val="20"/>
                <w:szCs w:val="20"/>
                <w:lang w:eastAsia="fr-FR"/>
              </w:rPr>
              <w:t>financières</w:t>
            </w:r>
            <w:r w:rsidRPr="00FA1A71">
              <w:rPr>
                <w:rFonts w:ascii="Calibri Light" w:eastAsia="Times New Roman" w:hAnsi="Calibri Light" w:cs="Times New Roman"/>
                <w:sz w:val="20"/>
                <w:szCs w:val="20"/>
                <w:lang w:eastAsia="fr-FR"/>
              </w:rPr>
              <w:t xml:space="preserve"> insuffisantes sur cette ligne pour organiser toutes </w:t>
            </w:r>
            <w:r w:rsidR="00F91FDE" w:rsidRPr="00FA1A71">
              <w:rPr>
                <w:rFonts w:ascii="Calibri Light" w:eastAsia="Times New Roman" w:hAnsi="Calibri Light" w:cs="Times New Roman"/>
                <w:sz w:val="20"/>
                <w:szCs w:val="20"/>
                <w:lang w:eastAsia="fr-FR"/>
              </w:rPr>
              <w:t xml:space="preserve">les </w:t>
            </w:r>
            <w:r w:rsidR="00F91FDE" w:rsidRPr="00FA1A71">
              <w:rPr>
                <w:rFonts w:ascii="Calibri Light" w:eastAsia="Times New Roman" w:hAnsi="Calibri Light" w:cs="Times New Roman"/>
                <w:sz w:val="20"/>
                <w:szCs w:val="20"/>
                <w:lang w:eastAsia="fr-FR"/>
              </w:rPr>
              <w:lastRenderedPageBreak/>
              <w:t>sessions</w:t>
            </w:r>
            <w:r w:rsidRPr="00FA1A71">
              <w:rPr>
                <w:rFonts w:ascii="Calibri Light" w:eastAsia="Times New Roman" w:hAnsi="Calibri Light" w:cs="Times New Roman"/>
                <w:sz w:val="20"/>
                <w:szCs w:val="20"/>
                <w:lang w:eastAsia="fr-FR"/>
              </w:rPr>
              <w:t xml:space="preserve">. De ce fait, seulement </w:t>
            </w:r>
            <w:r w:rsidRPr="00FA1A71">
              <w:rPr>
                <w:rFonts w:ascii="Calibri Light" w:eastAsia="Times New Roman" w:hAnsi="Calibri Light" w:cs="Times New Roman"/>
                <w:b/>
                <w:bCs/>
                <w:sz w:val="20"/>
                <w:szCs w:val="20"/>
                <w:lang w:eastAsia="fr-FR"/>
              </w:rPr>
              <w:t>19 élues</w:t>
            </w:r>
            <w:r w:rsidRPr="00FA1A71">
              <w:rPr>
                <w:rFonts w:ascii="Calibri Light" w:eastAsia="Times New Roman" w:hAnsi="Calibri Light" w:cs="Times New Roman"/>
                <w:sz w:val="20"/>
                <w:szCs w:val="20"/>
                <w:lang w:eastAsia="fr-FR"/>
              </w:rPr>
              <w:t xml:space="preserve"> ont été renforcées sur </w:t>
            </w:r>
            <w:r w:rsidRPr="00FA1A71">
              <w:rPr>
                <w:rFonts w:ascii="Calibri Light" w:eastAsia="Times New Roman" w:hAnsi="Calibri Light" w:cs="Times New Roman"/>
                <w:b/>
                <w:bCs/>
                <w:sz w:val="20"/>
                <w:szCs w:val="20"/>
                <w:lang w:eastAsia="fr-FR"/>
              </w:rPr>
              <w:t xml:space="preserve">les 75 </w:t>
            </w:r>
            <w:r w:rsidRPr="00FA1A71">
              <w:rPr>
                <w:rFonts w:ascii="Calibri Light" w:eastAsia="Times New Roman" w:hAnsi="Calibri Light" w:cs="Times New Roman"/>
                <w:sz w:val="20"/>
                <w:szCs w:val="20"/>
                <w:lang w:eastAsia="fr-FR"/>
              </w:rPr>
              <w:br/>
            </w:r>
            <w:r w:rsidRPr="00FA1A71">
              <w:rPr>
                <w:rFonts w:ascii="Calibri Light" w:eastAsia="Times New Roman" w:hAnsi="Calibri Light" w:cs="Times New Roman"/>
                <w:sz w:val="20"/>
                <w:szCs w:val="20"/>
                <w:lang w:eastAsia="fr-FR"/>
              </w:rPr>
              <w:br/>
              <w:t>Planifier plus de ressources sur cette ligne pour faciliter l'</w:t>
            </w:r>
            <w:r w:rsidR="00F91FDE" w:rsidRPr="00FA1A71">
              <w:rPr>
                <w:rFonts w:ascii="Calibri Light" w:eastAsia="Times New Roman" w:hAnsi="Calibri Light" w:cs="Times New Roman"/>
                <w:sz w:val="20"/>
                <w:szCs w:val="20"/>
                <w:lang w:eastAsia="fr-FR"/>
              </w:rPr>
              <w:t>exécution</w:t>
            </w:r>
            <w:r w:rsidRPr="00FA1A71">
              <w:rPr>
                <w:rFonts w:ascii="Calibri Light" w:eastAsia="Times New Roman" w:hAnsi="Calibri Light" w:cs="Times New Roman"/>
                <w:sz w:val="20"/>
                <w:szCs w:val="20"/>
                <w:lang w:eastAsia="fr-FR"/>
              </w:rPr>
              <w:t xml:space="preserve"> de l'activité</w:t>
            </w:r>
          </w:p>
        </w:tc>
      </w:tr>
      <w:tr w:rsidR="00776678" w:rsidRPr="007630F1" w14:paraId="4F4C878A" w14:textId="77777777" w:rsidTr="00C9667B">
        <w:trPr>
          <w:trHeight w:val="127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36662E9"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lastRenderedPageBreak/>
              <w:t>A1-2 : A.1.2 : Orientation des élues conseillères sur les outils de reddition des comptes (évaluation de la qualité des services publics) afin qu’elles animent des espaces de dialogue et de contrôle citoyen de l’action publique</w:t>
            </w:r>
          </w:p>
        </w:tc>
        <w:tc>
          <w:tcPr>
            <w:tcW w:w="1418" w:type="dxa"/>
            <w:tcBorders>
              <w:top w:val="nil"/>
              <w:left w:val="nil"/>
              <w:bottom w:val="single" w:sz="4" w:space="0" w:color="auto"/>
              <w:right w:val="single" w:sz="4" w:space="0" w:color="auto"/>
            </w:tcBorders>
            <w:shd w:val="clear" w:color="000000" w:fill="FFFFFF"/>
            <w:vAlign w:val="center"/>
            <w:hideMark/>
          </w:tcPr>
          <w:p w14:paraId="79ED4D66"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1FBF2A35" w14:textId="5602B70C" w:rsidR="00776678" w:rsidRPr="007630F1" w:rsidRDefault="00776678" w:rsidP="004E334C">
            <w:pPr>
              <w:rPr>
                <w:rFonts w:ascii="Calibri Light" w:eastAsia="Times New Roman" w:hAnsi="Calibri Light" w:cs="Times New Roman"/>
                <w:sz w:val="20"/>
                <w:szCs w:val="20"/>
                <w:lang w:eastAsia="fr-FR"/>
              </w:rPr>
            </w:pPr>
            <w:proofErr w:type="spellStart"/>
            <w:r w:rsidRPr="007630F1">
              <w:rPr>
                <w:rFonts w:ascii="Calibri Light" w:eastAsia="Times New Roman" w:hAnsi="Calibri Light" w:cs="Times New Roman"/>
                <w:sz w:val="20"/>
                <w:szCs w:val="20"/>
                <w:lang w:eastAsia="fr-FR"/>
              </w:rPr>
              <w:t>TdR</w:t>
            </w:r>
            <w:proofErr w:type="spellEnd"/>
            <w:r w:rsidRPr="007630F1">
              <w:rPr>
                <w:rFonts w:ascii="Calibri Light" w:eastAsia="Times New Roman" w:hAnsi="Calibri Light" w:cs="Times New Roman"/>
                <w:sz w:val="20"/>
                <w:szCs w:val="20"/>
                <w:lang w:eastAsia="fr-FR"/>
              </w:rPr>
              <w:t xml:space="preserve"> de l'activité élaboré et validé, activité prévue pour </w:t>
            </w:r>
            <w:r w:rsidR="004E334C">
              <w:rPr>
                <w:rFonts w:ascii="Calibri Light" w:eastAsia="Times New Roman" w:hAnsi="Calibri Light" w:cs="Times New Roman"/>
                <w:sz w:val="20"/>
                <w:szCs w:val="20"/>
                <w:lang w:eastAsia="fr-FR"/>
              </w:rPr>
              <w:t>le premier trimestre de l’an 2</w:t>
            </w:r>
          </w:p>
        </w:tc>
        <w:tc>
          <w:tcPr>
            <w:tcW w:w="1701" w:type="dxa"/>
            <w:tcBorders>
              <w:top w:val="nil"/>
              <w:left w:val="nil"/>
              <w:bottom w:val="single" w:sz="4" w:space="0" w:color="auto"/>
              <w:right w:val="single" w:sz="4" w:space="0" w:color="auto"/>
            </w:tcBorders>
            <w:shd w:val="clear" w:color="000000" w:fill="70AD47"/>
            <w:noWrap/>
            <w:vAlign w:val="center"/>
            <w:hideMark/>
          </w:tcPr>
          <w:p w14:paraId="03C2F951"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En cours</w:t>
            </w:r>
          </w:p>
        </w:tc>
        <w:tc>
          <w:tcPr>
            <w:tcW w:w="3402" w:type="dxa"/>
            <w:tcBorders>
              <w:top w:val="nil"/>
              <w:left w:val="nil"/>
              <w:bottom w:val="single" w:sz="4" w:space="0" w:color="auto"/>
              <w:right w:val="single" w:sz="4" w:space="0" w:color="auto"/>
            </w:tcBorders>
            <w:shd w:val="clear" w:color="000000" w:fill="FFFFFF"/>
            <w:noWrap/>
            <w:vAlign w:val="center"/>
            <w:hideMark/>
          </w:tcPr>
          <w:p w14:paraId="69E3458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c>
          <w:tcPr>
            <w:tcW w:w="3402" w:type="dxa"/>
            <w:tcBorders>
              <w:top w:val="nil"/>
              <w:left w:val="nil"/>
              <w:bottom w:val="single" w:sz="4" w:space="0" w:color="auto"/>
              <w:right w:val="single" w:sz="4" w:space="0" w:color="auto"/>
            </w:tcBorders>
            <w:shd w:val="clear" w:color="auto" w:fill="auto"/>
            <w:vAlign w:val="center"/>
            <w:hideMark/>
          </w:tcPr>
          <w:p w14:paraId="4EEF5995"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11A9F844" w14:textId="77777777" w:rsidTr="00F3517C">
        <w:trPr>
          <w:trHeight w:val="129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5F88DE0"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A1-3 : Formation des responsables des 15 partis politiques au niveau national et des représentants de leurs coordinations au niveau communal et départemental sur le genre, l’inclusion et la gouvernance </w:t>
            </w:r>
          </w:p>
        </w:tc>
        <w:tc>
          <w:tcPr>
            <w:tcW w:w="1418" w:type="dxa"/>
            <w:tcBorders>
              <w:top w:val="nil"/>
              <w:left w:val="nil"/>
              <w:bottom w:val="single" w:sz="4" w:space="0" w:color="auto"/>
              <w:right w:val="single" w:sz="4" w:space="0" w:color="auto"/>
            </w:tcBorders>
            <w:shd w:val="clear" w:color="000000" w:fill="FFFFFF"/>
            <w:vAlign w:val="center"/>
            <w:hideMark/>
          </w:tcPr>
          <w:p w14:paraId="6B67B4EC" w14:textId="482FED99" w:rsidR="00776678" w:rsidRPr="007630F1" w:rsidRDefault="004E63E4" w:rsidP="003A70B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0494A6D1" w14:textId="71BAF4A6" w:rsidR="00776678" w:rsidRPr="007630F1" w:rsidRDefault="004E63E4" w:rsidP="00F3013C">
            <w:pPr>
              <w:rPr>
                <w:rFonts w:ascii="Calibri Light" w:eastAsia="Times New Roman" w:hAnsi="Calibri Light" w:cs="Times New Roman"/>
                <w:sz w:val="20"/>
                <w:szCs w:val="20"/>
                <w:lang w:eastAsia="fr-FR"/>
              </w:rPr>
            </w:pPr>
            <w:proofErr w:type="spellStart"/>
            <w:r w:rsidRPr="007630F1">
              <w:rPr>
                <w:rFonts w:ascii="Calibri Light" w:eastAsia="Times New Roman" w:hAnsi="Calibri Light" w:cs="Times New Roman"/>
                <w:sz w:val="20"/>
                <w:szCs w:val="20"/>
                <w:lang w:eastAsia="fr-FR"/>
              </w:rPr>
              <w:t>TdR</w:t>
            </w:r>
            <w:proofErr w:type="spellEnd"/>
            <w:r w:rsidRPr="007630F1">
              <w:rPr>
                <w:rFonts w:ascii="Calibri Light" w:eastAsia="Times New Roman" w:hAnsi="Calibri Light" w:cs="Times New Roman"/>
                <w:sz w:val="20"/>
                <w:szCs w:val="20"/>
                <w:lang w:eastAsia="fr-FR"/>
              </w:rPr>
              <w:t xml:space="preserve"> de l'activité élaboré et validé, activité prévue pour </w:t>
            </w:r>
            <w:r>
              <w:rPr>
                <w:rFonts w:ascii="Calibri Light" w:eastAsia="Times New Roman" w:hAnsi="Calibri Light" w:cs="Times New Roman"/>
                <w:sz w:val="20"/>
                <w:szCs w:val="20"/>
                <w:lang w:eastAsia="fr-FR"/>
              </w:rPr>
              <w:t xml:space="preserve">le </w:t>
            </w:r>
            <w:r w:rsidR="00F3013C">
              <w:rPr>
                <w:rFonts w:ascii="Calibri Light" w:eastAsia="Times New Roman" w:hAnsi="Calibri Light" w:cs="Times New Roman"/>
                <w:sz w:val="20"/>
                <w:szCs w:val="20"/>
                <w:lang w:eastAsia="fr-FR"/>
              </w:rPr>
              <w:t>deuxième</w:t>
            </w:r>
            <w:r>
              <w:rPr>
                <w:rFonts w:ascii="Calibri Light" w:eastAsia="Times New Roman" w:hAnsi="Calibri Light" w:cs="Times New Roman"/>
                <w:sz w:val="20"/>
                <w:szCs w:val="20"/>
                <w:lang w:eastAsia="fr-FR"/>
              </w:rPr>
              <w:t xml:space="preserve"> trimestre de l’an 2</w:t>
            </w:r>
          </w:p>
        </w:tc>
        <w:tc>
          <w:tcPr>
            <w:tcW w:w="1701" w:type="dxa"/>
            <w:tcBorders>
              <w:top w:val="nil"/>
              <w:left w:val="nil"/>
              <w:bottom w:val="single" w:sz="4" w:space="0" w:color="auto"/>
              <w:right w:val="single" w:sz="4" w:space="0" w:color="auto"/>
            </w:tcBorders>
            <w:shd w:val="clear" w:color="auto" w:fill="70AD47" w:themeFill="accent6"/>
            <w:noWrap/>
            <w:vAlign w:val="center"/>
            <w:hideMark/>
          </w:tcPr>
          <w:p w14:paraId="55D054C0" w14:textId="11A89476" w:rsidR="00776678" w:rsidRPr="007630F1" w:rsidRDefault="00F3013C" w:rsidP="00F3517C">
            <w:pPr>
              <w:jc w:val="center"/>
              <w:rPr>
                <w:rFonts w:ascii="Calibri Light" w:eastAsia="Times New Roman" w:hAnsi="Calibri Light" w:cs="Times New Roman"/>
                <w:b/>
                <w:sz w:val="20"/>
                <w:szCs w:val="20"/>
                <w:lang w:eastAsia="fr-FR"/>
              </w:rPr>
            </w:pPr>
            <w:r>
              <w:rPr>
                <w:rFonts w:ascii="Calibri Light" w:eastAsia="Times New Roman" w:hAnsi="Calibri Light" w:cs="Times New Roman"/>
                <w:b/>
                <w:sz w:val="20"/>
                <w:szCs w:val="20"/>
                <w:lang w:eastAsia="fr-FR"/>
              </w:rPr>
              <w:t>En cours</w:t>
            </w:r>
          </w:p>
        </w:tc>
        <w:tc>
          <w:tcPr>
            <w:tcW w:w="3402" w:type="dxa"/>
            <w:tcBorders>
              <w:top w:val="nil"/>
              <w:left w:val="nil"/>
              <w:bottom w:val="single" w:sz="4" w:space="0" w:color="auto"/>
              <w:right w:val="single" w:sz="4" w:space="0" w:color="auto"/>
            </w:tcBorders>
            <w:shd w:val="clear" w:color="000000" w:fill="FFFFFF"/>
            <w:noWrap/>
            <w:vAlign w:val="center"/>
            <w:hideMark/>
          </w:tcPr>
          <w:p w14:paraId="345025C3" w14:textId="524A23C1"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r w:rsidR="004E63E4">
              <w:rPr>
                <w:rFonts w:ascii="Calibri Light" w:eastAsia="Times New Roman" w:hAnsi="Calibri Light" w:cs="Times New Roman"/>
                <w:sz w:val="20"/>
                <w:szCs w:val="20"/>
                <w:lang w:eastAsia="fr-FR"/>
              </w:rPr>
              <w:t xml:space="preserve"> </w:t>
            </w:r>
          </w:p>
        </w:tc>
        <w:tc>
          <w:tcPr>
            <w:tcW w:w="3402" w:type="dxa"/>
            <w:tcBorders>
              <w:top w:val="nil"/>
              <w:left w:val="nil"/>
              <w:bottom w:val="single" w:sz="4" w:space="0" w:color="auto"/>
              <w:right w:val="single" w:sz="4" w:space="0" w:color="auto"/>
            </w:tcBorders>
            <w:shd w:val="clear" w:color="auto" w:fill="auto"/>
            <w:vAlign w:val="center"/>
            <w:hideMark/>
          </w:tcPr>
          <w:p w14:paraId="01C585C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08A6C379" w14:textId="77777777" w:rsidTr="00C9667B">
        <w:trPr>
          <w:trHeight w:val="175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0A5FB6F" w14:textId="198A12C8"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A1-4 : Organisation de dialogues réflectifs avec les leaders politiques (Commission parlementaire de loi, Responsables des partis politiques, etc.…) pour un bon positionnement des femmes candidates dans la persp</w:t>
            </w:r>
            <w:r w:rsidR="00C9667B">
              <w:rPr>
                <w:rFonts w:ascii="Calibri Light" w:eastAsia="Times New Roman" w:hAnsi="Calibri Light" w:cs="Times New Roman"/>
                <w:b/>
                <w:bCs/>
                <w:sz w:val="20"/>
                <w:szCs w:val="20"/>
                <w:lang w:eastAsia="fr-FR"/>
              </w:rPr>
              <w:t xml:space="preserve">ective des prochaines </w:t>
            </w:r>
            <w:r w:rsidR="00C9667B">
              <w:rPr>
                <w:rFonts w:ascii="Calibri Light" w:eastAsia="Times New Roman" w:hAnsi="Calibri Light" w:cs="Times New Roman"/>
                <w:b/>
                <w:bCs/>
                <w:sz w:val="20"/>
                <w:szCs w:val="20"/>
                <w:lang w:eastAsia="fr-FR"/>
              </w:rPr>
              <w:lastRenderedPageBreak/>
              <w:t xml:space="preserve">élections </w:t>
            </w:r>
            <w:r w:rsidRPr="007630F1">
              <w:rPr>
                <w:rFonts w:ascii="Calibri Light" w:eastAsia="Times New Roman" w:hAnsi="Calibri Light" w:cs="Times New Roman"/>
                <w:b/>
                <w:bCs/>
                <w:sz w:val="20"/>
                <w:szCs w:val="20"/>
                <w:lang w:eastAsia="fr-FR"/>
              </w:rPr>
              <w:t>communales</w:t>
            </w:r>
            <w:r w:rsidR="00C9667B">
              <w:rPr>
                <w:rFonts w:ascii="Calibri Light" w:eastAsia="Times New Roman" w:hAnsi="Calibri Light" w:cs="Times New Roman"/>
                <w:b/>
                <w:bCs/>
                <w:sz w:val="20"/>
                <w:szCs w:val="20"/>
                <w:lang w:eastAsia="fr-FR"/>
              </w:rPr>
              <w:t xml:space="preserve"> </w:t>
            </w:r>
            <w:r w:rsidRPr="007630F1">
              <w:rPr>
                <w:rFonts w:ascii="Calibri Light" w:eastAsia="Times New Roman" w:hAnsi="Calibri Light" w:cs="Times New Roman"/>
                <w:b/>
                <w:bCs/>
                <w:sz w:val="20"/>
                <w:szCs w:val="20"/>
                <w:lang w:eastAsia="fr-FR"/>
              </w:rPr>
              <w:t>(1dialogue*2sem*2ans)</w:t>
            </w:r>
          </w:p>
        </w:tc>
        <w:tc>
          <w:tcPr>
            <w:tcW w:w="1418" w:type="dxa"/>
            <w:tcBorders>
              <w:top w:val="nil"/>
              <w:left w:val="nil"/>
              <w:bottom w:val="single" w:sz="4" w:space="0" w:color="auto"/>
              <w:right w:val="single" w:sz="4" w:space="0" w:color="auto"/>
            </w:tcBorders>
            <w:shd w:val="clear" w:color="000000" w:fill="FFFFFF"/>
            <w:vAlign w:val="center"/>
            <w:hideMark/>
          </w:tcPr>
          <w:p w14:paraId="59E9DE5D" w14:textId="77777777" w:rsidR="00C9667B"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lastRenderedPageBreak/>
              <w:t xml:space="preserve">Non entamé </w:t>
            </w:r>
          </w:p>
          <w:p w14:paraId="3AAB9AAE" w14:textId="7C04711F"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(an 1)</w:t>
            </w:r>
          </w:p>
        </w:tc>
        <w:tc>
          <w:tcPr>
            <w:tcW w:w="1842" w:type="dxa"/>
            <w:tcBorders>
              <w:top w:val="nil"/>
              <w:left w:val="nil"/>
              <w:bottom w:val="single" w:sz="4" w:space="0" w:color="auto"/>
              <w:right w:val="single" w:sz="4" w:space="0" w:color="auto"/>
            </w:tcBorders>
            <w:shd w:val="clear" w:color="000000" w:fill="FFFFFF"/>
            <w:vAlign w:val="center"/>
            <w:hideMark/>
          </w:tcPr>
          <w:p w14:paraId="6459D861"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A réaliser</w:t>
            </w:r>
          </w:p>
        </w:tc>
        <w:tc>
          <w:tcPr>
            <w:tcW w:w="1701" w:type="dxa"/>
            <w:tcBorders>
              <w:top w:val="nil"/>
              <w:left w:val="nil"/>
              <w:bottom w:val="single" w:sz="4" w:space="0" w:color="auto"/>
              <w:right w:val="single" w:sz="4" w:space="0" w:color="auto"/>
            </w:tcBorders>
            <w:shd w:val="clear" w:color="000000" w:fill="70AD47"/>
            <w:noWrap/>
            <w:vAlign w:val="center"/>
            <w:hideMark/>
          </w:tcPr>
          <w:p w14:paraId="65CEF2E7" w14:textId="3F25721D" w:rsidR="00776678" w:rsidRPr="007630F1" w:rsidRDefault="00F3517C" w:rsidP="00F3517C">
            <w:pPr>
              <w:jc w:val="center"/>
              <w:rPr>
                <w:rFonts w:ascii="Calibri Light" w:eastAsia="Times New Roman" w:hAnsi="Calibri Light" w:cs="Times New Roman"/>
                <w:b/>
                <w:bCs/>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noWrap/>
            <w:vAlign w:val="center"/>
            <w:hideMark/>
          </w:tcPr>
          <w:p w14:paraId="4F4976D0"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c>
          <w:tcPr>
            <w:tcW w:w="3402" w:type="dxa"/>
            <w:tcBorders>
              <w:top w:val="nil"/>
              <w:left w:val="nil"/>
              <w:bottom w:val="single" w:sz="4" w:space="0" w:color="auto"/>
              <w:right w:val="single" w:sz="4" w:space="0" w:color="auto"/>
            </w:tcBorders>
            <w:shd w:val="clear" w:color="auto" w:fill="auto"/>
            <w:vAlign w:val="center"/>
            <w:hideMark/>
          </w:tcPr>
          <w:p w14:paraId="505FDCCF"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094C416D" w14:textId="77777777" w:rsidTr="00C9667B">
        <w:trPr>
          <w:trHeight w:val="121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0A5BD5F"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A1-5 : Renforcement de la visibilité des femmes élues par la mise en place et l’exécution d’un plan d’actions de communication et visibilité des élues conseillères avec des actions innovantes </w:t>
            </w:r>
          </w:p>
        </w:tc>
        <w:tc>
          <w:tcPr>
            <w:tcW w:w="1418" w:type="dxa"/>
            <w:tcBorders>
              <w:top w:val="nil"/>
              <w:left w:val="nil"/>
              <w:bottom w:val="single" w:sz="4" w:space="0" w:color="auto"/>
              <w:right w:val="single" w:sz="4" w:space="0" w:color="auto"/>
            </w:tcBorders>
            <w:shd w:val="clear" w:color="000000" w:fill="FFFFFF"/>
            <w:vAlign w:val="center"/>
            <w:hideMark/>
          </w:tcPr>
          <w:p w14:paraId="1A8EE673" w14:textId="77777777" w:rsidR="00C9667B"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Non entamé  </w:t>
            </w:r>
          </w:p>
          <w:p w14:paraId="715E92C4" w14:textId="772B79BA" w:rsidR="00776678" w:rsidRPr="007630F1" w:rsidRDefault="00776678" w:rsidP="003A70BD">
            <w:pPr>
              <w:rPr>
                <w:rFonts w:ascii="Calibri Light" w:eastAsia="Times New Roman" w:hAnsi="Calibri Light" w:cs="Times New Roman"/>
                <w:sz w:val="20"/>
                <w:szCs w:val="20"/>
                <w:lang w:eastAsia="fr-FR"/>
              </w:rPr>
            </w:pPr>
            <w:proofErr w:type="gramStart"/>
            <w:r w:rsidRPr="007630F1">
              <w:rPr>
                <w:rFonts w:ascii="Calibri Light" w:eastAsia="Times New Roman" w:hAnsi="Calibri Light" w:cs="Times New Roman"/>
                <w:sz w:val="20"/>
                <w:szCs w:val="20"/>
                <w:lang w:eastAsia="fr-FR"/>
              </w:rPr>
              <w:t>( an</w:t>
            </w:r>
            <w:proofErr w:type="gramEnd"/>
            <w:r w:rsidRPr="007630F1">
              <w:rPr>
                <w:rFonts w:ascii="Calibri Light" w:eastAsia="Times New Roman" w:hAnsi="Calibri Light" w:cs="Times New Roman"/>
                <w:sz w:val="20"/>
                <w:szCs w:val="20"/>
                <w:lang w:eastAsia="fr-FR"/>
              </w:rPr>
              <w:t xml:space="preserve"> 1)</w:t>
            </w:r>
          </w:p>
        </w:tc>
        <w:tc>
          <w:tcPr>
            <w:tcW w:w="1842" w:type="dxa"/>
            <w:tcBorders>
              <w:top w:val="nil"/>
              <w:left w:val="nil"/>
              <w:bottom w:val="single" w:sz="4" w:space="0" w:color="auto"/>
              <w:right w:val="single" w:sz="4" w:space="0" w:color="auto"/>
            </w:tcBorders>
            <w:shd w:val="clear" w:color="000000" w:fill="FFFFFF"/>
            <w:vAlign w:val="center"/>
            <w:hideMark/>
          </w:tcPr>
          <w:p w14:paraId="54315E51"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A réaliser</w:t>
            </w:r>
          </w:p>
        </w:tc>
        <w:tc>
          <w:tcPr>
            <w:tcW w:w="1701" w:type="dxa"/>
            <w:tcBorders>
              <w:top w:val="nil"/>
              <w:left w:val="nil"/>
              <w:bottom w:val="single" w:sz="4" w:space="0" w:color="auto"/>
              <w:right w:val="single" w:sz="4" w:space="0" w:color="auto"/>
            </w:tcBorders>
            <w:shd w:val="clear" w:color="000000" w:fill="70AD47"/>
            <w:noWrap/>
            <w:vAlign w:val="center"/>
            <w:hideMark/>
          </w:tcPr>
          <w:p w14:paraId="04FC2B36" w14:textId="457F1EBC" w:rsidR="00776678" w:rsidRPr="007630F1" w:rsidRDefault="00F3517C" w:rsidP="00F3517C">
            <w:pPr>
              <w:jc w:val="center"/>
              <w:rPr>
                <w:rFonts w:ascii="Calibri Light" w:eastAsia="Times New Roman" w:hAnsi="Calibri Light" w:cs="Times New Roman"/>
                <w:b/>
                <w:bCs/>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noWrap/>
            <w:vAlign w:val="center"/>
            <w:hideMark/>
          </w:tcPr>
          <w:p w14:paraId="59126BAA"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c>
          <w:tcPr>
            <w:tcW w:w="3402" w:type="dxa"/>
            <w:tcBorders>
              <w:top w:val="nil"/>
              <w:left w:val="nil"/>
              <w:bottom w:val="single" w:sz="4" w:space="0" w:color="auto"/>
              <w:right w:val="single" w:sz="4" w:space="0" w:color="auto"/>
            </w:tcBorders>
            <w:shd w:val="clear" w:color="auto" w:fill="auto"/>
            <w:vAlign w:val="center"/>
            <w:hideMark/>
          </w:tcPr>
          <w:p w14:paraId="32B949AD"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61B6FC28" w14:textId="77777777" w:rsidTr="00F3517C">
        <w:trPr>
          <w:trHeight w:val="84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D76A254"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A1-6 : Elaboration d’un agenda de plaidoyer et d’apprentissage pour renforcer le leadership politique des femmes élues et les futures élues</w:t>
            </w:r>
          </w:p>
        </w:tc>
        <w:tc>
          <w:tcPr>
            <w:tcW w:w="1418" w:type="dxa"/>
            <w:tcBorders>
              <w:top w:val="nil"/>
              <w:left w:val="nil"/>
              <w:bottom w:val="single" w:sz="4" w:space="0" w:color="auto"/>
              <w:right w:val="single" w:sz="4" w:space="0" w:color="auto"/>
            </w:tcBorders>
            <w:shd w:val="clear" w:color="000000" w:fill="FFFFFF"/>
            <w:vAlign w:val="center"/>
            <w:hideMark/>
          </w:tcPr>
          <w:p w14:paraId="5B3E3F0A"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Non entamé (an 2 et 3)</w:t>
            </w:r>
          </w:p>
        </w:tc>
        <w:tc>
          <w:tcPr>
            <w:tcW w:w="1842" w:type="dxa"/>
            <w:tcBorders>
              <w:top w:val="nil"/>
              <w:left w:val="nil"/>
              <w:bottom w:val="single" w:sz="4" w:space="0" w:color="auto"/>
              <w:right w:val="single" w:sz="4" w:space="0" w:color="auto"/>
            </w:tcBorders>
            <w:shd w:val="clear" w:color="000000" w:fill="FFFFFF"/>
            <w:vAlign w:val="center"/>
            <w:hideMark/>
          </w:tcPr>
          <w:p w14:paraId="7E054A41"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A réaliser</w:t>
            </w:r>
          </w:p>
        </w:tc>
        <w:tc>
          <w:tcPr>
            <w:tcW w:w="1701" w:type="dxa"/>
            <w:tcBorders>
              <w:top w:val="nil"/>
              <w:left w:val="nil"/>
              <w:bottom w:val="single" w:sz="4" w:space="0" w:color="auto"/>
              <w:right w:val="single" w:sz="4" w:space="0" w:color="auto"/>
            </w:tcBorders>
            <w:shd w:val="clear" w:color="auto" w:fill="70AD47" w:themeFill="accent6"/>
            <w:noWrap/>
            <w:vAlign w:val="center"/>
            <w:hideMark/>
          </w:tcPr>
          <w:p w14:paraId="2BFEA7D6" w14:textId="5E9AAC50" w:rsidR="00776678" w:rsidRPr="007630F1" w:rsidRDefault="00F3517C" w:rsidP="00F3517C">
            <w:pPr>
              <w:jc w:val="center"/>
              <w:rPr>
                <w:rFonts w:ascii="Calibri Light" w:eastAsia="Times New Roman" w:hAnsi="Calibri Light" w:cs="Times New Roman"/>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noWrap/>
            <w:vAlign w:val="center"/>
            <w:hideMark/>
          </w:tcPr>
          <w:p w14:paraId="637978E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c>
          <w:tcPr>
            <w:tcW w:w="3402" w:type="dxa"/>
            <w:tcBorders>
              <w:top w:val="nil"/>
              <w:left w:val="nil"/>
              <w:bottom w:val="single" w:sz="4" w:space="0" w:color="auto"/>
              <w:right w:val="single" w:sz="4" w:space="0" w:color="auto"/>
            </w:tcBorders>
            <w:shd w:val="clear" w:color="auto" w:fill="auto"/>
            <w:vAlign w:val="center"/>
            <w:hideMark/>
          </w:tcPr>
          <w:p w14:paraId="46205704"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16810B39" w14:textId="77777777" w:rsidTr="00955426">
        <w:trPr>
          <w:trHeight w:val="127"/>
          <w:jc w:val="center"/>
        </w:trPr>
        <w:tc>
          <w:tcPr>
            <w:tcW w:w="15304"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43F48437"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(R2) Résultat 2. : La présence des femmes aux postes d’influences au niveau local a augmenté</w:t>
            </w:r>
          </w:p>
        </w:tc>
      </w:tr>
      <w:tr w:rsidR="00776678" w:rsidRPr="007630F1" w14:paraId="3E4F63C4" w14:textId="77777777" w:rsidTr="00C9667B">
        <w:trPr>
          <w:trHeight w:val="100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F9849FE" w14:textId="7D9CA015"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A2-1 :  Recrutement d’une pépinière de 180 femmes de toutes catégories socio-professionnels influentes et jeunes femmes aspirantes à la vie politique</w:t>
            </w:r>
          </w:p>
        </w:tc>
        <w:tc>
          <w:tcPr>
            <w:tcW w:w="1418" w:type="dxa"/>
            <w:tcBorders>
              <w:top w:val="nil"/>
              <w:left w:val="nil"/>
              <w:bottom w:val="single" w:sz="4" w:space="0" w:color="auto"/>
              <w:right w:val="single" w:sz="4" w:space="0" w:color="auto"/>
            </w:tcBorders>
            <w:shd w:val="clear" w:color="000000" w:fill="FFFFFF"/>
            <w:vAlign w:val="center"/>
            <w:hideMark/>
          </w:tcPr>
          <w:p w14:paraId="405B8FA2"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Réalisé entièrement</w:t>
            </w:r>
          </w:p>
        </w:tc>
        <w:tc>
          <w:tcPr>
            <w:tcW w:w="1842" w:type="dxa"/>
            <w:tcBorders>
              <w:top w:val="nil"/>
              <w:left w:val="nil"/>
              <w:bottom w:val="single" w:sz="4" w:space="0" w:color="auto"/>
              <w:right w:val="single" w:sz="4" w:space="0" w:color="auto"/>
            </w:tcBorders>
            <w:shd w:val="clear" w:color="000000" w:fill="FFFFFF"/>
            <w:vAlign w:val="center"/>
            <w:hideMark/>
          </w:tcPr>
          <w:p w14:paraId="13A2052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Bouclé</w:t>
            </w:r>
          </w:p>
        </w:tc>
        <w:tc>
          <w:tcPr>
            <w:tcW w:w="1701" w:type="dxa"/>
            <w:tcBorders>
              <w:top w:val="nil"/>
              <w:left w:val="nil"/>
              <w:bottom w:val="single" w:sz="4" w:space="0" w:color="auto"/>
              <w:right w:val="single" w:sz="4" w:space="0" w:color="auto"/>
            </w:tcBorders>
            <w:shd w:val="clear" w:color="000000" w:fill="00B0F0"/>
            <w:noWrap/>
            <w:vAlign w:val="center"/>
            <w:hideMark/>
          </w:tcPr>
          <w:p w14:paraId="49AC9810"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Réalisé</w:t>
            </w:r>
          </w:p>
        </w:tc>
        <w:tc>
          <w:tcPr>
            <w:tcW w:w="3402" w:type="dxa"/>
            <w:tcBorders>
              <w:top w:val="nil"/>
              <w:left w:val="nil"/>
              <w:bottom w:val="single" w:sz="4" w:space="0" w:color="auto"/>
              <w:right w:val="single" w:sz="4" w:space="0" w:color="auto"/>
            </w:tcBorders>
            <w:shd w:val="clear" w:color="auto" w:fill="auto"/>
            <w:vAlign w:val="center"/>
            <w:hideMark/>
          </w:tcPr>
          <w:p w14:paraId="7D52710E"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Au total, </w:t>
            </w:r>
            <w:r w:rsidRPr="007630F1">
              <w:rPr>
                <w:rFonts w:ascii="Calibri Light" w:eastAsia="Times New Roman" w:hAnsi="Calibri Light" w:cs="Times New Roman"/>
                <w:b/>
                <w:bCs/>
                <w:sz w:val="20"/>
                <w:szCs w:val="20"/>
                <w:lang w:eastAsia="fr-FR"/>
              </w:rPr>
              <w:t xml:space="preserve">187 femmes </w:t>
            </w:r>
            <w:r w:rsidRPr="007630F1">
              <w:rPr>
                <w:rFonts w:ascii="Calibri Light" w:eastAsia="Times New Roman" w:hAnsi="Calibri Light" w:cs="Times New Roman"/>
                <w:sz w:val="20"/>
                <w:szCs w:val="20"/>
                <w:lang w:eastAsia="fr-FR"/>
              </w:rPr>
              <w:t>ont été sélectionnées pour faire partir de la pépinière</w:t>
            </w:r>
          </w:p>
        </w:tc>
        <w:tc>
          <w:tcPr>
            <w:tcW w:w="3402" w:type="dxa"/>
            <w:tcBorders>
              <w:top w:val="nil"/>
              <w:left w:val="nil"/>
              <w:bottom w:val="single" w:sz="4" w:space="0" w:color="auto"/>
              <w:right w:val="single" w:sz="4" w:space="0" w:color="auto"/>
            </w:tcBorders>
            <w:shd w:val="clear" w:color="auto" w:fill="auto"/>
            <w:vAlign w:val="center"/>
            <w:hideMark/>
          </w:tcPr>
          <w:p w14:paraId="5EC81EB8"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r>
      <w:tr w:rsidR="00776678" w:rsidRPr="007630F1" w14:paraId="296BF93B" w14:textId="77777777" w:rsidTr="00C9667B">
        <w:trPr>
          <w:trHeight w:val="1770"/>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06B337C3"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A2-2 : Sessions de réflexions sur les parcours de leadership et de bilan portfolio des femmes sélectionnées par le biais des ateliers départementaux à travers l’approche Catalyst et Démarche de valorisation des compétences (1session*6sites*2jrs)</w:t>
            </w:r>
          </w:p>
        </w:tc>
        <w:tc>
          <w:tcPr>
            <w:tcW w:w="1418" w:type="dxa"/>
            <w:tcBorders>
              <w:top w:val="nil"/>
              <w:left w:val="nil"/>
              <w:bottom w:val="single" w:sz="4" w:space="0" w:color="auto"/>
              <w:right w:val="single" w:sz="4" w:space="0" w:color="auto"/>
            </w:tcBorders>
            <w:shd w:val="clear" w:color="000000" w:fill="FFFFFF"/>
            <w:vAlign w:val="center"/>
            <w:hideMark/>
          </w:tcPr>
          <w:p w14:paraId="246EFA59"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5086FF40"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Entamé</w:t>
            </w:r>
          </w:p>
        </w:tc>
        <w:tc>
          <w:tcPr>
            <w:tcW w:w="1701" w:type="dxa"/>
            <w:tcBorders>
              <w:top w:val="nil"/>
              <w:left w:val="nil"/>
              <w:bottom w:val="single" w:sz="4" w:space="0" w:color="auto"/>
              <w:right w:val="single" w:sz="4" w:space="0" w:color="auto"/>
            </w:tcBorders>
            <w:shd w:val="clear" w:color="000000" w:fill="70AD47"/>
            <w:noWrap/>
            <w:vAlign w:val="center"/>
            <w:hideMark/>
          </w:tcPr>
          <w:p w14:paraId="65FB08B3" w14:textId="797EF8A8" w:rsidR="00776678" w:rsidRPr="007630F1" w:rsidRDefault="003A70BD" w:rsidP="003A70BD">
            <w:pPr>
              <w:jc w:val="center"/>
              <w:rPr>
                <w:rFonts w:ascii="Calibri Light" w:eastAsia="Times New Roman" w:hAnsi="Calibri Light" w:cs="Times New Roman"/>
                <w:b/>
                <w:bCs/>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vAlign w:val="center"/>
            <w:hideMark/>
          </w:tcPr>
          <w:p w14:paraId="6A899BAF"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Cette activité est conditionnée par le recrutement qui a pris fin en juillet. De plus, sa mise en œuvre nécessite l’identification des coachs et la formation de ces derniers afin qu’ils soient bien outillés pour accompagner </w:t>
            </w:r>
            <w:r w:rsidRPr="007630F1">
              <w:rPr>
                <w:rFonts w:ascii="Calibri Light" w:eastAsia="Times New Roman" w:hAnsi="Calibri Light" w:cs="Times New Roman"/>
                <w:sz w:val="20"/>
                <w:szCs w:val="20"/>
                <w:lang w:eastAsia="fr-FR"/>
              </w:rPr>
              <w:lastRenderedPageBreak/>
              <w:t>les femmes. Ce préalable est en cours d’exécution par IGD et CARE</w:t>
            </w:r>
          </w:p>
        </w:tc>
        <w:tc>
          <w:tcPr>
            <w:tcW w:w="3402" w:type="dxa"/>
            <w:tcBorders>
              <w:top w:val="nil"/>
              <w:left w:val="nil"/>
              <w:bottom w:val="single" w:sz="4" w:space="0" w:color="auto"/>
              <w:right w:val="single" w:sz="4" w:space="0" w:color="auto"/>
            </w:tcBorders>
            <w:shd w:val="clear" w:color="auto" w:fill="auto"/>
            <w:vAlign w:val="center"/>
            <w:hideMark/>
          </w:tcPr>
          <w:p w14:paraId="3C266E8D" w14:textId="2678FD04" w:rsidR="00776678" w:rsidRPr="007630F1" w:rsidRDefault="00776678" w:rsidP="00FA1A71">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lastRenderedPageBreak/>
              <w:t> </w:t>
            </w:r>
            <w:r w:rsidR="001671AE" w:rsidRPr="001671AE">
              <w:rPr>
                <w:rFonts w:ascii="Calibri Light" w:eastAsia="Times New Roman" w:hAnsi="Calibri Light" w:cs="Times New Roman"/>
                <w:sz w:val="20"/>
                <w:szCs w:val="20"/>
                <w:lang w:eastAsia="fr-FR"/>
              </w:rPr>
              <w:t xml:space="preserve">A la fin du recrutement de la pépinière et au regard de la diversité des profils retenus, la méthodologie qui sera adoptée pour cette activité impose des regroupements par petits groupes et un travail intensif plus coûteux en terme de nombre de personnes ressources et </w:t>
            </w:r>
            <w:r w:rsidR="001671AE" w:rsidRPr="001671AE">
              <w:rPr>
                <w:rFonts w:ascii="Calibri Light" w:eastAsia="Times New Roman" w:hAnsi="Calibri Light" w:cs="Times New Roman"/>
                <w:sz w:val="20"/>
                <w:szCs w:val="20"/>
                <w:lang w:eastAsia="fr-FR"/>
              </w:rPr>
              <w:lastRenderedPageBreak/>
              <w:t>d'experts à recruter, en terme</w:t>
            </w:r>
            <w:r w:rsidR="001671AE">
              <w:rPr>
                <w:rFonts w:ascii="Calibri Light" w:eastAsia="Times New Roman" w:hAnsi="Calibri Light" w:cs="Times New Roman"/>
                <w:sz w:val="20"/>
                <w:szCs w:val="20"/>
                <w:lang w:eastAsia="fr-FR"/>
              </w:rPr>
              <w:t>s</w:t>
            </w:r>
            <w:r w:rsidR="001671AE" w:rsidRPr="001671AE">
              <w:rPr>
                <w:rFonts w:ascii="Calibri Light" w:eastAsia="Times New Roman" w:hAnsi="Calibri Light" w:cs="Times New Roman"/>
                <w:sz w:val="20"/>
                <w:szCs w:val="20"/>
                <w:lang w:eastAsia="fr-FR"/>
              </w:rPr>
              <w:t xml:space="preserve"> de location de salles, et de matériels pédagogique et de formation.</w:t>
            </w:r>
          </w:p>
        </w:tc>
      </w:tr>
      <w:tr w:rsidR="00776678" w:rsidRPr="007630F1" w14:paraId="1CDB8457" w14:textId="77777777" w:rsidTr="003A70BD">
        <w:trPr>
          <w:trHeight w:val="124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2E451664"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lastRenderedPageBreak/>
              <w:t>A2-3 : Programme de coaching et de mentorat au profit de nouvelles femmes leaders influentes et les jeunes aspirantes pour renforcer leur confiance en soi, et améliorer leur militantisme au sein des partis politiques.</w:t>
            </w:r>
          </w:p>
        </w:tc>
        <w:tc>
          <w:tcPr>
            <w:tcW w:w="1418" w:type="dxa"/>
            <w:tcBorders>
              <w:top w:val="nil"/>
              <w:left w:val="nil"/>
              <w:bottom w:val="single" w:sz="4" w:space="0" w:color="auto"/>
              <w:right w:val="single" w:sz="4" w:space="0" w:color="auto"/>
            </w:tcBorders>
            <w:shd w:val="clear" w:color="000000" w:fill="FFFFFF"/>
            <w:vAlign w:val="center"/>
            <w:hideMark/>
          </w:tcPr>
          <w:p w14:paraId="2B78B885"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Non entamé </w:t>
            </w:r>
            <w:proofErr w:type="gramStart"/>
            <w:r w:rsidRPr="007630F1">
              <w:rPr>
                <w:rFonts w:ascii="Calibri Light" w:eastAsia="Times New Roman" w:hAnsi="Calibri Light" w:cs="Times New Roman"/>
                <w:sz w:val="20"/>
                <w:szCs w:val="20"/>
                <w:lang w:eastAsia="fr-FR"/>
              </w:rPr>
              <w:t>( an</w:t>
            </w:r>
            <w:proofErr w:type="gramEnd"/>
            <w:r w:rsidRPr="007630F1">
              <w:rPr>
                <w:rFonts w:ascii="Calibri Light" w:eastAsia="Times New Roman" w:hAnsi="Calibri Light" w:cs="Times New Roman"/>
                <w:sz w:val="20"/>
                <w:szCs w:val="20"/>
                <w:lang w:eastAsia="fr-FR"/>
              </w:rPr>
              <w:t xml:space="preserve"> 2)     </w:t>
            </w:r>
          </w:p>
        </w:tc>
        <w:tc>
          <w:tcPr>
            <w:tcW w:w="1842" w:type="dxa"/>
            <w:tcBorders>
              <w:top w:val="nil"/>
              <w:left w:val="nil"/>
              <w:bottom w:val="single" w:sz="4" w:space="0" w:color="auto"/>
              <w:right w:val="single" w:sz="4" w:space="0" w:color="auto"/>
            </w:tcBorders>
            <w:shd w:val="clear" w:color="000000" w:fill="FFFFFF"/>
            <w:vAlign w:val="center"/>
            <w:hideMark/>
          </w:tcPr>
          <w:p w14:paraId="514B9703"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A réaliser</w:t>
            </w:r>
          </w:p>
        </w:tc>
        <w:tc>
          <w:tcPr>
            <w:tcW w:w="1701" w:type="dxa"/>
            <w:tcBorders>
              <w:top w:val="nil"/>
              <w:left w:val="nil"/>
              <w:bottom w:val="single" w:sz="4" w:space="0" w:color="auto"/>
              <w:right w:val="single" w:sz="4" w:space="0" w:color="auto"/>
            </w:tcBorders>
            <w:shd w:val="clear" w:color="auto" w:fill="70AD47" w:themeFill="accent6"/>
            <w:noWrap/>
            <w:vAlign w:val="center"/>
            <w:hideMark/>
          </w:tcPr>
          <w:p w14:paraId="5BED3FFB" w14:textId="489F4C41" w:rsidR="00776678" w:rsidRPr="007630F1" w:rsidRDefault="003A70BD" w:rsidP="003A70BD">
            <w:pPr>
              <w:jc w:val="center"/>
              <w:rPr>
                <w:rFonts w:ascii="Calibri Light" w:eastAsia="Times New Roman" w:hAnsi="Calibri Light" w:cs="Times New Roman"/>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noWrap/>
            <w:vAlign w:val="center"/>
            <w:hideMark/>
          </w:tcPr>
          <w:p w14:paraId="37BC5D9F"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p>
        </w:tc>
        <w:tc>
          <w:tcPr>
            <w:tcW w:w="3402" w:type="dxa"/>
            <w:tcBorders>
              <w:top w:val="nil"/>
              <w:left w:val="nil"/>
              <w:bottom w:val="single" w:sz="4" w:space="0" w:color="auto"/>
              <w:right w:val="single" w:sz="4" w:space="0" w:color="auto"/>
            </w:tcBorders>
            <w:shd w:val="clear" w:color="auto" w:fill="auto"/>
            <w:vAlign w:val="center"/>
            <w:hideMark/>
          </w:tcPr>
          <w:p w14:paraId="506063A5" w14:textId="005FBFE1" w:rsidR="00776678" w:rsidRPr="007630F1" w:rsidRDefault="00776678" w:rsidP="00FA1A71">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r w:rsidR="00795970" w:rsidRPr="00795970">
              <w:rPr>
                <w:rFonts w:ascii="Calibri Light" w:eastAsia="Times New Roman" w:hAnsi="Calibri Light" w:cs="Times New Roman"/>
                <w:sz w:val="20"/>
                <w:szCs w:val="20"/>
                <w:lang w:eastAsia="fr-FR"/>
              </w:rPr>
              <w:t>L'activité se déroulera à compter du second trimestre, notamment à la fin de l'activité précédente (A2.2.) elle devra donc se poursuivre et prendre fin au premier trimestre 2024.</w:t>
            </w:r>
          </w:p>
        </w:tc>
      </w:tr>
      <w:tr w:rsidR="00776678" w:rsidRPr="007630F1" w14:paraId="7B3A994E" w14:textId="77777777" w:rsidTr="00BD6667">
        <w:trPr>
          <w:trHeight w:val="232"/>
          <w:jc w:val="center"/>
        </w:trPr>
        <w:tc>
          <w:tcPr>
            <w:tcW w:w="15304"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C70B774" w14:textId="77777777" w:rsidR="00776678" w:rsidRPr="007630F1" w:rsidRDefault="00776678"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(R3) Résultat 3 : Les communes disposent à la fin du projet d’assez de femmes renforcées en leadership politique, dynamiques et militantes dans les partis politiques</w:t>
            </w:r>
          </w:p>
        </w:tc>
      </w:tr>
      <w:tr w:rsidR="003A70BD" w:rsidRPr="007630F1" w14:paraId="3945AD43" w14:textId="77777777" w:rsidTr="00467133">
        <w:trPr>
          <w:trHeight w:val="190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90C251F" w14:textId="77777777" w:rsidR="00E37D4C" w:rsidRPr="00E37D4C" w:rsidRDefault="003A70BD" w:rsidP="00E37D4C">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A3-1 : Rencontres d’échanges et appuis du projet à la redynamisation des anciens réseaux départementaux des jeunes filles et femmes leaders formés par d’autres programmes (RECAFEM, JLB, YALI, NIMD, etc.) élargi aux nouvelles femmes leaders influentes et jeunes activistes aspirantes à la fonction politique. </w:t>
            </w:r>
            <w:r w:rsidR="00E37D4C" w:rsidRPr="00E37D4C">
              <w:rPr>
                <w:rFonts w:ascii="Calibri Light" w:eastAsia="Times New Roman" w:hAnsi="Calibri Light" w:cs="Times New Roman"/>
                <w:b/>
                <w:bCs/>
                <w:sz w:val="20"/>
                <w:szCs w:val="20"/>
                <w:lang w:eastAsia="fr-FR"/>
              </w:rPr>
              <w:t>(3 sessions)</w:t>
            </w:r>
          </w:p>
          <w:p w14:paraId="12184012" w14:textId="7AB5147F" w:rsidR="00E37D4C" w:rsidRPr="007630F1" w:rsidRDefault="00E37D4C" w:rsidP="00E37D4C">
            <w:pPr>
              <w:rPr>
                <w:rFonts w:ascii="Calibri Light" w:eastAsia="Times New Roman" w:hAnsi="Calibri Light" w:cs="Times New Roman"/>
                <w:b/>
                <w:bCs/>
                <w:sz w:val="20"/>
                <w:szCs w:val="20"/>
                <w:lang w:eastAsia="fr-FR"/>
              </w:rPr>
            </w:pPr>
            <w:r w:rsidRPr="00E37D4C">
              <w:rPr>
                <w:rFonts w:ascii="Calibri Light" w:eastAsia="Times New Roman" w:hAnsi="Calibri Light" w:cs="Times New Roman"/>
                <w:b/>
                <w:bCs/>
                <w:sz w:val="20"/>
                <w:szCs w:val="20"/>
                <w:lang w:eastAsia="fr-FR"/>
              </w:rPr>
              <w:t xml:space="preserve">Ces rencontres </w:t>
            </w:r>
            <w:proofErr w:type="gramStart"/>
            <w:r w:rsidRPr="00E37D4C">
              <w:rPr>
                <w:rFonts w:ascii="Calibri Light" w:eastAsia="Times New Roman" w:hAnsi="Calibri Light" w:cs="Times New Roman"/>
                <w:b/>
                <w:bCs/>
                <w:sz w:val="20"/>
                <w:szCs w:val="20"/>
                <w:lang w:eastAsia="fr-FR"/>
              </w:rPr>
              <w:t>dureront  deux</w:t>
            </w:r>
            <w:proofErr w:type="gramEnd"/>
            <w:r w:rsidRPr="00E37D4C">
              <w:rPr>
                <w:rFonts w:ascii="Calibri Light" w:eastAsia="Times New Roman" w:hAnsi="Calibri Light" w:cs="Times New Roman"/>
                <w:b/>
                <w:bCs/>
                <w:sz w:val="20"/>
                <w:szCs w:val="20"/>
                <w:lang w:eastAsia="fr-FR"/>
              </w:rPr>
              <w:t xml:space="preserve">  journées et seront organisées en atelier qui seront facilitées par les femmes elles-mêmes. Chaque rencontre sera une rencontre d'échanges, de bilan des activités de l'année </w:t>
            </w:r>
            <w:proofErr w:type="spellStart"/>
            <w:r w:rsidRPr="00E37D4C">
              <w:rPr>
                <w:rFonts w:ascii="Calibri Light" w:eastAsia="Times New Roman" w:hAnsi="Calibri Light" w:cs="Times New Roman"/>
                <w:b/>
                <w:bCs/>
                <w:sz w:val="20"/>
                <w:szCs w:val="20"/>
                <w:lang w:eastAsia="fr-FR"/>
              </w:rPr>
              <w:t>ecoulée</w:t>
            </w:r>
            <w:proofErr w:type="spellEnd"/>
            <w:r w:rsidRPr="00E37D4C">
              <w:rPr>
                <w:rFonts w:ascii="Calibri Light" w:eastAsia="Times New Roman" w:hAnsi="Calibri Light" w:cs="Times New Roman"/>
                <w:b/>
                <w:bCs/>
                <w:sz w:val="20"/>
                <w:szCs w:val="20"/>
                <w:lang w:eastAsia="fr-FR"/>
              </w:rPr>
              <w:t xml:space="preserve"> et de planification des </w:t>
            </w:r>
            <w:r w:rsidRPr="00E37D4C">
              <w:rPr>
                <w:rFonts w:ascii="Calibri Light" w:eastAsia="Times New Roman" w:hAnsi="Calibri Light" w:cs="Times New Roman"/>
                <w:b/>
                <w:bCs/>
                <w:sz w:val="20"/>
                <w:szCs w:val="20"/>
                <w:lang w:eastAsia="fr-FR"/>
              </w:rPr>
              <w:lastRenderedPageBreak/>
              <w:t xml:space="preserve">activités de l’année suivante. les rencontres cibleront les  80 participantes réparties comme suit: 20 jeunes </w:t>
            </w:r>
            <w:proofErr w:type="spellStart"/>
            <w:r w:rsidRPr="00E37D4C">
              <w:rPr>
                <w:rFonts w:ascii="Calibri Light" w:eastAsia="Times New Roman" w:hAnsi="Calibri Light" w:cs="Times New Roman"/>
                <w:b/>
                <w:bCs/>
                <w:sz w:val="20"/>
                <w:szCs w:val="20"/>
                <w:lang w:eastAsia="fr-FR"/>
              </w:rPr>
              <w:t>activites</w:t>
            </w:r>
            <w:proofErr w:type="spellEnd"/>
            <w:r w:rsidRPr="00E37D4C">
              <w:rPr>
                <w:rFonts w:ascii="Calibri Light" w:eastAsia="Times New Roman" w:hAnsi="Calibri Light" w:cs="Times New Roman"/>
                <w:b/>
                <w:bCs/>
                <w:sz w:val="20"/>
                <w:szCs w:val="20"/>
                <w:lang w:eastAsia="fr-FR"/>
              </w:rPr>
              <w:t xml:space="preserve">, 20 femmes leaders </w:t>
            </w:r>
            <w:proofErr w:type="spellStart"/>
            <w:r w:rsidRPr="00E37D4C">
              <w:rPr>
                <w:rFonts w:ascii="Calibri Light" w:eastAsia="Times New Roman" w:hAnsi="Calibri Light" w:cs="Times New Roman"/>
                <w:b/>
                <w:bCs/>
                <w:sz w:val="20"/>
                <w:szCs w:val="20"/>
                <w:lang w:eastAsia="fr-FR"/>
              </w:rPr>
              <w:t>influenteS</w:t>
            </w:r>
            <w:proofErr w:type="spellEnd"/>
            <w:r w:rsidRPr="00E37D4C">
              <w:rPr>
                <w:rFonts w:ascii="Calibri Light" w:eastAsia="Times New Roman" w:hAnsi="Calibri Light" w:cs="Times New Roman"/>
                <w:b/>
                <w:bCs/>
                <w:sz w:val="20"/>
                <w:szCs w:val="20"/>
                <w:lang w:eastAsia="fr-FR"/>
              </w:rPr>
              <w:t>, 20 femmes positionnées non élues, 20 femmes membres des anciens réseaux.</w:t>
            </w:r>
          </w:p>
        </w:tc>
        <w:tc>
          <w:tcPr>
            <w:tcW w:w="1418" w:type="dxa"/>
            <w:tcBorders>
              <w:top w:val="nil"/>
              <w:left w:val="nil"/>
              <w:bottom w:val="single" w:sz="4" w:space="0" w:color="auto"/>
              <w:right w:val="single" w:sz="4" w:space="0" w:color="auto"/>
            </w:tcBorders>
            <w:shd w:val="clear" w:color="000000" w:fill="FFFFFF"/>
            <w:vAlign w:val="center"/>
            <w:hideMark/>
          </w:tcPr>
          <w:p w14:paraId="475EBA65" w14:textId="28E27F34" w:rsidR="003A70BD" w:rsidRPr="007630F1" w:rsidRDefault="003A70BD"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lastRenderedPageBreak/>
              <w:t>En cours</w:t>
            </w:r>
          </w:p>
        </w:tc>
        <w:tc>
          <w:tcPr>
            <w:tcW w:w="1842" w:type="dxa"/>
            <w:tcBorders>
              <w:top w:val="nil"/>
              <w:left w:val="nil"/>
              <w:bottom w:val="single" w:sz="4" w:space="0" w:color="auto"/>
              <w:right w:val="single" w:sz="4" w:space="0" w:color="auto"/>
            </w:tcBorders>
            <w:shd w:val="clear" w:color="000000" w:fill="FFFFFF"/>
            <w:vAlign w:val="center"/>
            <w:hideMark/>
          </w:tcPr>
          <w:p w14:paraId="182195F3" w14:textId="39BC8E24" w:rsidR="003A70BD" w:rsidRPr="007630F1" w:rsidRDefault="003A70BD" w:rsidP="00467133">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A poursuivre                       </w:t>
            </w:r>
            <w:r>
              <w:rPr>
                <w:rFonts w:ascii="Calibri Light" w:eastAsia="Times New Roman" w:hAnsi="Calibri Light" w:cs="Times New Roman"/>
                <w:sz w:val="20"/>
                <w:szCs w:val="20"/>
                <w:lang w:eastAsia="fr-FR"/>
              </w:rPr>
              <w:t xml:space="preserve">                Organisation d'</w:t>
            </w:r>
            <w:r w:rsidRPr="007630F1">
              <w:rPr>
                <w:rFonts w:ascii="Calibri Light" w:eastAsia="Times New Roman" w:hAnsi="Calibri Light" w:cs="Times New Roman"/>
                <w:sz w:val="20"/>
                <w:szCs w:val="20"/>
                <w:lang w:eastAsia="fr-FR"/>
              </w:rPr>
              <w:t xml:space="preserve">une seule </w:t>
            </w:r>
            <w:r w:rsidR="00467133">
              <w:rPr>
                <w:rFonts w:ascii="Calibri Light" w:eastAsia="Times New Roman" w:hAnsi="Calibri Light" w:cs="Times New Roman"/>
                <w:sz w:val="20"/>
                <w:szCs w:val="20"/>
                <w:lang w:eastAsia="fr-FR"/>
              </w:rPr>
              <w:t>rencontre</w:t>
            </w:r>
            <w:r w:rsidRPr="007630F1">
              <w:rPr>
                <w:rFonts w:ascii="Calibri Light" w:eastAsia="Times New Roman" w:hAnsi="Calibri Light" w:cs="Times New Roman"/>
                <w:sz w:val="20"/>
                <w:szCs w:val="20"/>
                <w:lang w:eastAsia="fr-FR"/>
              </w:rPr>
              <w:t xml:space="preserve"> </w:t>
            </w:r>
            <w:r w:rsidR="00467133" w:rsidRPr="00467133">
              <w:rPr>
                <w:rFonts w:ascii="Calibri Light" w:eastAsia="Times New Roman" w:hAnsi="Calibri Light" w:cs="Times New Roman"/>
                <w:sz w:val="20"/>
                <w:szCs w:val="20"/>
                <w:lang w:eastAsia="fr-FR"/>
              </w:rPr>
              <w:t xml:space="preserve">d’échanges et appuis du projet à la redynamisation des anciens réseaux départementaux des jeunes filles et femmes leaders formés par d’autres programmes (RECAFEM, JLB, YALI, NIMD, etc.) élargi </w:t>
            </w:r>
            <w:r w:rsidR="00467133" w:rsidRPr="00467133">
              <w:rPr>
                <w:rFonts w:ascii="Calibri Light" w:eastAsia="Times New Roman" w:hAnsi="Calibri Light" w:cs="Times New Roman"/>
                <w:sz w:val="20"/>
                <w:szCs w:val="20"/>
                <w:lang w:eastAsia="fr-FR"/>
              </w:rPr>
              <w:lastRenderedPageBreak/>
              <w:t>aux nouvelles femmes leaders influentes et jeunes activistes aspirantes à la fonction politique</w:t>
            </w:r>
            <w:r w:rsidR="00467133">
              <w:rPr>
                <w:rFonts w:ascii="Calibri Light" w:eastAsia="Times New Roman" w:hAnsi="Calibri Light" w:cs="Times New Roman"/>
                <w:sz w:val="20"/>
                <w:szCs w:val="20"/>
                <w:lang w:eastAsia="fr-FR"/>
              </w:rPr>
              <w:t xml:space="preserve"> du 13 octobre 2023</w:t>
            </w:r>
          </w:p>
        </w:tc>
        <w:tc>
          <w:tcPr>
            <w:tcW w:w="1701" w:type="dxa"/>
            <w:tcBorders>
              <w:top w:val="nil"/>
              <w:left w:val="nil"/>
              <w:bottom w:val="single" w:sz="4" w:space="0" w:color="auto"/>
              <w:right w:val="single" w:sz="4" w:space="0" w:color="auto"/>
            </w:tcBorders>
            <w:shd w:val="clear" w:color="auto" w:fill="ED7D31" w:themeFill="accent2"/>
            <w:noWrap/>
            <w:vAlign w:val="center"/>
            <w:hideMark/>
          </w:tcPr>
          <w:p w14:paraId="5B825C46" w14:textId="217ED546" w:rsidR="003A70BD" w:rsidRPr="007630F1" w:rsidRDefault="00467133"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lastRenderedPageBreak/>
              <w:t xml:space="preserve">Partiellement réalisé </w:t>
            </w:r>
            <w:r>
              <w:rPr>
                <w:rFonts w:ascii="Calibri Light" w:eastAsia="Times New Roman" w:hAnsi="Calibri Light" w:cs="Times New Roman"/>
                <w:b/>
                <w:bCs/>
                <w:sz w:val="20"/>
                <w:szCs w:val="20"/>
                <w:lang w:eastAsia="fr-FR"/>
              </w:rPr>
              <w:t xml:space="preserve">en an 1 </w:t>
            </w:r>
            <w:r w:rsidRPr="007630F1">
              <w:rPr>
                <w:rFonts w:ascii="Calibri Light" w:eastAsia="Times New Roman" w:hAnsi="Calibri Light" w:cs="Times New Roman"/>
                <w:b/>
                <w:bCs/>
                <w:sz w:val="20"/>
                <w:szCs w:val="20"/>
                <w:lang w:eastAsia="fr-FR"/>
              </w:rPr>
              <w:t xml:space="preserve">et poursuite </w:t>
            </w:r>
            <w:r>
              <w:rPr>
                <w:rFonts w:ascii="Calibri Light" w:eastAsia="Times New Roman" w:hAnsi="Calibri Light" w:cs="Times New Roman"/>
                <w:b/>
                <w:bCs/>
                <w:sz w:val="20"/>
                <w:szCs w:val="20"/>
                <w:lang w:eastAsia="fr-FR"/>
              </w:rPr>
              <w:t>en an</w:t>
            </w:r>
            <w:r w:rsidRPr="007630F1">
              <w:rPr>
                <w:rFonts w:ascii="Calibri Light" w:eastAsia="Times New Roman" w:hAnsi="Calibri Light" w:cs="Times New Roman"/>
                <w:b/>
                <w:bCs/>
                <w:sz w:val="20"/>
                <w:szCs w:val="20"/>
                <w:lang w:eastAsia="fr-FR"/>
              </w:rPr>
              <w:t xml:space="preserve"> 2</w:t>
            </w:r>
          </w:p>
        </w:tc>
        <w:tc>
          <w:tcPr>
            <w:tcW w:w="3402" w:type="dxa"/>
            <w:tcBorders>
              <w:top w:val="nil"/>
              <w:left w:val="nil"/>
              <w:bottom w:val="single" w:sz="4" w:space="0" w:color="auto"/>
              <w:right w:val="single" w:sz="4" w:space="0" w:color="auto"/>
            </w:tcBorders>
            <w:shd w:val="clear" w:color="000000" w:fill="FFFFFF"/>
            <w:vAlign w:val="center"/>
            <w:hideMark/>
          </w:tcPr>
          <w:p w14:paraId="3F94CAA4" w14:textId="0F8D70AC" w:rsidR="005741ED" w:rsidRDefault="00467133" w:rsidP="005741E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Une première rencontre</w:t>
            </w:r>
            <w:r w:rsidR="003A70BD" w:rsidRPr="007630F1">
              <w:rPr>
                <w:rFonts w:ascii="Calibri Light" w:eastAsia="Times New Roman" w:hAnsi="Calibri Light" w:cs="Times New Roman"/>
                <w:sz w:val="20"/>
                <w:szCs w:val="20"/>
                <w:lang w:eastAsia="fr-FR"/>
              </w:rPr>
              <w:t xml:space="preserve"> des femmes des anciens réseaux et celles de la pépinière</w:t>
            </w:r>
            <w:r>
              <w:rPr>
                <w:rFonts w:ascii="Calibri Light" w:eastAsia="Times New Roman" w:hAnsi="Calibri Light" w:cs="Times New Roman"/>
                <w:sz w:val="20"/>
                <w:szCs w:val="20"/>
                <w:lang w:eastAsia="fr-FR"/>
              </w:rPr>
              <w:t xml:space="preserve"> a été réalisée du 12 au 13 octobre 2022 à Ouidah  et a </w:t>
            </w:r>
            <w:r w:rsidR="00D57667">
              <w:rPr>
                <w:rFonts w:ascii="Calibri Light" w:eastAsia="Times New Roman" w:hAnsi="Calibri Light" w:cs="Times New Roman"/>
                <w:sz w:val="20"/>
                <w:szCs w:val="20"/>
                <w:lang w:eastAsia="fr-FR"/>
              </w:rPr>
              <w:t>réuni</w:t>
            </w:r>
            <w:r>
              <w:rPr>
                <w:rFonts w:ascii="Calibri Light" w:eastAsia="Times New Roman" w:hAnsi="Calibri Light" w:cs="Times New Roman"/>
                <w:sz w:val="20"/>
                <w:szCs w:val="20"/>
                <w:lang w:eastAsia="fr-FR"/>
              </w:rPr>
              <w:t xml:space="preserve"> 22 membres </w:t>
            </w:r>
            <w:r w:rsidR="004E334C" w:rsidRPr="007630F1">
              <w:rPr>
                <w:rFonts w:ascii="Calibri Light" w:eastAsia="Times New Roman" w:hAnsi="Calibri Light" w:cs="Times New Roman"/>
                <w:sz w:val="20"/>
                <w:szCs w:val="20"/>
                <w:lang w:eastAsia="fr-FR"/>
              </w:rPr>
              <w:t>des anciens réseaux et celles de la pépinière</w:t>
            </w:r>
            <w:r w:rsidR="004E334C">
              <w:rPr>
                <w:rFonts w:ascii="Calibri Light" w:eastAsia="Times New Roman" w:hAnsi="Calibri Light" w:cs="Times New Roman"/>
                <w:sz w:val="20"/>
                <w:szCs w:val="20"/>
                <w:lang w:eastAsia="fr-FR"/>
              </w:rPr>
              <w:t>.</w:t>
            </w:r>
          </w:p>
          <w:p w14:paraId="331AD0D5" w14:textId="3C8B04CF" w:rsidR="003A70BD" w:rsidRPr="007630F1" w:rsidRDefault="005741ED" w:rsidP="005741E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Notons que c</w:t>
            </w:r>
            <w:r w:rsidR="003A70BD" w:rsidRPr="007630F1">
              <w:rPr>
                <w:rFonts w:ascii="Calibri Light" w:eastAsia="Times New Roman" w:hAnsi="Calibri Light" w:cs="Times New Roman"/>
                <w:sz w:val="20"/>
                <w:szCs w:val="20"/>
                <w:lang w:eastAsia="fr-FR"/>
              </w:rPr>
              <w:t xml:space="preserve">ette activité </w:t>
            </w:r>
            <w:r>
              <w:rPr>
                <w:rFonts w:ascii="Calibri Light" w:eastAsia="Times New Roman" w:hAnsi="Calibri Light" w:cs="Times New Roman"/>
                <w:sz w:val="20"/>
                <w:szCs w:val="20"/>
                <w:lang w:eastAsia="fr-FR"/>
              </w:rPr>
              <w:t>est</w:t>
            </w:r>
            <w:r w:rsidR="003A70BD" w:rsidRPr="007630F1">
              <w:rPr>
                <w:rFonts w:ascii="Calibri Light" w:eastAsia="Times New Roman" w:hAnsi="Calibri Light" w:cs="Times New Roman"/>
                <w:sz w:val="20"/>
                <w:szCs w:val="20"/>
                <w:lang w:eastAsia="fr-FR"/>
              </w:rPr>
              <w:t xml:space="preserve"> prévue sur </w:t>
            </w:r>
            <w:r>
              <w:rPr>
                <w:rFonts w:ascii="Calibri Light" w:eastAsia="Times New Roman" w:hAnsi="Calibri Light" w:cs="Times New Roman"/>
                <w:sz w:val="20"/>
                <w:szCs w:val="20"/>
                <w:lang w:eastAsia="fr-FR"/>
              </w:rPr>
              <w:t xml:space="preserve">toute la durée du </w:t>
            </w:r>
            <w:r w:rsidR="00D57667">
              <w:rPr>
                <w:rFonts w:ascii="Calibri Light" w:eastAsia="Times New Roman" w:hAnsi="Calibri Light" w:cs="Times New Roman"/>
                <w:sz w:val="20"/>
                <w:szCs w:val="20"/>
                <w:lang w:eastAsia="fr-FR"/>
              </w:rPr>
              <w:t>projet</w:t>
            </w:r>
            <w:r>
              <w:rPr>
                <w:rFonts w:ascii="Calibri Light" w:eastAsia="Times New Roman" w:hAnsi="Calibri Light" w:cs="Times New Roman"/>
                <w:sz w:val="20"/>
                <w:szCs w:val="20"/>
                <w:lang w:eastAsia="fr-FR"/>
              </w:rPr>
              <w:t xml:space="preserve"> soit deux rencontres  par an  pendant 4 ans. </w:t>
            </w:r>
          </w:p>
        </w:tc>
        <w:tc>
          <w:tcPr>
            <w:tcW w:w="3402" w:type="dxa"/>
            <w:tcBorders>
              <w:top w:val="nil"/>
              <w:left w:val="nil"/>
              <w:bottom w:val="single" w:sz="4" w:space="0" w:color="auto"/>
              <w:right w:val="single" w:sz="4" w:space="0" w:color="auto"/>
            </w:tcBorders>
            <w:shd w:val="clear" w:color="auto" w:fill="auto"/>
            <w:vAlign w:val="center"/>
            <w:hideMark/>
          </w:tcPr>
          <w:p w14:paraId="26CA4855" w14:textId="745F4793" w:rsidR="003A70BD" w:rsidRPr="005741ED" w:rsidRDefault="003A70BD" w:rsidP="00617D78">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r w:rsidR="005741ED" w:rsidRPr="005741ED">
              <w:rPr>
                <w:rFonts w:ascii="Calibri Light" w:eastAsia="Times New Roman" w:hAnsi="Calibri Light" w:cs="Times New Roman"/>
                <w:sz w:val="20"/>
                <w:szCs w:val="20"/>
                <w:lang w:eastAsia="fr-FR"/>
              </w:rPr>
              <w:t xml:space="preserve">Cette rencontre a permis de redynamiser  les anciens réseaux des femmes </w:t>
            </w:r>
            <w:r w:rsidR="005741ED" w:rsidRPr="005741ED">
              <w:rPr>
                <w:rFonts w:ascii="Calibri Light" w:eastAsia="Times New Roman" w:hAnsi="Calibri Light" w:cs="Times New Roman"/>
                <w:bCs/>
                <w:sz w:val="20"/>
                <w:szCs w:val="20"/>
                <w:lang w:eastAsia="fr-FR"/>
              </w:rPr>
              <w:t>formé</w:t>
            </w:r>
            <w:r w:rsidR="00617D78">
              <w:rPr>
                <w:rFonts w:ascii="Calibri Light" w:eastAsia="Times New Roman" w:hAnsi="Calibri Light" w:cs="Times New Roman"/>
                <w:bCs/>
                <w:sz w:val="20"/>
                <w:szCs w:val="20"/>
                <w:lang w:eastAsia="fr-FR"/>
              </w:rPr>
              <w:t>e</w:t>
            </w:r>
            <w:r w:rsidR="005741ED" w:rsidRPr="005741ED">
              <w:rPr>
                <w:rFonts w:ascii="Calibri Light" w:eastAsia="Times New Roman" w:hAnsi="Calibri Light" w:cs="Times New Roman"/>
                <w:bCs/>
                <w:sz w:val="20"/>
                <w:szCs w:val="20"/>
                <w:lang w:eastAsia="fr-FR"/>
              </w:rPr>
              <w:t xml:space="preserve">s </w:t>
            </w:r>
            <w:r w:rsidR="00617D78">
              <w:rPr>
                <w:rFonts w:ascii="Calibri Light" w:eastAsia="Times New Roman" w:hAnsi="Calibri Light" w:cs="Times New Roman"/>
                <w:bCs/>
                <w:sz w:val="20"/>
                <w:szCs w:val="20"/>
                <w:lang w:eastAsia="fr-FR"/>
              </w:rPr>
              <w:t>des</w:t>
            </w:r>
            <w:r w:rsidR="005741ED" w:rsidRPr="005741ED">
              <w:rPr>
                <w:rFonts w:ascii="Calibri Light" w:eastAsia="Times New Roman" w:hAnsi="Calibri Light" w:cs="Times New Roman"/>
                <w:bCs/>
                <w:sz w:val="20"/>
                <w:szCs w:val="20"/>
                <w:lang w:eastAsia="fr-FR"/>
              </w:rPr>
              <w:t xml:space="preserve"> programmes (RECAFEM, JLB, YALI, NIMD, etc.)</w:t>
            </w:r>
            <w:r w:rsidR="00617D78">
              <w:rPr>
                <w:rFonts w:ascii="Calibri Light" w:eastAsia="Times New Roman" w:hAnsi="Calibri Light" w:cs="Times New Roman"/>
                <w:bCs/>
                <w:sz w:val="20"/>
                <w:szCs w:val="20"/>
                <w:lang w:eastAsia="fr-FR"/>
              </w:rPr>
              <w:t xml:space="preserve"> afin de mieux préparer les élections législatives du 08 janvier 2023 et les élections communales de 2026.</w:t>
            </w:r>
          </w:p>
        </w:tc>
      </w:tr>
      <w:tr w:rsidR="00776678" w:rsidRPr="007630F1" w14:paraId="153F376B" w14:textId="77777777" w:rsidTr="00A72987">
        <w:trPr>
          <w:trHeight w:val="1302"/>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4114A8A6"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A3-2 : Appuis spécifiques aux initiatives des élues locales, militantes des partis, jeunes femmes et partis politiques selon leur demande </w:t>
            </w:r>
          </w:p>
        </w:tc>
        <w:tc>
          <w:tcPr>
            <w:tcW w:w="1418" w:type="dxa"/>
            <w:tcBorders>
              <w:top w:val="nil"/>
              <w:left w:val="nil"/>
              <w:bottom w:val="single" w:sz="4" w:space="0" w:color="auto"/>
              <w:right w:val="single" w:sz="4" w:space="0" w:color="auto"/>
            </w:tcBorders>
            <w:shd w:val="clear" w:color="000000" w:fill="FFFFFF"/>
            <w:vAlign w:val="center"/>
            <w:hideMark/>
          </w:tcPr>
          <w:p w14:paraId="5096C2D1" w14:textId="27C13B41" w:rsidR="00776678" w:rsidRPr="007630F1" w:rsidRDefault="00F3013C" w:rsidP="003A70B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Non exécuté</w:t>
            </w:r>
            <w:r w:rsidR="00C4500F">
              <w:rPr>
                <w:rFonts w:ascii="Calibri Light" w:eastAsia="Times New Roman" w:hAnsi="Calibri Light" w:cs="Times New Roman"/>
                <w:sz w:val="20"/>
                <w:szCs w:val="20"/>
                <w:lang w:eastAsia="fr-FR"/>
              </w:rPr>
              <w:t>e</w:t>
            </w:r>
          </w:p>
        </w:tc>
        <w:tc>
          <w:tcPr>
            <w:tcW w:w="1842" w:type="dxa"/>
            <w:tcBorders>
              <w:top w:val="nil"/>
              <w:left w:val="nil"/>
              <w:bottom w:val="single" w:sz="4" w:space="0" w:color="auto"/>
              <w:right w:val="single" w:sz="4" w:space="0" w:color="auto"/>
            </w:tcBorders>
            <w:shd w:val="clear" w:color="000000" w:fill="FFFFFF"/>
            <w:vAlign w:val="center"/>
            <w:hideMark/>
          </w:tcPr>
          <w:p w14:paraId="42BCB5F3" w14:textId="3B0AE436" w:rsidR="00776678" w:rsidRPr="007630F1" w:rsidRDefault="00F3013C" w:rsidP="003A70BD">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 xml:space="preserve"> A réaliser</w:t>
            </w:r>
          </w:p>
        </w:tc>
        <w:tc>
          <w:tcPr>
            <w:tcW w:w="1701" w:type="dxa"/>
            <w:tcBorders>
              <w:top w:val="nil"/>
              <w:left w:val="nil"/>
              <w:bottom w:val="single" w:sz="4" w:space="0" w:color="auto"/>
              <w:right w:val="single" w:sz="4" w:space="0" w:color="auto"/>
            </w:tcBorders>
            <w:shd w:val="clear" w:color="000000" w:fill="70AD47"/>
            <w:noWrap/>
            <w:vAlign w:val="center"/>
            <w:hideMark/>
          </w:tcPr>
          <w:p w14:paraId="5C9D05F0" w14:textId="2E6E14CB" w:rsidR="00776678" w:rsidRPr="007630F1" w:rsidRDefault="00A72987" w:rsidP="00A72987">
            <w:pPr>
              <w:jc w:val="center"/>
              <w:rPr>
                <w:rFonts w:ascii="Calibri Light" w:eastAsia="Times New Roman" w:hAnsi="Calibri Light" w:cs="Times New Roman"/>
                <w:b/>
                <w:bCs/>
                <w:sz w:val="20"/>
                <w:szCs w:val="20"/>
                <w:lang w:eastAsia="fr-FR"/>
              </w:rPr>
            </w:pPr>
            <w:r w:rsidRPr="00F3517C">
              <w:rPr>
                <w:rFonts w:ascii="Calibri Light" w:eastAsia="Times New Roman" w:hAnsi="Calibri Light" w:cs="Times New Roman"/>
                <w:b/>
                <w:sz w:val="20"/>
                <w:szCs w:val="20"/>
                <w:lang w:eastAsia="fr-FR"/>
              </w:rPr>
              <w:t xml:space="preserve">Planifiée pour </w:t>
            </w:r>
            <w:r>
              <w:rPr>
                <w:rFonts w:ascii="Calibri Light" w:eastAsia="Times New Roman" w:hAnsi="Calibri Light" w:cs="Times New Roman"/>
                <w:b/>
                <w:sz w:val="20"/>
                <w:szCs w:val="20"/>
                <w:lang w:eastAsia="fr-FR"/>
              </w:rPr>
              <w:t xml:space="preserve">  </w:t>
            </w:r>
            <w:r w:rsidRPr="00F3517C">
              <w:rPr>
                <w:rFonts w:ascii="Calibri Light" w:eastAsia="Times New Roman" w:hAnsi="Calibri Light" w:cs="Times New Roman"/>
                <w:b/>
                <w:sz w:val="20"/>
                <w:szCs w:val="20"/>
                <w:lang w:eastAsia="fr-FR"/>
              </w:rPr>
              <w:t>l’An 2</w:t>
            </w:r>
          </w:p>
        </w:tc>
        <w:tc>
          <w:tcPr>
            <w:tcW w:w="3402" w:type="dxa"/>
            <w:tcBorders>
              <w:top w:val="nil"/>
              <w:left w:val="nil"/>
              <w:bottom w:val="single" w:sz="4" w:space="0" w:color="auto"/>
              <w:right w:val="single" w:sz="4" w:space="0" w:color="auto"/>
            </w:tcBorders>
            <w:shd w:val="clear" w:color="000000" w:fill="FFFFFF"/>
            <w:vAlign w:val="center"/>
            <w:hideMark/>
          </w:tcPr>
          <w:p w14:paraId="0EF9C027" w14:textId="77777777" w:rsidR="00776678" w:rsidRPr="007630F1" w:rsidRDefault="00776678" w:rsidP="00A72987">
            <w:pPr>
              <w:jc w:val="both"/>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Il est prévu que ces appuis soient octroyés sur la base des besoins identifiés et exprimés par chaque femme lors des premières rencontres. Les sessions de coaching n’ayant pas démarré, aucun appui n’a encore été octroyé.</w:t>
            </w:r>
          </w:p>
        </w:tc>
        <w:tc>
          <w:tcPr>
            <w:tcW w:w="3402" w:type="dxa"/>
            <w:tcBorders>
              <w:top w:val="nil"/>
              <w:left w:val="nil"/>
              <w:bottom w:val="single" w:sz="4" w:space="0" w:color="auto"/>
              <w:right w:val="single" w:sz="4" w:space="0" w:color="auto"/>
            </w:tcBorders>
            <w:shd w:val="clear" w:color="auto" w:fill="auto"/>
            <w:vAlign w:val="center"/>
            <w:hideMark/>
          </w:tcPr>
          <w:p w14:paraId="1E4D443A" w14:textId="54DE4A5C"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w:t>
            </w:r>
            <w:r w:rsidR="00795970" w:rsidRPr="00795970">
              <w:rPr>
                <w:rFonts w:ascii="Calibri Light" w:eastAsia="Times New Roman" w:hAnsi="Calibri Light" w:cs="Times New Roman"/>
                <w:sz w:val="20"/>
                <w:szCs w:val="20"/>
                <w:lang w:eastAsia="fr-FR"/>
              </w:rPr>
              <w:t>Le montant planifié est la somme des montants des années 1 et 2 du fait que les ressources planifiées pour l’an 1 n’ont pas été utilisées car la mise en œuvre de cette activité est conditionnée par d’autres activités mais qui étaient planifiées en année 2. Cette activité sera intensifiée pour rattraper le gap de résultat de l'année 1 du projet.</w:t>
            </w:r>
          </w:p>
        </w:tc>
      </w:tr>
      <w:tr w:rsidR="00776678" w:rsidRPr="007630F1" w14:paraId="1629FCF6" w14:textId="77777777" w:rsidTr="00C2451D">
        <w:trPr>
          <w:trHeight w:val="83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353DCF40"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A3-3 : Appui à la prise en compte du genre dans le fonctionnement des écoles des partis politiques</w:t>
            </w:r>
          </w:p>
        </w:tc>
        <w:tc>
          <w:tcPr>
            <w:tcW w:w="1418" w:type="dxa"/>
            <w:tcBorders>
              <w:top w:val="nil"/>
              <w:left w:val="nil"/>
              <w:bottom w:val="single" w:sz="4" w:space="0" w:color="auto"/>
              <w:right w:val="single" w:sz="4" w:space="0" w:color="auto"/>
            </w:tcBorders>
            <w:shd w:val="clear" w:color="000000" w:fill="FFFFFF"/>
            <w:vAlign w:val="center"/>
            <w:hideMark/>
          </w:tcPr>
          <w:p w14:paraId="1F4499C0"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25CB29E0"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11 partis déjà rencontrés sur les 16 avant les fusions </w:t>
            </w:r>
          </w:p>
        </w:tc>
        <w:tc>
          <w:tcPr>
            <w:tcW w:w="1701" w:type="dxa"/>
            <w:tcBorders>
              <w:top w:val="nil"/>
              <w:left w:val="nil"/>
              <w:bottom w:val="single" w:sz="4" w:space="0" w:color="auto"/>
              <w:right w:val="single" w:sz="4" w:space="0" w:color="auto"/>
            </w:tcBorders>
            <w:shd w:val="clear" w:color="000000" w:fill="ED7D31"/>
            <w:vAlign w:val="center"/>
            <w:hideMark/>
          </w:tcPr>
          <w:p w14:paraId="7E124904" w14:textId="7376D308" w:rsidR="00776678" w:rsidRPr="007630F1" w:rsidRDefault="00A72987" w:rsidP="003A70BD">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Partiellement réalisé </w:t>
            </w:r>
            <w:r>
              <w:rPr>
                <w:rFonts w:ascii="Calibri Light" w:eastAsia="Times New Roman" w:hAnsi="Calibri Light" w:cs="Times New Roman"/>
                <w:b/>
                <w:bCs/>
                <w:sz w:val="20"/>
                <w:szCs w:val="20"/>
                <w:lang w:eastAsia="fr-FR"/>
              </w:rPr>
              <w:t xml:space="preserve">en an 1 </w:t>
            </w:r>
            <w:r w:rsidRPr="007630F1">
              <w:rPr>
                <w:rFonts w:ascii="Calibri Light" w:eastAsia="Times New Roman" w:hAnsi="Calibri Light" w:cs="Times New Roman"/>
                <w:b/>
                <w:bCs/>
                <w:sz w:val="20"/>
                <w:szCs w:val="20"/>
                <w:lang w:eastAsia="fr-FR"/>
              </w:rPr>
              <w:t xml:space="preserve">et poursuite </w:t>
            </w:r>
            <w:r>
              <w:rPr>
                <w:rFonts w:ascii="Calibri Light" w:eastAsia="Times New Roman" w:hAnsi="Calibri Light" w:cs="Times New Roman"/>
                <w:b/>
                <w:bCs/>
                <w:sz w:val="20"/>
                <w:szCs w:val="20"/>
                <w:lang w:eastAsia="fr-FR"/>
              </w:rPr>
              <w:t>en an</w:t>
            </w:r>
            <w:r w:rsidRPr="007630F1">
              <w:rPr>
                <w:rFonts w:ascii="Calibri Light" w:eastAsia="Times New Roman" w:hAnsi="Calibri Light" w:cs="Times New Roman"/>
                <w:b/>
                <w:bCs/>
                <w:sz w:val="20"/>
                <w:szCs w:val="20"/>
                <w:lang w:eastAsia="fr-FR"/>
              </w:rPr>
              <w:t xml:space="preserve"> 2</w:t>
            </w:r>
          </w:p>
        </w:tc>
        <w:tc>
          <w:tcPr>
            <w:tcW w:w="3402" w:type="dxa"/>
            <w:tcBorders>
              <w:top w:val="nil"/>
              <w:left w:val="nil"/>
              <w:bottom w:val="single" w:sz="4" w:space="0" w:color="auto"/>
              <w:right w:val="single" w:sz="4" w:space="0" w:color="auto"/>
            </w:tcBorders>
            <w:shd w:val="clear" w:color="000000" w:fill="FFFFFF"/>
            <w:vAlign w:val="center"/>
            <w:hideMark/>
          </w:tcPr>
          <w:p w14:paraId="1E882C12" w14:textId="50208038"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 xml:space="preserve">Etats des lieux réalisés </w:t>
            </w:r>
            <w:r w:rsidRPr="007630F1">
              <w:rPr>
                <w:rFonts w:ascii="Calibri Light" w:eastAsia="Times New Roman" w:hAnsi="Calibri Light" w:cs="Times New Roman"/>
                <w:b/>
                <w:bCs/>
                <w:sz w:val="20"/>
                <w:szCs w:val="20"/>
                <w:lang w:eastAsia="fr-FR"/>
              </w:rPr>
              <w:t>au sein de 11 partis sur les 16</w:t>
            </w:r>
            <w:r w:rsidR="00A72987">
              <w:rPr>
                <w:rFonts w:ascii="Calibri Light" w:eastAsia="Times New Roman" w:hAnsi="Calibri Light" w:cs="Times New Roman"/>
                <w:b/>
                <w:bCs/>
                <w:sz w:val="20"/>
                <w:szCs w:val="20"/>
                <w:lang w:eastAsia="fr-FR"/>
              </w:rPr>
              <w:t xml:space="preserve"> avant les fusions</w:t>
            </w:r>
            <w:r w:rsidRPr="007630F1">
              <w:rPr>
                <w:rFonts w:ascii="Calibri Light" w:eastAsia="Times New Roman" w:hAnsi="Calibri Light" w:cs="Times New Roman"/>
                <w:sz w:val="20"/>
                <w:szCs w:val="20"/>
                <w:lang w:eastAsia="fr-FR"/>
              </w:rPr>
              <w:t xml:space="preserve"> ayant réagi au courrier de demande de mise en contact avec le directeur des écoles de parti</w:t>
            </w:r>
            <w:r w:rsidRPr="007630F1">
              <w:rPr>
                <w:rFonts w:ascii="Calibri Light" w:eastAsia="Times New Roman" w:hAnsi="Calibri Light" w:cs="Times New Roman"/>
                <w:sz w:val="20"/>
                <w:szCs w:val="20"/>
                <w:lang w:eastAsia="fr-FR"/>
              </w:rPr>
              <w:br/>
              <w:t>-Deux partis sont en retrait des activités</w:t>
            </w:r>
          </w:p>
        </w:tc>
        <w:tc>
          <w:tcPr>
            <w:tcW w:w="3402" w:type="dxa"/>
            <w:tcBorders>
              <w:top w:val="nil"/>
              <w:left w:val="nil"/>
              <w:bottom w:val="single" w:sz="4" w:space="0" w:color="auto"/>
              <w:right w:val="single" w:sz="4" w:space="0" w:color="auto"/>
            </w:tcBorders>
            <w:shd w:val="clear" w:color="000000" w:fill="FFFFFF"/>
            <w:vAlign w:val="center"/>
            <w:hideMark/>
          </w:tcPr>
          <w:p w14:paraId="0FF070F4" w14:textId="68330AF3" w:rsidR="00776678" w:rsidRPr="007630F1" w:rsidRDefault="001236A6"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Etat des lieux à poursuivre au sein de 3 partis politiqu</w:t>
            </w:r>
            <w:r>
              <w:rPr>
                <w:rFonts w:ascii="Calibri Light" w:eastAsia="Times New Roman" w:hAnsi="Calibri Light" w:cs="Times New Roman"/>
                <w:sz w:val="20"/>
                <w:szCs w:val="20"/>
                <w:lang w:eastAsia="fr-FR"/>
              </w:rPr>
              <w:t xml:space="preserve">es et d'éventuels futurs partis. </w:t>
            </w:r>
            <w:r w:rsidRPr="00105F5F">
              <w:rPr>
                <w:rFonts w:ascii="Calibri Light" w:eastAsia="Times New Roman" w:hAnsi="Calibri Light" w:cs="Times New Roman"/>
                <w:sz w:val="20"/>
                <w:szCs w:val="20"/>
                <w:lang w:eastAsia="fr-FR"/>
              </w:rPr>
              <w:t xml:space="preserve">Plusieurs partis ont déjà dans leurs textes, un quota de 30% dans le but de promouvoir les femmes dans les instances de prise de décision. Tous les responsables d’écoles de partis rencontrés ont par ailleurs déclaré que leur parti </w:t>
            </w:r>
            <w:r>
              <w:rPr>
                <w:rFonts w:ascii="Calibri Light" w:eastAsia="Times New Roman" w:hAnsi="Calibri Light" w:cs="Times New Roman"/>
                <w:sz w:val="20"/>
                <w:szCs w:val="20"/>
                <w:lang w:eastAsia="fr-FR"/>
              </w:rPr>
              <w:t>a</w:t>
            </w:r>
            <w:r w:rsidRPr="00105F5F">
              <w:rPr>
                <w:rFonts w:ascii="Calibri Light" w:eastAsia="Times New Roman" w:hAnsi="Calibri Light" w:cs="Times New Roman"/>
                <w:sz w:val="20"/>
                <w:szCs w:val="20"/>
                <w:lang w:eastAsia="fr-FR"/>
              </w:rPr>
              <w:t xml:space="preserve"> pris en compte le</w:t>
            </w:r>
            <w:r>
              <w:rPr>
                <w:rFonts w:ascii="Calibri Light" w:eastAsia="Times New Roman" w:hAnsi="Calibri Light" w:cs="Times New Roman"/>
                <w:sz w:val="20"/>
                <w:szCs w:val="20"/>
                <w:lang w:eastAsia="fr-FR"/>
              </w:rPr>
              <w:t>s</w:t>
            </w:r>
            <w:r w:rsidRPr="00105F5F">
              <w:rPr>
                <w:rFonts w:ascii="Calibri Light" w:eastAsia="Times New Roman" w:hAnsi="Calibri Light" w:cs="Times New Roman"/>
                <w:sz w:val="20"/>
                <w:szCs w:val="20"/>
                <w:lang w:eastAsia="fr-FR"/>
              </w:rPr>
              <w:t xml:space="preserve"> ambitions et projets personnels dans l’appui. Ainsi, en étroite collaboration avec l</w:t>
            </w:r>
            <w:r>
              <w:rPr>
                <w:rFonts w:ascii="Calibri Light" w:eastAsia="Times New Roman" w:hAnsi="Calibri Light" w:cs="Times New Roman"/>
                <w:sz w:val="20"/>
                <w:szCs w:val="20"/>
                <w:lang w:eastAsia="fr-FR"/>
              </w:rPr>
              <w:t xml:space="preserve">es </w:t>
            </w:r>
            <w:r w:rsidRPr="00105F5F">
              <w:rPr>
                <w:rFonts w:ascii="Calibri Light" w:eastAsia="Times New Roman" w:hAnsi="Calibri Light" w:cs="Times New Roman"/>
                <w:sz w:val="20"/>
                <w:szCs w:val="20"/>
                <w:lang w:eastAsia="fr-FR"/>
              </w:rPr>
              <w:t xml:space="preserve">partis favorables à la création et au </w:t>
            </w:r>
            <w:r w:rsidRPr="00105F5F">
              <w:rPr>
                <w:rFonts w:ascii="Calibri Light" w:eastAsia="Times New Roman" w:hAnsi="Calibri Light" w:cs="Times New Roman"/>
                <w:sz w:val="20"/>
                <w:szCs w:val="20"/>
                <w:lang w:eastAsia="fr-FR"/>
              </w:rPr>
              <w:lastRenderedPageBreak/>
              <w:t>foncti</w:t>
            </w:r>
            <w:r>
              <w:rPr>
                <w:rFonts w:ascii="Calibri Light" w:eastAsia="Times New Roman" w:hAnsi="Calibri Light" w:cs="Times New Roman"/>
                <w:sz w:val="20"/>
                <w:szCs w:val="20"/>
                <w:lang w:eastAsia="fr-FR"/>
              </w:rPr>
              <w:t xml:space="preserve">onnement d’une </w:t>
            </w:r>
            <w:proofErr w:type="spellStart"/>
            <w:r>
              <w:rPr>
                <w:rFonts w:ascii="Calibri Light" w:eastAsia="Times New Roman" w:hAnsi="Calibri Light" w:cs="Times New Roman"/>
                <w:sz w:val="20"/>
                <w:szCs w:val="20"/>
                <w:lang w:eastAsia="fr-FR"/>
              </w:rPr>
              <w:t>task</w:t>
            </w:r>
            <w:proofErr w:type="spellEnd"/>
            <w:r>
              <w:rPr>
                <w:rFonts w:ascii="Calibri Light" w:eastAsia="Times New Roman" w:hAnsi="Calibri Light" w:cs="Times New Roman"/>
                <w:sz w:val="20"/>
                <w:szCs w:val="20"/>
                <w:lang w:eastAsia="fr-FR"/>
              </w:rPr>
              <w:t xml:space="preserve"> force GRIPP, p</w:t>
            </w:r>
            <w:r w:rsidRPr="00105F5F">
              <w:rPr>
                <w:rFonts w:ascii="Calibri Light" w:eastAsia="Times New Roman" w:hAnsi="Calibri Light" w:cs="Times New Roman"/>
                <w:sz w:val="20"/>
                <w:szCs w:val="20"/>
                <w:lang w:eastAsia="fr-FR"/>
              </w:rPr>
              <w:t>lusieurs d’entre eux se sont montrés ouverts à pousser au besoin, l’appui jusqu’à la modification de leurs textes</w:t>
            </w:r>
            <w:r>
              <w:rPr>
                <w:rFonts w:ascii="Calibri Light" w:eastAsia="Times New Roman" w:hAnsi="Calibri Light" w:cs="Times New Roman"/>
                <w:sz w:val="20"/>
                <w:szCs w:val="20"/>
                <w:lang w:eastAsia="fr-FR"/>
              </w:rPr>
              <w:t>.</w:t>
            </w:r>
          </w:p>
        </w:tc>
      </w:tr>
      <w:tr w:rsidR="00776678" w:rsidRPr="007630F1" w14:paraId="13F02ACC" w14:textId="77777777" w:rsidTr="00C9667B">
        <w:trPr>
          <w:trHeight w:val="2775"/>
          <w:jc w:val="center"/>
        </w:trPr>
        <w:tc>
          <w:tcPr>
            <w:tcW w:w="3539" w:type="dxa"/>
            <w:tcBorders>
              <w:top w:val="nil"/>
              <w:left w:val="single" w:sz="4" w:space="0" w:color="auto"/>
              <w:bottom w:val="single" w:sz="4" w:space="0" w:color="auto"/>
              <w:right w:val="single" w:sz="4" w:space="0" w:color="auto"/>
            </w:tcBorders>
            <w:shd w:val="clear" w:color="000000" w:fill="FFFFFF"/>
            <w:vAlign w:val="center"/>
            <w:hideMark/>
          </w:tcPr>
          <w:p w14:paraId="63DA254F" w14:textId="77777777" w:rsidR="00776678" w:rsidRPr="007630F1" w:rsidRDefault="00776678" w:rsidP="003A70BD">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lastRenderedPageBreak/>
              <w:t>A3-</w:t>
            </w:r>
            <w:r w:rsidRPr="00315407">
              <w:rPr>
                <w:rFonts w:ascii="Calibri Light" w:eastAsia="Times New Roman" w:hAnsi="Calibri Light" w:cs="Times New Roman"/>
                <w:b/>
                <w:bCs/>
                <w:sz w:val="20"/>
                <w:szCs w:val="20"/>
                <w:lang w:eastAsia="fr-FR"/>
              </w:rPr>
              <w:t>4 : Ecole politique des femmes leaders</w:t>
            </w:r>
            <w:r w:rsidRPr="007630F1">
              <w:rPr>
                <w:rFonts w:ascii="Calibri Light" w:eastAsia="Times New Roman" w:hAnsi="Calibri Light" w:cs="Times New Roman"/>
                <w:b/>
                <w:bCs/>
                <w:sz w:val="20"/>
                <w:szCs w:val="20"/>
                <w:lang w:eastAsia="fr-FR"/>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14:paraId="42D62D87"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En cours</w:t>
            </w:r>
          </w:p>
        </w:tc>
        <w:tc>
          <w:tcPr>
            <w:tcW w:w="1842" w:type="dxa"/>
            <w:tcBorders>
              <w:top w:val="nil"/>
              <w:left w:val="nil"/>
              <w:bottom w:val="single" w:sz="4" w:space="0" w:color="auto"/>
              <w:right w:val="single" w:sz="4" w:space="0" w:color="auto"/>
            </w:tcBorders>
            <w:shd w:val="clear" w:color="000000" w:fill="FFFFFF"/>
            <w:vAlign w:val="center"/>
            <w:hideMark/>
          </w:tcPr>
          <w:p w14:paraId="2D9D681D" w14:textId="2FCAE245" w:rsidR="00776678" w:rsidRPr="007630F1" w:rsidRDefault="008A556F" w:rsidP="008A556F">
            <w:pPr>
              <w:rPr>
                <w:rFonts w:ascii="Calibri Light" w:eastAsia="Times New Roman" w:hAnsi="Calibri Light" w:cs="Times New Roman"/>
                <w:sz w:val="20"/>
                <w:szCs w:val="20"/>
                <w:lang w:eastAsia="fr-FR"/>
              </w:rPr>
            </w:pPr>
            <w:r>
              <w:rPr>
                <w:rFonts w:ascii="Calibri Light" w:eastAsia="Times New Roman" w:hAnsi="Calibri Light" w:cs="Times New Roman"/>
                <w:sz w:val="20"/>
                <w:szCs w:val="20"/>
                <w:lang w:eastAsia="fr-FR"/>
              </w:rPr>
              <w:t>Quatre  (04</w:t>
            </w:r>
            <w:r w:rsidR="00776678" w:rsidRPr="007630F1">
              <w:rPr>
                <w:rFonts w:ascii="Calibri Light" w:eastAsia="Times New Roman" w:hAnsi="Calibri Light" w:cs="Times New Roman"/>
                <w:sz w:val="20"/>
                <w:szCs w:val="20"/>
                <w:lang w:eastAsia="fr-FR"/>
              </w:rPr>
              <w:t xml:space="preserve">)  sessions de formation déjà réalisées sur les six (06) </w:t>
            </w:r>
            <w:r>
              <w:rPr>
                <w:rFonts w:ascii="Calibri Light" w:eastAsia="Times New Roman" w:hAnsi="Calibri Light" w:cs="Times New Roman"/>
                <w:sz w:val="20"/>
                <w:szCs w:val="20"/>
                <w:lang w:eastAsia="fr-FR"/>
              </w:rPr>
              <w:t>prévues</w:t>
            </w:r>
            <w:r w:rsidR="00776678" w:rsidRPr="007630F1">
              <w:rPr>
                <w:rFonts w:ascii="Calibri Light" w:eastAsia="Times New Roman" w:hAnsi="Calibri Light" w:cs="Times New Roman"/>
                <w:sz w:val="20"/>
                <w:szCs w:val="20"/>
                <w:lang w:eastAsia="fr-FR"/>
              </w:rPr>
              <w:t xml:space="preserve"> avant la sortie des bénéficiaires</w:t>
            </w:r>
          </w:p>
        </w:tc>
        <w:tc>
          <w:tcPr>
            <w:tcW w:w="1701" w:type="dxa"/>
            <w:tcBorders>
              <w:top w:val="nil"/>
              <w:left w:val="nil"/>
              <w:bottom w:val="single" w:sz="4" w:space="0" w:color="auto"/>
              <w:right w:val="single" w:sz="4" w:space="0" w:color="auto"/>
            </w:tcBorders>
            <w:shd w:val="clear" w:color="000000" w:fill="ED7D31"/>
            <w:vAlign w:val="center"/>
            <w:hideMark/>
          </w:tcPr>
          <w:p w14:paraId="0AAFF2BC" w14:textId="1A5077B2" w:rsidR="00776678" w:rsidRPr="007630F1" w:rsidRDefault="00776678" w:rsidP="008A556F">
            <w:pPr>
              <w:jc w:val="center"/>
              <w:rPr>
                <w:rFonts w:ascii="Calibri Light" w:eastAsia="Times New Roman" w:hAnsi="Calibri Light" w:cs="Times New Roman"/>
                <w:b/>
                <w:bCs/>
                <w:sz w:val="20"/>
                <w:szCs w:val="20"/>
                <w:lang w:eastAsia="fr-FR"/>
              </w:rPr>
            </w:pPr>
            <w:r w:rsidRPr="007630F1">
              <w:rPr>
                <w:rFonts w:ascii="Calibri Light" w:eastAsia="Times New Roman" w:hAnsi="Calibri Light" w:cs="Times New Roman"/>
                <w:b/>
                <w:bCs/>
                <w:sz w:val="20"/>
                <w:szCs w:val="20"/>
                <w:lang w:eastAsia="fr-FR"/>
              </w:rPr>
              <w:t xml:space="preserve">En cours de réalisation et poursuite </w:t>
            </w:r>
            <w:r w:rsidR="008A556F">
              <w:rPr>
                <w:rFonts w:ascii="Calibri Light" w:eastAsia="Times New Roman" w:hAnsi="Calibri Light" w:cs="Times New Roman"/>
                <w:b/>
                <w:bCs/>
                <w:sz w:val="20"/>
                <w:szCs w:val="20"/>
                <w:lang w:eastAsia="fr-FR"/>
              </w:rPr>
              <w:t>à l’an 2</w:t>
            </w:r>
          </w:p>
        </w:tc>
        <w:tc>
          <w:tcPr>
            <w:tcW w:w="3402" w:type="dxa"/>
            <w:tcBorders>
              <w:top w:val="nil"/>
              <w:left w:val="nil"/>
              <w:bottom w:val="single" w:sz="4" w:space="0" w:color="auto"/>
              <w:right w:val="single" w:sz="4" w:space="0" w:color="auto"/>
            </w:tcBorders>
            <w:shd w:val="clear" w:color="000000" w:fill="FFFFFF"/>
            <w:vAlign w:val="center"/>
            <w:hideMark/>
          </w:tcPr>
          <w:p w14:paraId="40E3A37A" w14:textId="2BE1BCEA" w:rsidR="00F3013C" w:rsidRPr="00C2451D" w:rsidRDefault="001236A6" w:rsidP="00F3013C">
            <w:pPr>
              <w:rPr>
                <w:rFonts w:ascii="Calibri Light" w:eastAsia="Times New Roman" w:hAnsi="Calibri Light" w:cs="Times New Roman"/>
                <w:b/>
                <w:bCs/>
                <w:sz w:val="20"/>
                <w:szCs w:val="20"/>
                <w:lang w:eastAsia="fr-FR"/>
              </w:rPr>
            </w:pPr>
            <w:r w:rsidRPr="007630F1">
              <w:rPr>
                <w:rFonts w:ascii="Calibri Light" w:eastAsia="Times New Roman" w:hAnsi="Calibri Light" w:cs="Times New Roman"/>
                <w:sz w:val="20"/>
                <w:szCs w:val="20"/>
                <w:lang w:eastAsia="fr-FR"/>
              </w:rPr>
              <w:t xml:space="preserve">Processus de sélection de la première promotion réalisé  </w:t>
            </w:r>
            <w:r w:rsidRPr="007630F1">
              <w:rPr>
                <w:rFonts w:ascii="Calibri Light" w:eastAsia="Times New Roman" w:hAnsi="Calibri Light" w:cs="Times New Roman"/>
                <w:b/>
                <w:bCs/>
                <w:sz w:val="20"/>
                <w:szCs w:val="20"/>
                <w:lang w:eastAsia="fr-FR"/>
              </w:rPr>
              <w:t>avec 221 candidatures</w:t>
            </w:r>
            <w:r w:rsidRPr="007630F1">
              <w:rPr>
                <w:rFonts w:ascii="Calibri Light" w:eastAsia="Times New Roman" w:hAnsi="Calibri Light" w:cs="Times New Roman"/>
                <w:sz w:val="20"/>
                <w:szCs w:val="20"/>
                <w:lang w:eastAsia="fr-FR"/>
              </w:rPr>
              <w:t xml:space="preserve"> et  à la fin de la sélection</w:t>
            </w:r>
            <w:r>
              <w:rPr>
                <w:rFonts w:ascii="Calibri Light" w:eastAsia="Times New Roman" w:hAnsi="Calibri Light" w:cs="Times New Roman"/>
                <w:sz w:val="20"/>
                <w:szCs w:val="20"/>
                <w:lang w:eastAsia="fr-FR"/>
              </w:rPr>
              <w:t>,</w:t>
            </w:r>
            <w:r w:rsidRPr="007630F1">
              <w:rPr>
                <w:rFonts w:ascii="Calibri Light" w:eastAsia="Times New Roman" w:hAnsi="Calibri Light" w:cs="Times New Roman"/>
                <w:sz w:val="20"/>
                <w:szCs w:val="20"/>
                <w:lang w:eastAsia="fr-FR"/>
              </w:rPr>
              <w:t xml:space="preserve"> </w:t>
            </w:r>
            <w:r w:rsidRPr="007630F1">
              <w:rPr>
                <w:rFonts w:ascii="Calibri Light" w:eastAsia="Times New Roman" w:hAnsi="Calibri Light" w:cs="Times New Roman"/>
                <w:b/>
                <w:bCs/>
                <w:sz w:val="20"/>
                <w:szCs w:val="20"/>
                <w:lang w:eastAsia="fr-FR"/>
              </w:rPr>
              <w:t xml:space="preserve">35 bénéficiaires </w:t>
            </w:r>
            <w:r>
              <w:rPr>
                <w:rFonts w:ascii="Calibri Light" w:eastAsia="Times New Roman" w:hAnsi="Calibri Light" w:cs="Times New Roman"/>
                <w:b/>
                <w:bCs/>
                <w:sz w:val="20"/>
                <w:szCs w:val="20"/>
                <w:lang w:eastAsia="fr-FR"/>
              </w:rPr>
              <w:t xml:space="preserve">ont été </w:t>
            </w:r>
            <w:r w:rsidR="00F3013C">
              <w:rPr>
                <w:rFonts w:ascii="Calibri Light" w:eastAsia="Times New Roman" w:hAnsi="Calibri Light" w:cs="Times New Roman"/>
                <w:b/>
                <w:bCs/>
                <w:sz w:val="20"/>
                <w:szCs w:val="20"/>
                <w:lang w:eastAsia="fr-FR"/>
              </w:rPr>
              <w:t>retenue</w:t>
            </w:r>
            <w:r w:rsidR="00F3013C" w:rsidRPr="007630F1">
              <w:rPr>
                <w:rFonts w:ascii="Calibri Light" w:eastAsia="Times New Roman" w:hAnsi="Calibri Light" w:cs="Times New Roman"/>
                <w:b/>
                <w:bCs/>
                <w:sz w:val="20"/>
                <w:szCs w:val="20"/>
                <w:lang w:eastAsia="fr-FR"/>
              </w:rPr>
              <w:t xml:space="preserve">s </w:t>
            </w:r>
            <w:r>
              <w:rPr>
                <w:rFonts w:ascii="Calibri Light" w:eastAsia="Times New Roman" w:hAnsi="Calibri Light" w:cs="Times New Roman"/>
                <w:b/>
                <w:bCs/>
                <w:sz w:val="20"/>
                <w:szCs w:val="20"/>
                <w:lang w:eastAsia="fr-FR"/>
              </w:rPr>
              <w:t xml:space="preserve">et </w:t>
            </w:r>
            <w:r w:rsidRPr="007630F1">
              <w:rPr>
                <w:rFonts w:ascii="Calibri Light" w:eastAsia="Times New Roman" w:hAnsi="Calibri Light" w:cs="Times New Roman"/>
                <w:b/>
                <w:bCs/>
                <w:sz w:val="20"/>
                <w:szCs w:val="20"/>
                <w:lang w:eastAsia="fr-FR"/>
              </w:rPr>
              <w:t>ont</w:t>
            </w:r>
            <w:r w:rsidR="00F3013C">
              <w:rPr>
                <w:rFonts w:ascii="Calibri Light" w:eastAsia="Times New Roman" w:hAnsi="Calibri Light" w:cs="Times New Roman"/>
                <w:b/>
                <w:bCs/>
                <w:sz w:val="20"/>
                <w:szCs w:val="20"/>
                <w:lang w:eastAsia="fr-FR"/>
              </w:rPr>
              <w:t xml:space="preserve"> déjà </w:t>
            </w:r>
            <w:r w:rsidRPr="007630F1">
              <w:rPr>
                <w:rFonts w:ascii="Calibri Light" w:eastAsia="Times New Roman" w:hAnsi="Calibri Light" w:cs="Times New Roman"/>
                <w:b/>
                <w:bCs/>
                <w:sz w:val="20"/>
                <w:szCs w:val="20"/>
                <w:lang w:eastAsia="fr-FR"/>
              </w:rPr>
              <w:t xml:space="preserve"> suivi </w:t>
            </w:r>
            <w:r>
              <w:rPr>
                <w:rFonts w:ascii="Calibri Light" w:eastAsia="Times New Roman" w:hAnsi="Calibri Light" w:cs="Times New Roman"/>
                <w:b/>
                <w:bCs/>
                <w:sz w:val="20"/>
                <w:szCs w:val="20"/>
                <w:lang w:eastAsia="fr-FR"/>
              </w:rPr>
              <w:t>quatre</w:t>
            </w:r>
            <w:r w:rsidRPr="007630F1">
              <w:rPr>
                <w:rFonts w:ascii="Calibri Light" w:eastAsia="Times New Roman" w:hAnsi="Calibri Light" w:cs="Times New Roman"/>
                <w:b/>
                <w:bCs/>
                <w:sz w:val="20"/>
                <w:szCs w:val="20"/>
                <w:lang w:eastAsia="fr-FR"/>
              </w:rPr>
              <w:t xml:space="preserve"> sessions de formation</w:t>
            </w:r>
            <w:r w:rsidR="00776678" w:rsidRPr="007630F1">
              <w:rPr>
                <w:rFonts w:ascii="Calibri Light" w:eastAsia="Times New Roman" w:hAnsi="Calibri Light" w:cs="Times New Roman"/>
                <w:b/>
                <w:bCs/>
                <w:sz w:val="20"/>
                <w:szCs w:val="20"/>
                <w:lang w:eastAsia="fr-FR"/>
              </w:rPr>
              <w:t xml:space="preserve"> </w:t>
            </w:r>
            <w:r w:rsidR="00F3013C">
              <w:rPr>
                <w:rFonts w:ascii="Calibri Light" w:eastAsia="Times New Roman" w:hAnsi="Calibri Light" w:cs="Times New Roman"/>
                <w:b/>
                <w:bCs/>
                <w:sz w:val="20"/>
                <w:szCs w:val="20"/>
                <w:lang w:eastAsia="fr-FR"/>
              </w:rPr>
              <w:t xml:space="preserve"> sur les six (06) planifiées</w:t>
            </w:r>
            <w:r w:rsidR="00776678" w:rsidRPr="007630F1">
              <w:rPr>
                <w:rFonts w:ascii="Calibri Light" w:eastAsia="Times New Roman" w:hAnsi="Calibri Light" w:cs="Times New Roman"/>
                <w:sz w:val="20"/>
                <w:szCs w:val="20"/>
                <w:lang w:eastAsia="fr-FR"/>
              </w:rPr>
              <w:br/>
              <w:t>Outils de fonctionnement et de programmation de l'école politique conçus</w:t>
            </w:r>
            <w:r w:rsidR="00F3013C">
              <w:rPr>
                <w:rFonts w:ascii="Calibri Light" w:eastAsia="Times New Roman" w:hAnsi="Calibri Light" w:cs="Times New Roman"/>
                <w:sz w:val="20"/>
                <w:szCs w:val="20"/>
                <w:lang w:eastAsia="fr-FR"/>
              </w:rPr>
              <w:t xml:space="preserve"> </w:t>
            </w:r>
            <w:r w:rsidR="00F3013C" w:rsidRPr="00C2451D">
              <w:rPr>
                <w:rFonts w:ascii="Calibri Light" w:eastAsia="Times New Roman" w:hAnsi="Calibri Light" w:cs="Times New Roman"/>
                <w:b/>
                <w:bCs/>
                <w:sz w:val="20"/>
                <w:szCs w:val="20"/>
                <w:lang w:eastAsia="fr-FR"/>
              </w:rPr>
              <w:t>(curriculum de formation disponible).</w:t>
            </w:r>
          </w:p>
          <w:p w14:paraId="24AD76C6" w14:textId="1A9E5A97" w:rsidR="00F3013C" w:rsidRDefault="00F3013C" w:rsidP="00F3013C">
            <w:pPr>
              <w:rPr>
                <w:rFonts w:ascii="Calibri Light" w:eastAsia="Times New Roman" w:hAnsi="Calibri Light" w:cs="Times New Roman"/>
                <w:b/>
                <w:bCs/>
                <w:sz w:val="20"/>
                <w:szCs w:val="20"/>
                <w:lang w:eastAsia="fr-FR"/>
              </w:rPr>
            </w:pPr>
            <w:r>
              <w:rPr>
                <w:rFonts w:ascii="Calibri Light" w:eastAsia="Times New Roman" w:hAnsi="Calibri Light" w:cs="Times New Roman"/>
                <w:b/>
                <w:bCs/>
                <w:sz w:val="20"/>
                <w:szCs w:val="20"/>
                <w:lang w:eastAsia="fr-FR"/>
              </w:rPr>
              <w:t>- Organisation de la campagne digitale lors de la journée internationale de la démocratie</w:t>
            </w:r>
            <w:r w:rsidR="00A62071">
              <w:rPr>
                <w:rFonts w:ascii="Calibri Light" w:eastAsia="Times New Roman" w:hAnsi="Calibri Light" w:cs="Times New Roman"/>
                <w:b/>
                <w:bCs/>
                <w:sz w:val="20"/>
                <w:szCs w:val="20"/>
                <w:lang w:eastAsia="fr-FR"/>
              </w:rPr>
              <w:t xml:space="preserve"> </w:t>
            </w:r>
            <w:proofErr w:type="gramStart"/>
            <w:r w:rsidR="00A62071">
              <w:rPr>
                <w:rFonts w:ascii="Calibri Light" w:eastAsia="Times New Roman" w:hAnsi="Calibri Light" w:cs="Times New Roman"/>
                <w:b/>
                <w:bCs/>
                <w:sz w:val="20"/>
                <w:szCs w:val="20"/>
                <w:lang w:eastAsia="fr-FR"/>
              </w:rPr>
              <w:t>(</w:t>
            </w:r>
            <w:r w:rsidR="00A5288F">
              <w:rPr>
                <w:rFonts w:ascii="Calibri Light" w:eastAsia="Times New Roman" w:hAnsi="Calibri Light" w:cs="Times New Roman"/>
                <w:b/>
                <w:bCs/>
                <w:sz w:val="20"/>
                <w:szCs w:val="20"/>
                <w:lang w:eastAsia="fr-FR"/>
              </w:rPr>
              <w:t xml:space="preserve"> 35</w:t>
            </w:r>
            <w:proofErr w:type="gramEnd"/>
            <w:r w:rsidR="00A5288F">
              <w:rPr>
                <w:rFonts w:ascii="Calibri Light" w:eastAsia="Times New Roman" w:hAnsi="Calibri Light" w:cs="Times New Roman"/>
                <w:b/>
                <w:bCs/>
                <w:sz w:val="20"/>
                <w:szCs w:val="20"/>
                <w:lang w:eastAsia="fr-FR"/>
              </w:rPr>
              <w:t xml:space="preserve"> messages des femmes de l’école politique féminine diffusés sur la démocratie et vus  par au moins 22284 </w:t>
            </w:r>
          </w:p>
          <w:p w14:paraId="1AFFD3BE" w14:textId="2FF16B58" w:rsidR="00776678" w:rsidRPr="00C2451D" w:rsidRDefault="00F3013C" w:rsidP="00F3013C">
            <w:pPr>
              <w:rPr>
                <w:rFonts w:ascii="Calibri Light" w:eastAsia="Times New Roman" w:hAnsi="Calibri Light" w:cs="Times New Roman"/>
                <w:sz w:val="20"/>
                <w:szCs w:val="20"/>
                <w:lang w:eastAsia="fr-FR"/>
              </w:rPr>
            </w:pPr>
            <w:r>
              <w:rPr>
                <w:rFonts w:ascii="Calibri Light" w:eastAsia="Times New Roman" w:hAnsi="Calibri Light" w:cs="Times New Roman"/>
                <w:b/>
                <w:bCs/>
                <w:sz w:val="20"/>
                <w:szCs w:val="20"/>
                <w:lang w:eastAsia="fr-FR"/>
              </w:rPr>
              <w:t>-initiatives de débats d</w:t>
            </w:r>
            <w:r w:rsidR="00A62071">
              <w:rPr>
                <w:rFonts w:ascii="Calibri Light" w:eastAsia="Times New Roman" w:hAnsi="Calibri Light" w:cs="Times New Roman"/>
                <w:b/>
                <w:bCs/>
                <w:sz w:val="20"/>
                <w:szCs w:val="20"/>
                <w:lang w:eastAsia="fr-FR"/>
              </w:rPr>
              <w:t>a</w:t>
            </w:r>
            <w:r>
              <w:rPr>
                <w:rFonts w:ascii="Calibri Light" w:eastAsia="Times New Roman" w:hAnsi="Calibri Light" w:cs="Times New Roman"/>
                <w:b/>
                <w:bCs/>
                <w:sz w:val="20"/>
                <w:szCs w:val="20"/>
                <w:lang w:eastAsia="fr-FR"/>
              </w:rPr>
              <w:t xml:space="preserve">ns le forum de la promotion de l’école politique </w:t>
            </w:r>
            <w:proofErr w:type="gramStart"/>
            <w:r>
              <w:rPr>
                <w:rFonts w:ascii="Calibri Light" w:eastAsia="Times New Roman" w:hAnsi="Calibri Light" w:cs="Times New Roman"/>
                <w:b/>
                <w:bCs/>
                <w:sz w:val="20"/>
                <w:szCs w:val="20"/>
                <w:lang w:eastAsia="fr-FR"/>
              </w:rPr>
              <w:t xml:space="preserve">( </w:t>
            </w:r>
            <w:r w:rsidR="00776678" w:rsidRPr="00C2451D">
              <w:rPr>
                <w:rFonts w:ascii="Calibri Light" w:eastAsia="Times New Roman" w:hAnsi="Calibri Light" w:cs="Times New Roman"/>
                <w:b/>
                <w:bCs/>
                <w:sz w:val="20"/>
                <w:szCs w:val="20"/>
                <w:lang w:eastAsia="fr-FR"/>
              </w:rPr>
              <w:t xml:space="preserve"> </w:t>
            </w:r>
            <w:r w:rsidR="00A62071">
              <w:rPr>
                <w:rFonts w:ascii="Calibri Light" w:eastAsia="Times New Roman" w:hAnsi="Calibri Light" w:cs="Times New Roman"/>
                <w:b/>
                <w:bCs/>
                <w:sz w:val="20"/>
                <w:szCs w:val="20"/>
                <w:lang w:eastAsia="fr-FR"/>
              </w:rPr>
              <w:t>exposés</w:t>
            </w:r>
            <w:proofErr w:type="gramEnd"/>
            <w:r w:rsidR="00A62071">
              <w:rPr>
                <w:rFonts w:ascii="Calibri Light" w:eastAsia="Times New Roman" w:hAnsi="Calibri Light" w:cs="Times New Roman"/>
                <w:b/>
                <w:bCs/>
                <w:sz w:val="20"/>
                <w:szCs w:val="20"/>
                <w:lang w:eastAsia="fr-FR"/>
              </w:rPr>
              <w:t>-débats sur trois (03) thématiques)</w:t>
            </w:r>
          </w:p>
        </w:tc>
        <w:tc>
          <w:tcPr>
            <w:tcW w:w="3402" w:type="dxa"/>
            <w:tcBorders>
              <w:top w:val="nil"/>
              <w:left w:val="nil"/>
              <w:bottom w:val="single" w:sz="4" w:space="0" w:color="auto"/>
              <w:right w:val="single" w:sz="4" w:space="0" w:color="auto"/>
            </w:tcBorders>
            <w:shd w:val="clear" w:color="auto" w:fill="auto"/>
            <w:vAlign w:val="center"/>
            <w:hideMark/>
          </w:tcPr>
          <w:p w14:paraId="636AD166" w14:textId="77777777" w:rsidR="00776678" w:rsidRPr="007630F1" w:rsidRDefault="00776678" w:rsidP="003A70BD">
            <w:pPr>
              <w:rPr>
                <w:rFonts w:ascii="Calibri Light" w:eastAsia="Times New Roman" w:hAnsi="Calibri Light" w:cs="Times New Roman"/>
                <w:sz w:val="20"/>
                <w:szCs w:val="20"/>
                <w:lang w:eastAsia="fr-FR"/>
              </w:rPr>
            </w:pPr>
            <w:r w:rsidRPr="007630F1">
              <w:rPr>
                <w:rFonts w:ascii="Calibri Light" w:eastAsia="Times New Roman" w:hAnsi="Calibri Light" w:cs="Times New Roman"/>
                <w:sz w:val="20"/>
                <w:szCs w:val="20"/>
                <w:lang w:eastAsia="fr-FR"/>
              </w:rPr>
              <w:t>Suite des activités du curriculum de formation en cours de mise en œuvre</w:t>
            </w:r>
          </w:p>
        </w:tc>
      </w:tr>
    </w:tbl>
    <w:p w14:paraId="27099618" w14:textId="2DB24008" w:rsidR="00776678" w:rsidRDefault="00776678" w:rsidP="00AA3D82">
      <w:pPr>
        <w:spacing w:line="276" w:lineRule="auto"/>
        <w:jc w:val="both"/>
        <w:rPr>
          <w:rFonts w:ascii="Times New Roman" w:hAnsi="Times New Roman" w:cs="Times New Roman"/>
          <w:i/>
          <w:color w:val="4472C4" w:themeColor="accent1"/>
          <w:sz w:val="22"/>
          <w:szCs w:val="22"/>
        </w:rPr>
      </w:pPr>
    </w:p>
    <w:p w14:paraId="35CFD403" w14:textId="77777777" w:rsidR="00776678" w:rsidRDefault="00776678" w:rsidP="00AA3D82">
      <w:pPr>
        <w:spacing w:line="276" w:lineRule="auto"/>
        <w:jc w:val="both"/>
        <w:rPr>
          <w:rFonts w:ascii="Times New Roman" w:hAnsi="Times New Roman" w:cs="Times New Roman"/>
          <w:i/>
          <w:color w:val="4472C4" w:themeColor="accent1"/>
          <w:sz w:val="22"/>
          <w:szCs w:val="22"/>
        </w:rPr>
      </w:pPr>
    </w:p>
    <w:p w14:paraId="010540E6" w14:textId="77777777" w:rsidR="00776678" w:rsidRDefault="00776678" w:rsidP="00AA3D82">
      <w:pPr>
        <w:spacing w:line="276" w:lineRule="auto"/>
        <w:jc w:val="both"/>
        <w:rPr>
          <w:rFonts w:ascii="Times New Roman" w:hAnsi="Times New Roman" w:cs="Times New Roman"/>
          <w:i/>
          <w:color w:val="4472C4" w:themeColor="accent1"/>
          <w:sz w:val="22"/>
          <w:szCs w:val="22"/>
        </w:rPr>
      </w:pPr>
    </w:p>
    <w:p w14:paraId="32A6976C" w14:textId="77777777" w:rsidR="00776678" w:rsidRDefault="00776678" w:rsidP="00E97218">
      <w:pPr>
        <w:rPr>
          <w:lang w:val="nl-NL"/>
        </w:rPr>
        <w:sectPr w:rsidR="00776678" w:rsidSect="00443608">
          <w:pgSz w:w="16838" w:h="11906" w:orient="landscape"/>
          <w:pgMar w:top="1417" w:right="1417" w:bottom="1417" w:left="1417" w:header="708" w:footer="708" w:gutter="0"/>
          <w:cols w:space="708"/>
          <w:docGrid w:linePitch="360"/>
        </w:sectPr>
      </w:pPr>
    </w:p>
    <w:p w14:paraId="44CD7282" w14:textId="57609E72" w:rsidR="0073094A" w:rsidRPr="00F2271C" w:rsidRDefault="0073094A" w:rsidP="00F2271C">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0" w:name="_Toc117606395"/>
      <w:bookmarkStart w:id="11" w:name="_Toc112058425"/>
      <w:proofErr w:type="spellStart"/>
      <w:r w:rsidRPr="00F2271C">
        <w:rPr>
          <w:rFonts w:asciiTheme="minorHAnsi" w:hAnsiTheme="minorHAnsi" w:cstheme="minorHAnsi"/>
          <w:color w:val="2E74B5" w:themeColor="accent5" w:themeShade="BF"/>
          <w:sz w:val="22"/>
          <w:szCs w:val="22"/>
        </w:rPr>
        <w:lastRenderedPageBreak/>
        <w:t>Capitalisation</w:t>
      </w:r>
      <w:proofErr w:type="spellEnd"/>
      <w:r w:rsidRPr="00F2271C">
        <w:rPr>
          <w:rFonts w:asciiTheme="minorHAnsi" w:hAnsiTheme="minorHAnsi" w:cstheme="minorHAnsi"/>
          <w:color w:val="2E74B5" w:themeColor="accent5" w:themeShade="BF"/>
          <w:sz w:val="22"/>
          <w:szCs w:val="22"/>
        </w:rPr>
        <w:t xml:space="preserve"> et </w:t>
      </w:r>
      <w:proofErr w:type="spellStart"/>
      <w:r w:rsidRPr="00F2271C">
        <w:rPr>
          <w:rFonts w:asciiTheme="minorHAnsi" w:hAnsiTheme="minorHAnsi" w:cstheme="minorHAnsi"/>
          <w:color w:val="2E74B5" w:themeColor="accent5" w:themeShade="BF"/>
          <w:sz w:val="22"/>
          <w:szCs w:val="22"/>
        </w:rPr>
        <w:t>gestion</w:t>
      </w:r>
      <w:proofErr w:type="spellEnd"/>
      <w:r w:rsidRPr="00F2271C">
        <w:rPr>
          <w:rFonts w:asciiTheme="minorHAnsi" w:hAnsiTheme="minorHAnsi" w:cstheme="minorHAnsi"/>
          <w:color w:val="2E74B5" w:themeColor="accent5" w:themeShade="BF"/>
          <w:sz w:val="22"/>
          <w:szCs w:val="22"/>
        </w:rPr>
        <w:t xml:space="preserve"> des </w:t>
      </w:r>
      <w:proofErr w:type="spellStart"/>
      <w:r w:rsidR="00F418F8" w:rsidRPr="00F2271C">
        <w:rPr>
          <w:rFonts w:asciiTheme="minorHAnsi" w:hAnsiTheme="minorHAnsi" w:cstheme="minorHAnsi"/>
          <w:color w:val="2E74B5" w:themeColor="accent5" w:themeShade="BF"/>
          <w:sz w:val="22"/>
          <w:szCs w:val="22"/>
        </w:rPr>
        <w:t>savoirs</w:t>
      </w:r>
      <w:proofErr w:type="spellEnd"/>
      <w:r w:rsidR="00F418F8" w:rsidRPr="00F2271C">
        <w:rPr>
          <w:rFonts w:asciiTheme="minorHAnsi" w:hAnsiTheme="minorHAnsi" w:cstheme="minorHAnsi"/>
          <w:color w:val="2E74B5" w:themeColor="accent5" w:themeShade="BF"/>
          <w:sz w:val="22"/>
          <w:szCs w:val="22"/>
        </w:rPr>
        <w:t xml:space="preserve"> </w:t>
      </w:r>
      <w:r w:rsidRPr="00F2271C">
        <w:rPr>
          <w:rFonts w:asciiTheme="minorHAnsi" w:hAnsiTheme="minorHAnsi" w:cstheme="minorHAnsi"/>
          <w:color w:val="2E74B5" w:themeColor="accent5" w:themeShade="BF"/>
          <w:sz w:val="22"/>
          <w:szCs w:val="22"/>
        </w:rPr>
        <w:t>(</w:t>
      </w:r>
      <w:proofErr w:type="spellStart"/>
      <w:r w:rsidRPr="00F2271C">
        <w:rPr>
          <w:rFonts w:asciiTheme="minorHAnsi" w:hAnsiTheme="minorHAnsi" w:cstheme="minorHAnsi"/>
          <w:color w:val="2E74B5" w:themeColor="accent5" w:themeShade="BF"/>
          <w:sz w:val="22"/>
          <w:szCs w:val="22"/>
        </w:rPr>
        <w:t>leçons</w:t>
      </w:r>
      <w:proofErr w:type="spellEnd"/>
      <w:r w:rsidRPr="00F2271C">
        <w:rPr>
          <w:rFonts w:asciiTheme="minorHAnsi" w:hAnsiTheme="minorHAnsi" w:cstheme="minorHAnsi"/>
          <w:color w:val="2E74B5" w:themeColor="accent5" w:themeShade="BF"/>
          <w:sz w:val="22"/>
          <w:szCs w:val="22"/>
        </w:rPr>
        <w:t xml:space="preserve"> </w:t>
      </w:r>
      <w:proofErr w:type="spellStart"/>
      <w:r w:rsidRPr="00F2271C">
        <w:rPr>
          <w:rFonts w:asciiTheme="minorHAnsi" w:hAnsiTheme="minorHAnsi" w:cstheme="minorHAnsi"/>
          <w:color w:val="2E74B5" w:themeColor="accent5" w:themeShade="BF"/>
          <w:sz w:val="22"/>
          <w:szCs w:val="22"/>
        </w:rPr>
        <w:t>apprises</w:t>
      </w:r>
      <w:proofErr w:type="spellEnd"/>
      <w:r w:rsidRPr="00F2271C">
        <w:rPr>
          <w:rFonts w:asciiTheme="minorHAnsi" w:hAnsiTheme="minorHAnsi" w:cstheme="minorHAnsi"/>
          <w:color w:val="2E74B5" w:themeColor="accent5" w:themeShade="BF"/>
          <w:sz w:val="22"/>
          <w:szCs w:val="22"/>
        </w:rPr>
        <w:t xml:space="preserve">, </w:t>
      </w:r>
      <w:proofErr w:type="spellStart"/>
      <w:r w:rsidRPr="00F2271C">
        <w:rPr>
          <w:rFonts w:asciiTheme="minorHAnsi" w:hAnsiTheme="minorHAnsi" w:cstheme="minorHAnsi"/>
          <w:color w:val="2E74B5" w:themeColor="accent5" w:themeShade="BF"/>
          <w:sz w:val="22"/>
          <w:szCs w:val="22"/>
        </w:rPr>
        <w:t>témoignages</w:t>
      </w:r>
      <w:proofErr w:type="spellEnd"/>
      <w:r w:rsidR="00673AFC">
        <w:rPr>
          <w:rFonts w:asciiTheme="minorHAnsi" w:hAnsiTheme="minorHAnsi" w:cstheme="minorHAnsi"/>
          <w:color w:val="2E74B5" w:themeColor="accent5" w:themeShade="BF"/>
          <w:sz w:val="22"/>
          <w:szCs w:val="22"/>
        </w:rPr>
        <w:t xml:space="preserve">, </w:t>
      </w:r>
      <w:proofErr w:type="spellStart"/>
      <w:r w:rsidR="00673AFC">
        <w:rPr>
          <w:rFonts w:asciiTheme="minorHAnsi" w:hAnsiTheme="minorHAnsi" w:cstheme="minorHAnsi"/>
          <w:color w:val="2E74B5" w:themeColor="accent5" w:themeShade="BF"/>
          <w:sz w:val="22"/>
          <w:szCs w:val="22"/>
        </w:rPr>
        <w:t>bonnes</w:t>
      </w:r>
      <w:proofErr w:type="spellEnd"/>
      <w:r w:rsidR="00673AFC">
        <w:rPr>
          <w:rFonts w:asciiTheme="minorHAnsi" w:hAnsiTheme="minorHAnsi" w:cstheme="minorHAnsi"/>
          <w:color w:val="2E74B5" w:themeColor="accent5" w:themeShade="BF"/>
          <w:sz w:val="22"/>
          <w:szCs w:val="22"/>
        </w:rPr>
        <w:t xml:space="preserve"> </w:t>
      </w:r>
      <w:proofErr w:type="spellStart"/>
      <w:r w:rsidR="00673AFC">
        <w:rPr>
          <w:rFonts w:asciiTheme="minorHAnsi" w:hAnsiTheme="minorHAnsi" w:cstheme="minorHAnsi"/>
          <w:color w:val="2E74B5" w:themeColor="accent5" w:themeShade="BF"/>
          <w:sz w:val="22"/>
          <w:szCs w:val="22"/>
        </w:rPr>
        <w:t>pratiques</w:t>
      </w:r>
      <w:proofErr w:type="spellEnd"/>
      <w:r w:rsidRPr="00F2271C">
        <w:rPr>
          <w:rFonts w:asciiTheme="minorHAnsi" w:hAnsiTheme="minorHAnsi" w:cstheme="minorHAnsi"/>
          <w:color w:val="2E74B5" w:themeColor="accent5" w:themeShade="BF"/>
          <w:sz w:val="22"/>
          <w:szCs w:val="22"/>
        </w:rPr>
        <w:t>)</w:t>
      </w:r>
      <w:bookmarkEnd w:id="10"/>
    </w:p>
    <w:p w14:paraId="5BCAFD1F" w14:textId="77777777" w:rsidR="009C7C6F" w:rsidRPr="009C7C6F" w:rsidRDefault="009C7C6F" w:rsidP="009C7C6F">
      <w:pPr>
        <w:pStyle w:val="Paragraphedeliste"/>
        <w:spacing w:line="259" w:lineRule="auto"/>
        <w:jc w:val="both"/>
        <w:rPr>
          <w:rFonts w:ascii="Times New Roman" w:hAnsi="Times New Roman" w:cs="Times New Roman"/>
          <w:b/>
          <w:i/>
          <w:sz w:val="4"/>
          <w:szCs w:val="4"/>
        </w:rPr>
      </w:pPr>
    </w:p>
    <w:p w14:paraId="44AAA996" w14:textId="70DBAF68" w:rsidR="002249D4" w:rsidRPr="004C7C1D" w:rsidRDefault="002249D4" w:rsidP="009C7C6F">
      <w:pPr>
        <w:pStyle w:val="Paragraphedeliste"/>
        <w:numPr>
          <w:ilvl w:val="0"/>
          <w:numId w:val="30"/>
        </w:numPr>
        <w:jc w:val="both"/>
        <w:rPr>
          <w:rFonts w:ascii="Times New Roman" w:hAnsi="Times New Roman" w:cs="Times New Roman"/>
          <w:b/>
          <w:i/>
          <w:sz w:val="22"/>
          <w:szCs w:val="22"/>
        </w:rPr>
      </w:pPr>
      <w:r w:rsidRPr="004C7C1D">
        <w:rPr>
          <w:rFonts w:ascii="Times New Roman" w:hAnsi="Times New Roman" w:cs="Times New Roman"/>
          <w:b/>
          <w:i/>
          <w:sz w:val="22"/>
          <w:szCs w:val="22"/>
        </w:rPr>
        <w:t>Leçons apprises</w:t>
      </w:r>
    </w:p>
    <w:p w14:paraId="1294EFBC" w14:textId="77777777" w:rsidR="002249D4" w:rsidRPr="00F418F8" w:rsidRDefault="002249D4" w:rsidP="0073094A">
      <w:pPr>
        <w:spacing w:line="259" w:lineRule="auto"/>
        <w:jc w:val="both"/>
        <w:rPr>
          <w:rFonts w:ascii="Times New Roman" w:hAnsi="Times New Roman" w:cs="Times New Roman"/>
          <w:sz w:val="6"/>
          <w:szCs w:val="6"/>
        </w:rPr>
      </w:pPr>
    </w:p>
    <w:p w14:paraId="18AED180" w14:textId="7ABA0AE6" w:rsidR="0073094A" w:rsidRPr="00C2451D" w:rsidRDefault="0073094A" w:rsidP="006B0AC3">
      <w:pPr>
        <w:jc w:val="both"/>
        <w:rPr>
          <w:rFonts w:ascii="Times New Roman" w:hAnsi="Times New Roman" w:cs="Times New Roman"/>
          <w:b/>
          <w:i/>
          <w:sz w:val="22"/>
          <w:szCs w:val="22"/>
        </w:rPr>
      </w:pPr>
      <w:r w:rsidRPr="00DC49EE">
        <w:rPr>
          <w:rFonts w:ascii="Times New Roman" w:hAnsi="Times New Roman" w:cs="Times New Roman"/>
          <w:sz w:val="22"/>
          <w:szCs w:val="22"/>
        </w:rPr>
        <w:t xml:space="preserve">La </w:t>
      </w:r>
      <w:r w:rsidRPr="00DC49EE">
        <w:rPr>
          <w:rFonts w:ascii="Times New Roman" w:hAnsi="Times New Roman" w:cs="Times New Roman"/>
          <w:b/>
          <w:sz w:val="22"/>
          <w:szCs w:val="22"/>
        </w:rPr>
        <w:t>première leçon</w:t>
      </w:r>
      <w:r w:rsidRPr="00DC49EE">
        <w:rPr>
          <w:rFonts w:ascii="Times New Roman" w:hAnsi="Times New Roman" w:cs="Times New Roman"/>
          <w:sz w:val="22"/>
          <w:szCs w:val="22"/>
        </w:rPr>
        <w:t xml:space="preserve"> concerne le</w:t>
      </w:r>
      <w:r w:rsidRPr="002D301B">
        <w:rPr>
          <w:rFonts w:ascii="Times New Roman" w:hAnsi="Times New Roman" w:cs="Times New Roman"/>
          <w:sz w:val="22"/>
          <w:szCs w:val="22"/>
        </w:rPr>
        <w:t xml:space="preserve"> développement et le maintien de la synergie entre les membres du consortium et les autres acteurs à travers les différents projets</w:t>
      </w:r>
      <w:r w:rsidR="004D4A8C">
        <w:rPr>
          <w:rFonts w:ascii="Times New Roman" w:hAnsi="Times New Roman" w:cs="Times New Roman"/>
          <w:sz w:val="22"/>
          <w:szCs w:val="22"/>
        </w:rPr>
        <w:t>.</w:t>
      </w:r>
      <w:r w:rsidR="006B0AC3">
        <w:rPr>
          <w:rFonts w:ascii="Times New Roman" w:hAnsi="Times New Roman" w:cs="Times New Roman"/>
          <w:sz w:val="22"/>
          <w:szCs w:val="22"/>
        </w:rPr>
        <w:t xml:space="preserve"> </w:t>
      </w:r>
      <w:r>
        <w:rPr>
          <w:rFonts w:ascii="Times New Roman" w:hAnsi="Times New Roman" w:cs="Times New Roman"/>
          <w:sz w:val="22"/>
          <w:szCs w:val="22"/>
        </w:rPr>
        <w:t xml:space="preserve">Toute chose qui constitue </w:t>
      </w:r>
      <w:r w:rsidRPr="002D301B">
        <w:rPr>
          <w:rFonts w:ascii="Times New Roman" w:hAnsi="Times New Roman" w:cs="Times New Roman"/>
          <w:sz w:val="22"/>
          <w:szCs w:val="22"/>
        </w:rPr>
        <w:t>un facteur important pour la réussite du projet.</w:t>
      </w:r>
      <w:bookmarkStart w:id="12" w:name="_Toc110526189"/>
    </w:p>
    <w:p w14:paraId="0C55A80B" w14:textId="77777777" w:rsidR="00673AFC" w:rsidRPr="00C2451D" w:rsidRDefault="00673AFC" w:rsidP="0073094A">
      <w:pPr>
        <w:spacing w:line="259" w:lineRule="auto"/>
        <w:jc w:val="both"/>
        <w:rPr>
          <w:rFonts w:ascii="Times New Roman" w:hAnsi="Times New Roman" w:cs="Times New Roman"/>
          <w:sz w:val="10"/>
          <w:szCs w:val="10"/>
        </w:rPr>
      </w:pPr>
    </w:p>
    <w:p w14:paraId="75154BD9" w14:textId="1FFA15D9" w:rsidR="00673AFC" w:rsidRPr="00DC49EE" w:rsidRDefault="00673AFC" w:rsidP="0073094A">
      <w:pPr>
        <w:spacing w:line="259" w:lineRule="auto"/>
        <w:jc w:val="both"/>
        <w:rPr>
          <w:rFonts w:ascii="Times New Roman" w:hAnsi="Times New Roman" w:cs="Times New Roman"/>
          <w:sz w:val="22"/>
          <w:szCs w:val="22"/>
        </w:rPr>
      </w:pPr>
      <w:r>
        <w:rPr>
          <w:rFonts w:ascii="Times New Roman" w:hAnsi="Times New Roman" w:cs="Times New Roman"/>
          <w:sz w:val="22"/>
          <w:szCs w:val="22"/>
        </w:rPr>
        <w:t xml:space="preserve">La deuxième leçon concerne la  flexibilité et l’ouverture à la collaboration des membres du consortium  pour la réussite de la mise en œuvre du projet </w:t>
      </w:r>
    </w:p>
    <w:p w14:paraId="05A7E10A" w14:textId="77777777" w:rsidR="0073094A" w:rsidRPr="00DC49EE" w:rsidRDefault="0073094A" w:rsidP="0073094A">
      <w:pPr>
        <w:spacing w:line="259" w:lineRule="auto"/>
        <w:jc w:val="both"/>
        <w:rPr>
          <w:rFonts w:ascii="Times New Roman" w:hAnsi="Times New Roman" w:cs="Times New Roman"/>
          <w:sz w:val="10"/>
          <w:szCs w:val="10"/>
        </w:rPr>
      </w:pPr>
    </w:p>
    <w:p w14:paraId="493450D0" w14:textId="78CFCF33" w:rsidR="0073094A" w:rsidRDefault="0073094A" w:rsidP="00F418F8">
      <w:pPr>
        <w:spacing w:line="276" w:lineRule="auto"/>
        <w:contextualSpacing/>
        <w:jc w:val="both"/>
        <w:rPr>
          <w:rFonts w:ascii="Times New Roman" w:hAnsi="Times New Roman" w:cs="Times New Roman"/>
          <w:color w:val="000000" w:themeColor="text1"/>
          <w:sz w:val="22"/>
          <w:szCs w:val="22"/>
        </w:rPr>
      </w:pPr>
      <w:r w:rsidRPr="00DC49EE">
        <w:rPr>
          <w:rFonts w:ascii="Times New Roman" w:hAnsi="Times New Roman" w:cs="Times New Roman"/>
          <w:color w:val="000000" w:themeColor="text1"/>
          <w:sz w:val="22"/>
          <w:szCs w:val="22"/>
        </w:rPr>
        <w:t xml:space="preserve">La </w:t>
      </w:r>
      <w:r w:rsidR="00673AFC">
        <w:rPr>
          <w:rFonts w:ascii="Times New Roman" w:hAnsi="Times New Roman" w:cs="Times New Roman"/>
          <w:b/>
          <w:color w:val="000000" w:themeColor="text1"/>
          <w:sz w:val="22"/>
          <w:szCs w:val="22"/>
        </w:rPr>
        <w:t xml:space="preserve">troisième </w:t>
      </w:r>
      <w:r w:rsidR="00673AFC" w:rsidRPr="00DC49EE">
        <w:rPr>
          <w:rFonts w:ascii="Times New Roman" w:hAnsi="Times New Roman" w:cs="Times New Roman"/>
          <w:b/>
          <w:color w:val="000000" w:themeColor="text1"/>
          <w:sz w:val="22"/>
          <w:szCs w:val="22"/>
        </w:rPr>
        <w:t xml:space="preserve"> </w:t>
      </w:r>
      <w:r w:rsidRPr="00DC49EE">
        <w:rPr>
          <w:rFonts w:ascii="Times New Roman" w:hAnsi="Times New Roman" w:cs="Times New Roman"/>
          <w:b/>
          <w:color w:val="000000" w:themeColor="text1"/>
          <w:sz w:val="22"/>
          <w:szCs w:val="22"/>
        </w:rPr>
        <w:t>leçon</w:t>
      </w:r>
      <w:r w:rsidRPr="00DC49EE">
        <w:rPr>
          <w:rFonts w:ascii="Times New Roman" w:hAnsi="Times New Roman" w:cs="Times New Roman"/>
          <w:color w:val="000000" w:themeColor="text1"/>
          <w:sz w:val="22"/>
          <w:szCs w:val="22"/>
        </w:rPr>
        <w:t xml:space="preserve"> est le caractère pertinent de l’approche parti par parti, adoptée pour l’état des lieux dans le cadre de l’activité de prise en compte du genre dans les écoles de partis. En effet, cette approche a permis aux partis d’exprimer plus ouvertement leurs besoins, difficultés et de faire des analyses sincères de leur fonctionnement interne. </w:t>
      </w:r>
    </w:p>
    <w:p w14:paraId="6E737718" w14:textId="28D53148" w:rsidR="00DD39E9" w:rsidRDefault="00673AFC" w:rsidP="00C2451D">
      <w:pPr>
        <w:pStyle w:val="Paragraphedeliste"/>
        <w:numPr>
          <w:ilvl w:val="0"/>
          <w:numId w:val="30"/>
        </w:numPr>
        <w:jc w:val="both"/>
        <w:rPr>
          <w:rFonts w:ascii="Times New Roman" w:hAnsi="Times New Roman" w:cs="Times New Roman"/>
          <w:b/>
          <w:i/>
          <w:sz w:val="22"/>
          <w:szCs w:val="22"/>
        </w:rPr>
      </w:pPr>
      <w:r w:rsidRPr="00C2451D">
        <w:rPr>
          <w:rFonts w:ascii="Times New Roman" w:hAnsi="Times New Roman" w:cs="Times New Roman"/>
          <w:b/>
          <w:i/>
          <w:sz w:val="22"/>
          <w:szCs w:val="22"/>
        </w:rPr>
        <w:t>Bonnes pratiques</w:t>
      </w:r>
    </w:p>
    <w:p w14:paraId="7D0995AD" w14:textId="77777777" w:rsidR="00017DBE" w:rsidRPr="00C2451D" w:rsidRDefault="00017DBE" w:rsidP="00C2451D">
      <w:pPr>
        <w:jc w:val="both"/>
        <w:rPr>
          <w:rFonts w:ascii="Times New Roman" w:hAnsi="Times New Roman" w:cs="Times New Roman"/>
          <w:sz w:val="10"/>
          <w:szCs w:val="10"/>
        </w:rPr>
      </w:pPr>
    </w:p>
    <w:p w14:paraId="5883EAA1" w14:textId="428C1BC4" w:rsidR="00673AFC" w:rsidRDefault="00017DBE" w:rsidP="00C2451D">
      <w:pPr>
        <w:jc w:val="both"/>
        <w:rPr>
          <w:rFonts w:ascii="Times New Roman" w:hAnsi="Times New Roman" w:cs="Times New Roman"/>
          <w:sz w:val="22"/>
          <w:szCs w:val="22"/>
        </w:rPr>
      </w:pPr>
      <w:r>
        <w:rPr>
          <w:rFonts w:ascii="Times New Roman" w:hAnsi="Times New Roman" w:cs="Times New Roman"/>
          <w:sz w:val="22"/>
          <w:szCs w:val="22"/>
        </w:rPr>
        <w:t xml:space="preserve">Globalement, </w:t>
      </w:r>
      <w:r w:rsidRPr="00017DBE">
        <w:rPr>
          <w:rFonts w:ascii="Times New Roman" w:hAnsi="Times New Roman" w:cs="Times New Roman"/>
          <w:sz w:val="22"/>
          <w:szCs w:val="22"/>
        </w:rPr>
        <w:t>l</w:t>
      </w:r>
      <w:r w:rsidRPr="00C2451D">
        <w:rPr>
          <w:rFonts w:ascii="Times New Roman" w:hAnsi="Times New Roman" w:cs="Times New Roman"/>
          <w:sz w:val="22"/>
          <w:szCs w:val="22"/>
        </w:rPr>
        <w:t xml:space="preserve">es bonnes pratiques issues </w:t>
      </w:r>
      <w:r>
        <w:rPr>
          <w:rFonts w:ascii="Times New Roman" w:hAnsi="Times New Roman" w:cs="Times New Roman"/>
          <w:sz w:val="22"/>
          <w:szCs w:val="22"/>
        </w:rPr>
        <w:t xml:space="preserve"> de la mise en œuvre du projet </w:t>
      </w:r>
      <w:r w:rsidR="006B0AC3">
        <w:rPr>
          <w:rFonts w:ascii="Times New Roman" w:hAnsi="Times New Roman" w:cs="Times New Roman"/>
          <w:sz w:val="22"/>
          <w:szCs w:val="22"/>
        </w:rPr>
        <w:t xml:space="preserve">à l’issue de l’an 1 </w:t>
      </w:r>
      <w:r>
        <w:rPr>
          <w:rFonts w:ascii="Times New Roman" w:hAnsi="Times New Roman" w:cs="Times New Roman"/>
          <w:sz w:val="22"/>
          <w:szCs w:val="22"/>
        </w:rPr>
        <w:t>sont </w:t>
      </w:r>
      <w:r w:rsidR="006B0AC3">
        <w:rPr>
          <w:rFonts w:ascii="Times New Roman" w:hAnsi="Times New Roman" w:cs="Times New Roman"/>
          <w:sz w:val="22"/>
          <w:szCs w:val="22"/>
        </w:rPr>
        <w:t xml:space="preserve"> entre autres </w:t>
      </w:r>
      <w:r>
        <w:rPr>
          <w:rFonts w:ascii="Times New Roman" w:hAnsi="Times New Roman" w:cs="Times New Roman"/>
          <w:sz w:val="22"/>
          <w:szCs w:val="22"/>
        </w:rPr>
        <w:t>:</w:t>
      </w:r>
    </w:p>
    <w:p w14:paraId="47B16F59" w14:textId="77777777" w:rsidR="00017DBE" w:rsidRPr="006B0AC3" w:rsidRDefault="00017DBE" w:rsidP="00C2451D">
      <w:pPr>
        <w:jc w:val="both"/>
        <w:rPr>
          <w:rFonts w:ascii="Times New Roman" w:hAnsi="Times New Roman" w:cs="Times New Roman"/>
          <w:sz w:val="10"/>
          <w:szCs w:val="10"/>
        </w:rPr>
      </w:pPr>
    </w:p>
    <w:p w14:paraId="4FA611AD" w14:textId="1D232558" w:rsidR="00EB66A7" w:rsidRPr="00C2451D" w:rsidRDefault="00EB66A7" w:rsidP="00C2451D">
      <w:pPr>
        <w:pStyle w:val="Paragraphedeliste"/>
        <w:numPr>
          <w:ilvl w:val="0"/>
          <w:numId w:val="46"/>
        </w:numPr>
        <w:spacing w:line="276" w:lineRule="auto"/>
        <w:jc w:val="both"/>
        <w:rPr>
          <w:rFonts w:ascii="Times New Roman" w:hAnsi="Times New Roman" w:cs="Times New Roman"/>
          <w:sz w:val="22"/>
          <w:szCs w:val="22"/>
        </w:rPr>
      </w:pPr>
      <w:r w:rsidRPr="00C2451D">
        <w:rPr>
          <w:rFonts w:ascii="Times New Roman" w:hAnsi="Times New Roman" w:cs="Times New Roman"/>
          <w:sz w:val="22"/>
          <w:szCs w:val="22"/>
        </w:rPr>
        <w:t xml:space="preserve">Conception </w:t>
      </w:r>
      <w:r w:rsidR="004055E2" w:rsidRPr="00C2451D">
        <w:rPr>
          <w:rFonts w:ascii="Times New Roman" w:hAnsi="Times New Roman" w:cs="Times New Roman"/>
          <w:sz w:val="22"/>
          <w:szCs w:val="22"/>
        </w:rPr>
        <w:t>d</w:t>
      </w:r>
      <w:r w:rsidRPr="00C2451D">
        <w:rPr>
          <w:rFonts w:ascii="Times New Roman" w:hAnsi="Times New Roman" w:cs="Times New Roman"/>
          <w:sz w:val="22"/>
          <w:szCs w:val="22"/>
        </w:rPr>
        <w:t>’</w:t>
      </w:r>
      <w:r w:rsidR="004055E2" w:rsidRPr="00C2451D">
        <w:rPr>
          <w:rFonts w:ascii="Times New Roman" w:hAnsi="Times New Roman" w:cs="Times New Roman"/>
          <w:sz w:val="22"/>
          <w:szCs w:val="22"/>
        </w:rPr>
        <w:t>un curriculum</w:t>
      </w:r>
      <w:r w:rsidRPr="00C2451D">
        <w:rPr>
          <w:rFonts w:ascii="Times New Roman" w:hAnsi="Times New Roman" w:cs="Times New Roman"/>
          <w:sz w:val="22"/>
          <w:szCs w:val="22"/>
        </w:rPr>
        <w:t xml:space="preserve">  de formation pour l’école politique féminine</w:t>
      </w:r>
      <w:r w:rsidR="00017DBE">
        <w:rPr>
          <w:rFonts w:ascii="Times New Roman" w:hAnsi="Times New Roman" w:cs="Times New Roman"/>
          <w:sz w:val="22"/>
          <w:szCs w:val="22"/>
        </w:rPr>
        <w:t> ;</w:t>
      </w:r>
    </w:p>
    <w:p w14:paraId="152BE29D" w14:textId="77777777" w:rsidR="00EB66A7" w:rsidRPr="00C2451D" w:rsidRDefault="00EB66A7" w:rsidP="00C2451D">
      <w:pPr>
        <w:spacing w:line="276" w:lineRule="auto"/>
        <w:ind w:left="360"/>
        <w:jc w:val="both"/>
        <w:rPr>
          <w:rFonts w:ascii="Times New Roman" w:hAnsi="Times New Roman" w:cs="Times New Roman"/>
          <w:sz w:val="10"/>
          <w:szCs w:val="10"/>
        </w:rPr>
      </w:pPr>
    </w:p>
    <w:p w14:paraId="31D4D86B" w14:textId="41C60E08" w:rsidR="00EB66A7" w:rsidRPr="006B0AC3" w:rsidRDefault="00EB66A7" w:rsidP="006B0AC3">
      <w:pPr>
        <w:pStyle w:val="Paragraphedeliste"/>
        <w:numPr>
          <w:ilvl w:val="0"/>
          <w:numId w:val="46"/>
        </w:num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Mise à disposition </w:t>
      </w:r>
      <w:r w:rsidR="004055E2" w:rsidRPr="00C2451D">
        <w:rPr>
          <w:rFonts w:ascii="Times New Roman" w:hAnsi="Times New Roman" w:cs="Times New Roman"/>
          <w:sz w:val="22"/>
          <w:szCs w:val="22"/>
        </w:rPr>
        <w:t>de documents et supports</w:t>
      </w:r>
      <w:r w:rsidRPr="00C2451D">
        <w:rPr>
          <w:rFonts w:ascii="Times New Roman" w:hAnsi="Times New Roman" w:cs="Times New Roman"/>
          <w:sz w:val="22"/>
          <w:szCs w:val="22"/>
        </w:rPr>
        <w:t xml:space="preserve"> </w:t>
      </w:r>
      <w:r>
        <w:rPr>
          <w:rFonts w:ascii="Times New Roman" w:hAnsi="Times New Roman" w:cs="Times New Roman"/>
          <w:sz w:val="22"/>
          <w:szCs w:val="22"/>
        </w:rPr>
        <w:t xml:space="preserve"> de formation conçus </w:t>
      </w:r>
      <w:r w:rsidRPr="00C2451D">
        <w:rPr>
          <w:rFonts w:ascii="Times New Roman" w:hAnsi="Times New Roman" w:cs="Times New Roman"/>
          <w:sz w:val="22"/>
          <w:szCs w:val="22"/>
        </w:rPr>
        <w:t xml:space="preserve"> par les experts formateurs</w:t>
      </w:r>
      <w:r>
        <w:rPr>
          <w:rFonts w:ascii="Times New Roman" w:hAnsi="Times New Roman" w:cs="Times New Roman"/>
          <w:sz w:val="22"/>
          <w:szCs w:val="22"/>
        </w:rPr>
        <w:t xml:space="preserve"> de l’école politique féminine</w:t>
      </w:r>
      <w:r w:rsidR="00017DBE">
        <w:rPr>
          <w:rFonts w:ascii="Times New Roman" w:hAnsi="Times New Roman" w:cs="Times New Roman"/>
          <w:sz w:val="22"/>
          <w:szCs w:val="22"/>
        </w:rPr>
        <w:t> ;</w:t>
      </w:r>
    </w:p>
    <w:p w14:paraId="4D8820C6" w14:textId="3FC5267E" w:rsidR="00EB66A7" w:rsidRDefault="000F0C4D" w:rsidP="00C2451D">
      <w:pPr>
        <w:pStyle w:val="Paragraphedeliste"/>
        <w:numPr>
          <w:ilvl w:val="0"/>
          <w:numId w:val="46"/>
        </w:numPr>
        <w:spacing w:line="276" w:lineRule="auto"/>
        <w:jc w:val="both"/>
        <w:rPr>
          <w:rFonts w:ascii="Times New Roman" w:hAnsi="Times New Roman" w:cs="Times New Roman"/>
          <w:sz w:val="22"/>
          <w:szCs w:val="22"/>
        </w:rPr>
      </w:pPr>
      <w:r>
        <w:rPr>
          <w:rFonts w:ascii="Times New Roman" w:hAnsi="Times New Roman" w:cs="Times New Roman"/>
          <w:sz w:val="22"/>
          <w:szCs w:val="22"/>
        </w:rPr>
        <w:t>Travail en synergie entre les membres du consortium  (IGD, NIMD, CARE Bénin-Togo)  pour la mutualisation des efforts et l’efficacité des activités</w:t>
      </w:r>
      <w:r w:rsidR="00017DBE">
        <w:rPr>
          <w:rFonts w:ascii="Times New Roman" w:hAnsi="Times New Roman" w:cs="Times New Roman"/>
          <w:sz w:val="22"/>
          <w:szCs w:val="22"/>
        </w:rPr>
        <w:t>.</w:t>
      </w:r>
    </w:p>
    <w:p w14:paraId="51219504" w14:textId="77777777" w:rsidR="00F418F8" w:rsidRPr="00F418F8" w:rsidRDefault="00F418F8" w:rsidP="00F418F8">
      <w:pPr>
        <w:spacing w:line="276" w:lineRule="auto"/>
        <w:contextualSpacing/>
        <w:jc w:val="both"/>
        <w:rPr>
          <w:rFonts w:ascii="Times New Roman" w:hAnsi="Times New Roman" w:cs="Times New Roman"/>
          <w:color w:val="000000" w:themeColor="text1"/>
          <w:sz w:val="6"/>
          <w:szCs w:val="6"/>
        </w:rPr>
      </w:pPr>
    </w:p>
    <w:p w14:paraId="770D1759" w14:textId="77777777" w:rsidR="0073094A" w:rsidRPr="004C7C1D" w:rsidRDefault="0073094A" w:rsidP="002249D4">
      <w:pPr>
        <w:pStyle w:val="Paragraphedeliste"/>
        <w:numPr>
          <w:ilvl w:val="0"/>
          <w:numId w:val="30"/>
        </w:numPr>
        <w:spacing w:line="259" w:lineRule="auto"/>
        <w:jc w:val="both"/>
        <w:rPr>
          <w:rFonts w:ascii="Times New Roman" w:hAnsi="Times New Roman" w:cs="Times New Roman"/>
          <w:b/>
          <w:i/>
          <w:sz w:val="22"/>
          <w:szCs w:val="22"/>
        </w:rPr>
      </w:pPr>
      <w:bookmarkStart w:id="13" w:name="_Toc112058413"/>
      <w:r w:rsidRPr="004C7C1D">
        <w:rPr>
          <w:rFonts w:ascii="Times New Roman" w:hAnsi="Times New Roman" w:cs="Times New Roman"/>
          <w:b/>
          <w:i/>
          <w:sz w:val="22"/>
          <w:szCs w:val="22"/>
        </w:rPr>
        <w:t>Témoignages</w:t>
      </w:r>
      <w:bookmarkEnd w:id="12"/>
      <w:bookmarkEnd w:id="13"/>
    </w:p>
    <w:p w14:paraId="4C459EBA" w14:textId="77777777" w:rsidR="0073094A" w:rsidRPr="00F418F8" w:rsidRDefault="0073094A" w:rsidP="0073094A">
      <w:pPr>
        <w:spacing w:line="259" w:lineRule="auto"/>
        <w:rPr>
          <w:rFonts w:ascii="Times New Roman" w:hAnsi="Times New Roman" w:cs="Times New Roman"/>
          <w:sz w:val="6"/>
          <w:szCs w:val="6"/>
        </w:rPr>
      </w:pPr>
    </w:p>
    <w:p w14:paraId="25E726E7" w14:textId="2A90E7FD" w:rsidR="0073094A" w:rsidRDefault="0073094A" w:rsidP="00F418F8">
      <w:pPr>
        <w:spacing w:line="259" w:lineRule="auto"/>
        <w:jc w:val="both"/>
        <w:rPr>
          <w:rFonts w:ascii="Times New Roman" w:hAnsi="Times New Roman" w:cs="Times New Roman"/>
          <w:sz w:val="22"/>
          <w:szCs w:val="22"/>
        </w:rPr>
      </w:pPr>
      <w:r w:rsidRPr="002D301B">
        <w:rPr>
          <w:rFonts w:ascii="Times New Roman" w:hAnsi="Times New Roman" w:cs="Times New Roman"/>
          <w:sz w:val="22"/>
          <w:szCs w:val="22"/>
        </w:rPr>
        <w:t xml:space="preserve">Plusieurs témoignages ont été recueillis </w:t>
      </w:r>
      <w:r w:rsidR="002944DE">
        <w:rPr>
          <w:rFonts w:ascii="Times New Roman" w:hAnsi="Times New Roman" w:cs="Times New Roman"/>
          <w:sz w:val="22"/>
          <w:szCs w:val="22"/>
        </w:rPr>
        <w:t xml:space="preserve"> aussi bien </w:t>
      </w:r>
      <w:r w:rsidRPr="002D301B">
        <w:rPr>
          <w:rFonts w:ascii="Times New Roman" w:hAnsi="Times New Roman" w:cs="Times New Roman"/>
          <w:sz w:val="22"/>
          <w:szCs w:val="22"/>
        </w:rPr>
        <w:t>au cours de l’atelier de renforcement des capacités</w:t>
      </w:r>
      <w:r w:rsidR="002944DE">
        <w:rPr>
          <w:rFonts w:ascii="Times New Roman" w:hAnsi="Times New Roman" w:cs="Times New Roman"/>
          <w:sz w:val="22"/>
          <w:szCs w:val="22"/>
        </w:rPr>
        <w:t xml:space="preserve"> des femmes élues conseillères que des écoles politiques féminines.</w:t>
      </w:r>
    </w:p>
    <w:p w14:paraId="3D28D987" w14:textId="77777777" w:rsidR="008D650F" w:rsidRPr="008D650F" w:rsidRDefault="008D650F" w:rsidP="00F418F8">
      <w:pPr>
        <w:spacing w:line="259" w:lineRule="auto"/>
        <w:jc w:val="both"/>
        <w:rPr>
          <w:rFonts w:ascii="Times New Roman" w:hAnsi="Times New Roman" w:cs="Times New Roman"/>
          <w:sz w:val="10"/>
          <w:szCs w:val="10"/>
        </w:rPr>
      </w:pPr>
    </w:p>
    <w:p w14:paraId="2FCC43E3" w14:textId="77777777" w:rsidR="0073094A" w:rsidRPr="002D301B" w:rsidRDefault="0073094A" w:rsidP="0073094A">
      <w:pPr>
        <w:pBdr>
          <w:bottom w:val="single" w:sz="4" w:space="1" w:color="auto"/>
        </w:pBdr>
        <w:spacing w:after="160" w:line="259" w:lineRule="auto"/>
        <w:rPr>
          <w:rFonts w:cstheme="minorHAnsi"/>
          <w:b/>
          <w:bCs/>
          <w:sz w:val="22"/>
          <w:szCs w:val="22"/>
        </w:rPr>
      </w:pPr>
      <w:r w:rsidRPr="002D301B">
        <w:rPr>
          <w:rFonts w:eastAsia="Calibri" w:cstheme="minorHAnsi"/>
          <w:b/>
          <w:noProof/>
          <w:sz w:val="22"/>
          <w:szCs w:val="22"/>
          <w:lang w:eastAsia="fr-FR"/>
        </w:rPr>
        <w:drawing>
          <wp:anchor distT="0" distB="0" distL="114300" distR="114300" simplePos="0" relativeHeight="251668480" behindDoc="0" locked="0" layoutInCell="1" allowOverlap="1" wp14:anchorId="6DB3C11C" wp14:editId="0010EEAA">
            <wp:simplePos x="0" y="0"/>
            <wp:positionH relativeFrom="margin">
              <wp:align>left</wp:align>
            </wp:positionH>
            <wp:positionV relativeFrom="paragraph">
              <wp:posOffset>264160</wp:posOffset>
            </wp:positionV>
            <wp:extent cx="1426845" cy="1403350"/>
            <wp:effectExtent l="0" t="0" r="1905" b="6350"/>
            <wp:wrapSquare wrapText="bothSides"/>
            <wp:docPr id="35" name="Image 35"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827" t="37485" r="31546" b="24714"/>
                    <a:stretch/>
                  </pic:blipFill>
                  <pic:spPr bwMode="auto">
                    <a:xfrm>
                      <a:off x="0" y="0"/>
                      <a:ext cx="1426845" cy="1403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301B">
        <w:rPr>
          <w:rFonts w:cstheme="minorHAnsi"/>
          <w:b/>
          <w:bCs/>
          <w:sz w:val="22"/>
          <w:szCs w:val="22"/>
        </w:rPr>
        <w:t xml:space="preserve">SESSINOU Lucie, Maire de </w:t>
      </w:r>
      <w:proofErr w:type="spellStart"/>
      <w:r w:rsidRPr="002D301B">
        <w:rPr>
          <w:rFonts w:cstheme="minorHAnsi"/>
          <w:b/>
          <w:bCs/>
          <w:sz w:val="22"/>
          <w:szCs w:val="22"/>
        </w:rPr>
        <w:t>Kétou</w:t>
      </w:r>
      <w:proofErr w:type="spellEnd"/>
      <w:r w:rsidRPr="002D301B">
        <w:rPr>
          <w:rFonts w:cstheme="minorHAnsi"/>
          <w:b/>
          <w:bCs/>
          <w:sz w:val="22"/>
          <w:szCs w:val="22"/>
        </w:rPr>
        <w:t>, Présidente REFEC</w:t>
      </w:r>
    </w:p>
    <w:p w14:paraId="4A551862" w14:textId="5465F2D1" w:rsidR="0073094A" w:rsidRPr="0011674C" w:rsidRDefault="0073094A" w:rsidP="0073094A">
      <w:pPr>
        <w:spacing w:after="160" w:line="259" w:lineRule="auto"/>
        <w:rPr>
          <w:rFonts w:cstheme="minorHAnsi"/>
          <w:i/>
          <w:iCs/>
          <w:sz w:val="10"/>
          <w:szCs w:val="10"/>
        </w:rPr>
      </w:pPr>
    </w:p>
    <w:p w14:paraId="3D9534EE" w14:textId="190CE618" w:rsidR="0073094A" w:rsidRDefault="0073094A" w:rsidP="0073094A">
      <w:pPr>
        <w:spacing w:after="160" w:line="259" w:lineRule="auto"/>
        <w:jc w:val="both"/>
        <w:rPr>
          <w:rFonts w:ascii="Times New Roman" w:hAnsi="Times New Roman" w:cs="Times New Roman"/>
          <w:i/>
          <w:iCs/>
          <w:sz w:val="22"/>
          <w:szCs w:val="22"/>
        </w:rPr>
      </w:pPr>
      <w:r w:rsidRPr="002D301B">
        <w:rPr>
          <w:rFonts w:ascii="Times New Roman" w:hAnsi="Times New Roman" w:cs="Times New Roman"/>
          <w:i/>
          <w:iCs/>
          <w:sz w:val="22"/>
          <w:szCs w:val="22"/>
        </w:rPr>
        <w:t xml:space="preserve">« Après la formation, j’ai maîtrisé les attributions du maire et du SE. Je suis outillée pour assurer le contrôle et le suivi de tous les marchés publics de ma commune et renforcer mon leadership dans </w:t>
      </w:r>
      <w:bookmarkStart w:id="14" w:name="_Toc110526190"/>
      <w:r>
        <w:rPr>
          <w:rFonts w:ascii="Times New Roman" w:hAnsi="Times New Roman" w:cs="Times New Roman"/>
          <w:i/>
          <w:iCs/>
          <w:sz w:val="22"/>
          <w:szCs w:val="22"/>
        </w:rPr>
        <w:t xml:space="preserve">l’exercice de mes fonctions ». </w:t>
      </w:r>
    </w:p>
    <w:p w14:paraId="201C5353" w14:textId="49D6AD18" w:rsidR="0073094A" w:rsidRDefault="0073094A" w:rsidP="0073094A">
      <w:pPr>
        <w:spacing w:after="160" w:line="259" w:lineRule="auto"/>
        <w:jc w:val="both"/>
        <w:rPr>
          <w:rFonts w:ascii="Times New Roman" w:hAnsi="Times New Roman" w:cs="Times New Roman"/>
          <w:i/>
          <w:iCs/>
          <w:sz w:val="22"/>
          <w:szCs w:val="22"/>
        </w:rPr>
      </w:pPr>
    </w:p>
    <w:bookmarkEnd w:id="14"/>
    <w:p w14:paraId="79B547DA" w14:textId="79285586" w:rsidR="0073094A" w:rsidRPr="00BE098C" w:rsidRDefault="0073094A" w:rsidP="00F418F8">
      <w:pPr>
        <w:spacing w:line="259" w:lineRule="auto"/>
        <w:jc w:val="both"/>
        <w:rPr>
          <w:rFonts w:ascii="Times New Roman" w:hAnsi="Times New Roman" w:cs="Times New Roman"/>
          <w:i/>
          <w:iCs/>
          <w:sz w:val="22"/>
          <w:szCs w:val="22"/>
        </w:rPr>
      </w:pPr>
    </w:p>
    <w:p w14:paraId="12A8E139" w14:textId="77777777" w:rsidR="006B0AC3" w:rsidRDefault="006B0AC3" w:rsidP="0073094A">
      <w:pPr>
        <w:pBdr>
          <w:bottom w:val="single" w:sz="4" w:space="1" w:color="auto"/>
        </w:pBdr>
        <w:spacing w:after="160" w:line="259" w:lineRule="auto"/>
        <w:rPr>
          <w:rFonts w:ascii="Times New Roman" w:hAnsi="Times New Roman" w:cs="Times New Roman"/>
          <w:b/>
          <w:bCs/>
          <w:sz w:val="22"/>
          <w:szCs w:val="22"/>
        </w:rPr>
      </w:pPr>
    </w:p>
    <w:p w14:paraId="3A9278F2" w14:textId="1B65DD9C" w:rsidR="0073094A" w:rsidRPr="002D301B" w:rsidRDefault="002944DE" w:rsidP="0073094A">
      <w:pPr>
        <w:pBdr>
          <w:bottom w:val="single" w:sz="4" w:space="1" w:color="auto"/>
        </w:pBdr>
        <w:spacing w:after="160" w:line="259" w:lineRule="auto"/>
        <w:rPr>
          <w:rFonts w:ascii="Times New Roman" w:hAnsi="Times New Roman" w:cs="Times New Roman"/>
          <w:b/>
          <w:bCs/>
          <w:sz w:val="22"/>
          <w:szCs w:val="22"/>
        </w:rPr>
      </w:pPr>
      <w:r w:rsidRPr="002D301B">
        <w:rPr>
          <w:rFonts w:asciiTheme="majorHAnsi" w:eastAsiaTheme="majorEastAsia" w:hAnsiTheme="majorHAnsi" w:cstheme="majorBidi"/>
          <w:noProof/>
          <w:color w:val="2F5496" w:themeColor="accent1" w:themeShade="BF"/>
          <w:sz w:val="32"/>
          <w:szCs w:val="32"/>
          <w:lang w:eastAsia="fr-FR"/>
        </w:rPr>
        <w:drawing>
          <wp:anchor distT="0" distB="0" distL="114300" distR="114300" simplePos="0" relativeHeight="251669504" behindDoc="0" locked="0" layoutInCell="1" allowOverlap="1" wp14:anchorId="53F2ECCB" wp14:editId="77ED7A35">
            <wp:simplePos x="0" y="0"/>
            <wp:positionH relativeFrom="margin">
              <wp:posOffset>4434205</wp:posOffset>
            </wp:positionH>
            <wp:positionV relativeFrom="paragraph">
              <wp:posOffset>10795</wp:posOffset>
            </wp:positionV>
            <wp:extent cx="1504950" cy="1562100"/>
            <wp:effectExtent l="0" t="0" r="0" b="0"/>
            <wp:wrapSquare wrapText="bothSides"/>
            <wp:docPr id="1" name="Image 1" descr="Une image contenant personn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habits&#10;&#10;Description générée automatiquemen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887"/>
                    <a:stretch/>
                  </pic:blipFill>
                  <pic:spPr bwMode="auto">
                    <a:xfrm>
                      <a:off x="0" y="0"/>
                      <a:ext cx="1504950" cy="1562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3094A" w:rsidRPr="002D301B">
        <w:rPr>
          <w:rFonts w:ascii="Times New Roman" w:hAnsi="Times New Roman" w:cs="Times New Roman"/>
          <w:b/>
          <w:bCs/>
          <w:sz w:val="22"/>
          <w:szCs w:val="22"/>
        </w:rPr>
        <w:t xml:space="preserve">TAMA Elise, CA </w:t>
      </w:r>
      <w:proofErr w:type="spellStart"/>
      <w:r w:rsidR="0073094A" w:rsidRPr="002D301B">
        <w:rPr>
          <w:rFonts w:ascii="Times New Roman" w:hAnsi="Times New Roman" w:cs="Times New Roman"/>
          <w:b/>
          <w:bCs/>
          <w:sz w:val="22"/>
          <w:szCs w:val="22"/>
        </w:rPr>
        <w:t>Banikoara</w:t>
      </w:r>
      <w:proofErr w:type="spellEnd"/>
      <w:r w:rsidR="0073094A" w:rsidRPr="002D301B">
        <w:rPr>
          <w:rFonts w:ascii="Times New Roman" w:hAnsi="Times New Roman" w:cs="Times New Roman"/>
          <w:b/>
          <w:bCs/>
          <w:sz w:val="22"/>
          <w:szCs w:val="22"/>
        </w:rPr>
        <w:t xml:space="preserve"> </w:t>
      </w:r>
    </w:p>
    <w:p w14:paraId="2036B468" w14:textId="60FFD713" w:rsidR="0073094A" w:rsidRDefault="0073094A" w:rsidP="00DE48A3">
      <w:pPr>
        <w:spacing w:line="259" w:lineRule="auto"/>
        <w:jc w:val="both"/>
        <w:rPr>
          <w:rFonts w:ascii="Times New Roman" w:hAnsi="Times New Roman" w:cs="Times New Roman"/>
          <w:i/>
          <w:iCs/>
          <w:sz w:val="22"/>
          <w:szCs w:val="22"/>
        </w:rPr>
      </w:pPr>
      <w:r w:rsidRPr="002D301B">
        <w:rPr>
          <w:rFonts w:cstheme="minorHAnsi"/>
          <w:i/>
          <w:iCs/>
          <w:sz w:val="22"/>
          <w:szCs w:val="22"/>
        </w:rPr>
        <w:t xml:space="preserve"> </w:t>
      </w:r>
      <w:r w:rsidRPr="002D301B">
        <w:rPr>
          <w:rFonts w:ascii="Times New Roman" w:hAnsi="Times New Roman" w:cs="Times New Roman"/>
          <w:i/>
          <w:iCs/>
          <w:sz w:val="22"/>
          <w:szCs w:val="22"/>
        </w:rPr>
        <w:t>« Satisfaction totale car la formation a été donnée à temps, c’est-à-dire au moment où les élues que nous sommes en avaient besoin. C’est une bouffée d’oxygène que nous avions reçue à travers les explications claires des différents textes et lois données par le Consultant. Nous savons désormais comment gérer avec tact et doigté dans la mise en œuvre de nos responsabilités au sein de nos arrondissements et dans la c</w:t>
      </w:r>
      <w:r>
        <w:rPr>
          <w:rFonts w:ascii="Times New Roman" w:hAnsi="Times New Roman" w:cs="Times New Roman"/>
          <w:i/>
          <w:iCs/>
          <w:sz w:val="22"/>
          <w:szCs w:val="22"/>
        </w:rPr>
        <w:t>ollaboration avec les SA ».</w:t>
      </w:r>
    </w:p>
    <w:p w14:paraId="14120725" w14:textId="77777777" w:rsidR="006B0AC3" w:rsidRDefault="006B0AC3" w:rsidP="00DE48A3">
      <w:pPr>
        <w:spacing w:line="259" w:lineRule="auto"/>
        <w:jc w:val="both"/>
        <w:rPr>
          <w:rFonts w:ascii="Times New Roman" w:hAnsi="Times New Roman" w:cs="Times New Roman"/>
          <w:i/>
          <w:iCs/>
          <w:sz w:val="22"/>
          <w:szCs w:val="22"/>
        </w:rPr>
      </w:pPr>
    </w:p>
    <w:p w14:paraId="47150663" w14:textId="0A7696E4" w:rsidR="002944DE" w:rsidRPr="002944DE" w:rsidRDefault="00914092" w:rsidP="00DE48A3">
      <w:pPr>
        <w:pBdr>
          <w:bottom w:val="single" w:sz="4" w:space="1" w:color="auto"/>
        </w:pBdr>
        <w:spacing w:line="259" w:lineRule="auto"/>
        <w:rPr>
          <w:rFonts w:ascii="Times New Roman" w:hAnsi="Times New Roman" w:cs="Times New Roman"/>
          <w:b/>
          <w:bCs/>
          <w:sz w:val="22"/>
          <w:szCs w:val="22"/>
        </w:rPr>
      </w:pPr>
      <w:r w:rsidRPr="002944DE">
        <w:rPr>
          <w:rFonts w:ascii="Times New Roman" w:hAnsi="Times New Roman" w:cs="Times New Roman"/>
          <w:b/>
          <w:bCs/>
          <w:sz w:val="22"/>
          <w:szCs w:val="22"/>
        </w:rPr>
        <w:lastRenderedPageBreak/>
        <w:t xml:space="preserve">GAGA </w:t>
      </w:r>
      <w:r w:rsidR="002944DE" w:rsidRPr="002944DE">
        <w:rPr>
          <w:rFonts w:ascii="Times New Roman" w:hAnsi="Times New Roman" w:cs="Times New Roman"/>
          <w:b/>
          <w:bCs/>
          <w:sz w:val="22"/>
          <w:szCs w:val="22"/>
        </w:rPr>
        <w:t>Emma</w:t>
      </w:r>
      <w:r w:rsidR="00F418F8">
        <w:rPr>
          <w:rFonts w:ascii="Times New Roman" w:hAnsi="Times New Roman" w:cs="Times New Roman"/>
          <w:b/>
          <w:bCs/>
          <w:sz w:val="22"/>
          <w:szCs w:val="22"/>
        </w:rPr>
        <w:t>, membre de l’école politique</w:t>
      </w:r>
    </w:p>
    <w:p w14:paraId="7FBED6D7" w14:textId="5F8FD233" w:rsidR="002249D4" w:rsidRDefault="002249D4" w:rsidP="002944DE">
      <w:pPr>
        <w:spacing w:after="240"/>
        <w:jc w:val="both"/>
        <w:rPr>
          <w:rFonts w:ascii="Times New Roman" w:hAnsi="Times New Roman" w:cs="Times New Roman"/>
          <w:bCs/>
          <w:i/>
          <w:iCs/>
          <w:sz w:val="18"/>
          <w:szCs w:val="18"/>
        </w:rPr>
      </w:pPr>
      <w:r w:rsidRPr="002944DE">
        <w:rPr>
          <w:rFonts w:ascii="Times New Roman" w:hAnsi="Times New Roman" w:cs="Times New Roman"/>
          <w:bCs/>
          <w:i/>
          <w:iCs/>
          <w:sz w:val="22"/>
          <w:szCs w:val="22"/>
        </w:rPr>
        <w:t xml:space="preserve">« Du partage d’expériences de l’Ambassadrice, je retiens qu’il est possible de quitter une famille modeste, de partir de petits métiers de subsistance et de gravir ensuite des échelons pour finir par se positionner sur le toit du monde. Oui. C’est bien possible. De la Vice-Présidente, je retiens qu’il faut </w:t>
      </w:r>
      <w:r w:rsidR="00845BEC">
        <w:rPr>
          <w:noProof/>
          <w:lang w:eastAsia="fr-FR"/>
        </w:rPr>
        <w:drawing>
          <wp:anchor distT="0" distB="0" distL="114300" distR="114300" simplePos="0" relativeHeight="251675648" behindDoc="0" locked="0" layoutInCell="1" allowOverlap="1" wp14:anchorId="2B7FCA17" wp14:editId="6078ACD8">
            <wp:simplePos x="0" y="0"/>
            <wp:positionH relativeFrom="margin">
              <wp:posOffset>0</wp:posOffset>
            </wp:positionH>
            <wp:positionV relativeFrom="paragraph">
              <wp:posOffset>48260</wp:posOffset>
            </wp:positionV>
            <wp:extent cx="1690370" cy="2047875"/>
            <wp:effectExtent l="0" t="0" r="5080" b="952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037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44DE">
        <w:rPr>
          <w:rFonts w:ascii="Times New Roman" w:hAnsi="Times New Roman" w:cs="Times New Roman"/>
          <w:bCs/>
          <w:i/>
          <w:iCs/>
          <w:sz w:val="22"/>
          <w:szCs w:val="22"/>
        </w:rPr>
        <w:t xml:space="preserve">progresser avec persévérance, avancer pas à pas pour atteindre le sommet avec courage et détermination. Mes impressions au terme de cette troisième session sont très bonnes. Tout comme les précédentes sessions, je sors de plus en plus apaisée. Je me </w:t>
      </w:r>
      <w:r w:rsidR="0006230E">
        <w:rPr>
          <w:rFonts w:ascii="Times New Roman" w:hAnsi="Times New Roman" w:cs="Times New Roman"/>
          <w:bCs/>
          <w:i/>
          <w:iCs/>
          <w:sz w:val="22"/>
          <w:szCs w:val="22"/>
        </w:rPr>
        <w:t>nourris</w:t>
      </w:r>
      <w:r w:rsidRPr="002944DE">
        <w:rPr>
          <w:rFonts w:ascii="Times New Roman" w:hAnsi="Times New Roman" w:cs="Times New Roman"/>
          <w:bCs/>
          <w:i/>
          <w:iCs/>
          <w:sz w:val="22"/>
          <w:szCs w:val="22"/>
        </w:rPr>
        <w:t xml:space="preserve"> de belles expériences d’éminentes personnalités féminines qui ont réussi leur parcours et je suis motivée à continuer par avancer, à grandir et à améliorer mon parcours sur les plans personnel, politique, professionnel afin de devenir une meilleure version utile pour ma famille et pour la nation »</w:t>
      </w:r>
      <w:r w:rsidRPr="002D4A10">
        <w:rPr>
          <w:rFonts w:ascii="Times New Roman" w:hAnsi="Times New Roman" w:cs="Times New Roman"/>
          <w:bCs/>
          <w:i/>
          <w:iCs/>
          <w:sz w:val="18"/>
          <w:szCs w:val="18"/>
        </w:rPr>
        <w:t xml:space="preserve">.  </w:t>
      </w:r>
    </w:p>
    <w:p w14:paraId="100C5880" w14:textId="55533363" w:rsidR="0006230E" w:rsidRPr="0006230E" w:rsidRDefault="00914092" w:rsidP="0006230E">
      <w:pPr>
        <w:pBdr>
          <w:bottom w:val="single" w:sz="4" w:space="1" w:color="auto"/>
        </w:pBdr>
        <w:spacing w:after="160" w:line="259" w:lineRule="auto"/>
        <w:rPr>
          <w:rFonts w:ascii="Times New Roman" w:hAnsi="Times New Roman" w:cs="Times New Roman"/>
          <w:b/>
          <w:bCs/>
          <w:sz w:val="22"/>
          <w:szCs w:val="22"/>
        </w:rPr>
      </w:pPr>
      <w:r w:rsidRPr="0006230E">
        <w:rPr>
          <w:rFonts w:ascii="Times New Roman" w:hAnsi="Times New Roman" w:cs="Times New Roman"/>
          <w:b/>
          <w:bCs/>
          <w:sz w:val="22"/>
          <w:szCs w:val="22"/>
        </w:rPr>
        <w:t xml:space="preserve">TCHOBO ADJAGODO </w:t>
      </w:r>
      <w:r w:rsidR="0006230E" w:rsidRPr="0006230E">
        <w:rPr>
          <w:rFonts w:ascii="Times New Roman" w:hAnsi="Times New Roman" w:cs="Times New Roman"/>
          <w:b/>
          <w:bCs/>
          <w:sz w:val="22"/>
          <w:szCs w:val="22"/>
        </w:rPr>
        <w:t xml:space="preserve">Diane Aurelle </w:t>
      </w:r>
      <w:proofErr w:type="spellStart"/>
      <w:r w:rsidR="0006230E" w:rsidRPr="0006230E">
        <w:rPr>
          <w:rFonts w:ascii="Times New Roman" w:hAnsi="Times New Roman" w:cs="Times New Roman"/>
          <w:b/>
          <w:bCs/>
          <w:sz w:val="22"/>
          <w:szCs w:val="22"/>
        </w:rPr>
        <w:t>Medesse</w:t>
      </w:r>
      <w:proofErr w:type="spellEnd"/>
      <w:r w:rsidR="0006230E" w:rsidRPr="0006230E">
        <w:rPr>
          <w:rFonts w:ascii="Times New Roman" w:hAnsi="Times New Roman" w:cs="Times New Roman"/>
          <w:b/>
          <w:bCs/>
          <w:sz w:val="22"/>
          <w:szCs w:val="22"/>
        </w:rPr>
        <w:t xml:space="preserve">, membre de l’école politique. </w:t>
      </w:r>
    </w:p>
    <w:p w14:paraId="5745030B" w14:textId="55FF8E8D" w:rsidR="002249D4" w:rsidRPr="0006230E" w:rsidRDefault="00845BEC" w:rsidP="0006230E">
      <w:pPr>
        <w:spacing w:after="240"/>
        <w:jc w:val="both"/>
        <w:rPr>
          <w:rFonts w:ascii="Times New Roman" w:hAnsi="Times New Roman" w:cs="Times New Roman"/>
          <w:bCs/>
          <w:i/>
          <w:iCs/>
          <w:sz w:val="21"/>
          <w:szCs w:val="21"/>
        </w:rPr>
      </w:pPr>
      <w:r>
        <w:rPr>
          <w:noProof/>
          <w:lang w:eastAsia="fr-FR"/>
        </w:rPr>
        <w:drawing>
          <wp:anchor distT="0" distB="0" distL="114300" distR="114300" simplePos="0" relativeHeight="251677696" behindDoc="0" locked="0" layoutInCell="1" allowOverlap="1" wp14:anchorId="557DBCE4" wp14:editId="08FF205F">
            <wp:simplePos x="0" y="0"/>
            <wp:positionH relativeFrom="page">
              <wp:posOffset>5076825</wp:posOffset>
            </wp:positionH>
            <wp:positionV relativeFrom="paragraph">
              <wp:posOffset>20320</wp:posOffset>
            </wp:positionV>
            <wp:extent cx="1798955" cy="2457450"/>
            <wp:effectExtent l="0" t="0" r="0" b="0"/>
            <wp:wrapSquare wrapText="bothSides"/>
            <wp:docPr id="4" name="Image 4" descr="Une image contenant personne, jaune, intérieur, jeu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ersonne, jaune, intérieur, jeun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8955"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2249D4" w:rsidRPr="0006230E">
        <w:rPr>
          <w:rFonts w:ascii="Times New Roman" w:hAnsi="Times New Roman" w:cs="Times New Roman"/>
          <w:bCs/>
          <w:i/>
          <w:iCs/>
          <w:sz w:val="21"/>
          <w:szCs w:val="21"/>
        </w:rPr>
        <w:t>« Je voudrais bénir la vie des initiateurs de ce projet, de tous ceux qui ont contribué à sa concrétisation et de ceux qui depuis trois mois nous permettent de bénéficier d’agréables moments lors des sessions de l’école politique. En venant aux séances d’échanges du samedi 27 Août 2022, je ne m’attendais pas à vivre une journée mémorable. Je m’attendais à un discours classique des personnalités invitées. Mais en lieu et place de cela, j’ai découvert des mères d’enfants, des sœurs, qui par le passé, ont rencontré les mêmes difficultés que je rencontre actuellement, qui ont, elles aussi été animées de la peur qui m’anime mais qui aujourd’hui m’amène à avoir une estime de moi-même. De la première session à ce jour, mon niveau de connaissance monte. J’ai aujourd’hui plus confiance en moi et je suis plus que jamais convaincue d’avoir fait le bon choix. Je suis déterminée à continuer et à inscrire moi aussi mon nom dans l’histoire politique du pays. Merci à cette merve</w:t>
      </w:r>
      <w:r w:rsidR="000E0FDF">
        <w:rPr>
          <w:rFonts w:ascii="Times New Roman" w:hAnsi="Times New Roman" w:cs="Times New Roman"/>
          <w:bCs/>
          <w:i/>
          <w:iCs/>
          <w:sz w:val="21"/>
          <w:szCs w:val="21"/>
        </w:rPr>
        <w:t>illeuse équipe de l’IGD qui m’a</w:t>
      </w:r>
      <w:r w:rsidR="002249D4" w:rsidRPr="0006230E">
        <w:rPr>
          <w:rFonts w:ascii="Times New Roman" w:hAnsi="Times New Roman" w:cs="Times New Roman"/>
          <w:bCs/>
          <w:i/>
          <w:iCs/>
          <w:sz w:val="21"/>
          <w:szCs w:val="21"/>
        </w:rPr>
        <w:t xml:space="preserve"> permis de rencontrer ces personnalités de haut rang. Merci à tous les communicateurs qui partagent avec nous d’excellentes communications ainsi que leurs expériences personnelles qui ne font que nous booster davantage » </w:t>
      </w:r>
    </w:p>
    <w:p w14:paraId="7ECFAE13" w14:textId="74D8C41A" w:rsidR="0006230E" w:rsidRPr="0006230E" w:rsidRDefault="00845BEC" w:rsidP="0006230E">
      <w:pPr>
        <w:pBdr>
          <w:bottom w:val="single" w:sz="4" w:space="1" w:color="auto"/>
        </w:pBdr>
        <w:spacing w:after="160" w:line="259" w:lineRule="auto"/>
        <w:rPr>
          <w:rFonts w:ascii="Times New Roman" w:hAnsi="Times New Roman" w:cs="Times New Roman"/>
          <w:b/>
          <w:bCs/>
          <w:sz w:val="22"/>
          <w:szCs w:val="22"/>
        </w:rPr>
      </w:pPr>
      <w:r>
        <w:rPr>
          <w:noProof/>
          <w:lang w:eastAsia="fr-FR"/>
        </w:rPr>
        <w:drawing>
          <wp:anchor distT="0" distB="0" distL="114300" distR="114300" simplePos="0" relativeHeight="251679744" behindDoc="0" locked="0" layoutInCell="1" allowOverlap="1" wp14:anchorId="2DB4A22F" wp14:editId="45FCA180">
            <wp:simplePos x="0" y="0"/>
            <wp:positionH relativeFrom="column">
              <wp:posOffset>-213995</wp:posOffset>
            </wp:positionH>
            <wp:positionV relativeFrom="paragraph">
              <wp:posOffset>299720</wp:posOffset>
            </wp:positionV>
            <wp:extent cx="1447800" cy="1704975"/>
            <wp:effectExtent l="0" t="0" r="0"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47800" cy="170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230E" w:rsidRPr="0006230E">
        <w:rPr>
          <w:rFonts w:ascii="Times New Roman" w:hAnsi="Times New Roman" w:cs="Times New Roman"/>
          <w:b/>
          <w:bCs/>
          <w:sz w:val="22"/>
          <w:szCs w:val="22"/>
        </w:rPr>
        <w:t>HOUNSOUNOU Donal Claire, membre de l’école politique</w:t>
      </w:r>
    </w:p>
    <w:p w14:paraId="0D802D53" w14:textId="37167D7C" w:rsidR="002249D4" w:rsidRDefault="002249D4" w:rsidP="001A1F66">
      <w:pPr>
        <w:spacing w:after="240"/>
        <w:jc w:val="both"/>
        <w:rPr>
          <w:rFonts w:ascii="Times New Roman" w:hAnsi="Times New Roman" w:cs="Times New Roman"/>
          <w:bCs/>
          <w:i/>
          <w:iCs/>
          <w:sz w:val="22"/>
          <w:szCs w:val="22"/>
        </w:rPr>
      </w:pPr>
      <w:r w:rsidRPr="0006230E">
        <w:rPr>
          <w:rFonts w:ascii="Times New Roman" w:hAnsi="Times New Roman" w:cs="Times New Roman"/>
          <w:bCs/>
          <w:i/>
          <w:iCs/>
          <w:sz w:val="22"/>
          <w:szCs w:val="22"/>
        </w:rPr>
        <w:t>« Mes impressions à l’issu</w:t>
      </w:r>
      <w:r w:rsidR="00360EE0">
        <w:rPr>
          <w:rFonts w:ascii="Times New Roman" w:hAnsi="Times New Roman" w:cs="Times New Roman"/>
          <w:bCs/>
          <w:i/>
          <w:iCs/>
          <w:sz w:val="22"/>
          <w:szCs w:val="22"/>
        </w:rPr>
        <w:t>e</w:t>
      </w:r>
      <w:r w:rsidRPr="0006230E">
        <w:rPr>
          <w:rFonts w:ascii="Times New Roman" w:hAnsi="Times New Roman" w:cs="Times New Roman"/>
          <w:bCs/>
          <w:i/>
          <w:iCs/>
          <w:sz w:val="22"/>
          <w:szCs w:val="22"/>
        </w:rPr>
        <w:t xml:space="preserve"> de cette troisième session de l’école politique féminine multipartite sont très bonnes. J’ai e</w:t>
      </w:r>
      <w:r w:rsidR="00360EE0">
        <w:rPr>
          <w:rFonts w:ascii="Times New Roman" w:hAnsi="Times New Roman" w:cs="Times New Roman"/>
          <w:bCs/>
          <w:i/>
          <w:iCs/>
          <w:sz w:val="22"/>
          <w:szCs w:val="22"/>
        </w:rPr>
        <w:t>u l’occasion de rencontrer des a</w:t>
      </w:r>
      <w:r w:rsidRPr="0006230E">
        <w:rPr>
          <w:rFonts w:ascii="Times New Roman" w:hAnsi="Times New Roman" w:cs="Times New Roman"/>
          <w:bCs/>
          <w:i/>
          <w:iCs/>
          <w:sz w:val="22"/>
          <w:szCs w:val="22"/>
        </w:rPr>
        <w:t xml:space="preserve">utorités de taille. D’abord, les échanges avec l’Ambassadrice ont </w:t>
      </w:r>
      <w:r w:rsidR="00360EE0">
        <w:rPr>
          <w:rFonts w:ascii="Times New Roman" w:hAnsi="Times New Roman" w:cs="Times New Roman"/>
          <w:bCs/>
          <w:i/>
          <w:iCs/>
          <w:sz w:val="22"/>
          <w:szCs w:val="22"/>
        </w:rPr>
        <w:t xml:space="preserve">de </w:t>
      </w:r>
      <w:r w:rsidRPr="0006230E">
        <w:rPr>
          <w:rFonts w:ascii="Times New Roman" w:hAnsi="Times New Roman" w:cs="Times New Roman"/>
          <w:bCs/>
          <w:i/>
          <w:iCs/>
          <w:sz w:val="22"/>
          <w:szCs w:val="22"/>
        </w:rPr>
        <w:t xml:space="preserve">la simplicité et la réussite féminine. J’ai appris de son intervention que nous devons nous battre pour construire la personnalité à la qu’elle nous aspirons. Quant à la Vive-Présidente, son parcours prouve qu’en politique, il n’y a pas de génération spontanée. De même, lorsqu’on fait bien les choses, même dans l’ombre, on est déniché.  Enfin, l’exercice sur l’élaboration du plan de carrière militant nous permettra de puiser de tout notre potentiel pour avoir un plan de carrière bien élaboré pour notre parcours politique. Vous avez su identifier de bonnes personnes ressources pour animer les sessions ». </w:t>
      </w:r>
    </w:p>
    <w:p w14:paraId="5FC92134" w14:textId="77777777" w:rsidR="000760CD" w:rsidRDefault="000760CD" w:rsidP="001A1F66">
      <w:pPr>
        <w:spacing w:after="240"/>
        <w:jc w:val="both"/>
        <w:rPr>
          <w:rFonts w:ascii="Times New Roman" w:hAnsi="Times New Roman" w:cs="Times New Roman"/>
          <w:bCs/>
          <w:i/>
          <w:iCs/>
          <w:sz w:val="22"/>
          <w:szCs w:val="22"/>
        </w:rPr>
      </w:pPr>
    </w:p>
    <w:p w14:paraId="7C5F55B1" w14:textId="77777777" w:rsidR="00FF0585" w:rsidRPr="001A1F66" w:rsidRDefault="00FF0585" w:rsidP="001A1F66">
      <w:pPr>
        <w:spacing w:after="240"/>
        <w:jc w:val="both"/>
        <w:rPr>
          <w:rFonts w:ascii="Times New Roman" w:hAnsi="Times New Roman" w:cs="Times New Roman"/>
          <w:bCs/>
          <w:i/>
          <w:iCs/>
          <w:sz w:val="22"/>
          <w:szCs w:val="22"/>
        </w:rPr>
      </w:pPr>
    </w:p>
    <w:p w14:paraId="0CF2DE38" w14:textId="727FBD01" w:rsidR="001A1F66" w:rsidRPr="007F4E7D" w:rsidRDefault="001A1F66" w:rsidP="007F4E7D">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5" w:name="_Toc117606396"/>
      <w:bookmarkStart w:id="16" w:name="_Toc112058415"/>
      <w:r w:rsidRPr="007F4E7D">
        <w:rPr>
          <w:rFonts w:asciiTheme="minorHAnsi" w:hAnsiTheme="minorHAnsi" w:cstheme="minorHAnsi"/>
          <w:color w:val="2E74B5" w:themeColor="accent5" w:themeShade="BF"/>
          <w:sz w:val="22"/>
          <w:szCs w:val="22"/>
        </w:rPr>
        <w:lastRenderedPageBreak/>
        <w:t xml:space="preserve">La prise en </w:t>
      </w:r>
      <w:proofErr w:type="spellStart"/>
      <w:r w:rsidRPr="007F4E7D">
        <w:rPr>
          <w:rFonts w:asciiTheme="minorHAnsi" w:hAnsiTheme="minorHAnsi" w:cstheme="minorHAnsi"/>
          <w:color w:val="2E74B5" w:themeColor="accent5" w:themeShade="BF"/>
          <w:sz w:val="22"/>
          <w:szCs w:val="22"/>
        </w:rPr>
        <w:t>compte</w:t>
      </w:r>
      <w:proofErr w:type="spellEnd"/>
      <w:r w:rsidRPr="007F4E7D">
        <w:rPr>
          <w:rFonts w:asciiTheme="minorHAnsi" w:hAnsiTheme="minorHAnsi" w:cstheme="minorHAnsi"/>
          <w:color w:val="2E74B5" w:themeColor="accent5" w:themeShade="BF"/>
          <w:sz w:val="22"/>
          <w:szCs w:val="22"/>
        </w:rPr>
        <w:t xml:space="preserve"> transversale du genre et de </w:t>
      </w:r>
      <w:proofErr w:type="spellStart"/>
      <w:r w:rsidRPr="007F4E7D">
        <w:rPr>
          <w:rFonts w:asciiTheme="minorHAnsi" w:hAnsiTheme="minorHAnsi" w:cstheme="minorHAnsi"/>
          <w:color w:val="2E74B5" w:themeColor="accent5" w:themeShade="BF"/>
          <w:sz w:val="22"/>
          <w:szCs w:val="22"/>
        </w:rPr>
        <w:t>l’inclusion</w:t>
      </w:r>
      <w:proofErr w:type="spellEnd"/>
      <w:r w:rsidRPr="007F4E7D">
        <w:rPr>
          <w:rFonts w:asciiTheme="minorHAnsi" w:hAnsiTheme="minorHAnsi" w:cstheme="minorHAnsi"/>
          <w:color w:val="2E74B5" w:themeColor="accent5" w:themeShade="BF"/>
          <w:sz w:val="22"/>
          <w:szCs w:val="22"/>
        </w:rPr>
        <w:t xml:space="preserve"> sociale dans </w:t>
      </w:r>
      <w:proofErr w:type="spellStart"/>
      <w:r w:rsidRPr="007F4E7D">
        <w:rPr>
          <w:rFonts w:asciiTheme="minorHAnsi" w:hAnsiTheme="minorHAnsi" w:cstheme="minorHAnsi"/>
          <w:color w:val="2E74B5" w:themeColor="accent5" w:themeShade="BF"/>
          <w:sz w:val="22"/>
          <w:szCs w:val="22"/>
        </w:rPr>
        <w:t>le</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projet</w:t>
      </w:r>
      <w:bookmarkEnd w:id="15"/>
      <w:proofErr w:type="spellEnd"/>
      <w:r w:rsidRPr="007F4E7D">
        <w:rPr>
          <w:rFonts w:asciiTheme="minorHAnsi" w:hAnsiTheme="minorHAnsi" w:cstheme="minorHAnsi"/>
          <w:color w:val="2E74B5" w:themeColor="accent5" w:themeShade="BF"/>
          <w:sz w:val="22"/>
          <w:szCs w:val="22"/>
        </w:rPr>
        <w:t xml:space="preserve"> </w:t>
      </w:r>
      <w:bookmarkEnd w:id="16"/>
    </w:p>
    <w:p w14:paraId="09D12586" w14:textId="77777777" w:rsidR="00157C01" w:rsidRPr="00157C01" w:rsidRDefault="00157C01" w:rsidP="001A1F66">
      <w:pPr>
        <w:spacing w:line="276" w:lineRule="auto"/>
        <w:jc w:val="both"/>
        <w:rPr>
          <w:rFonts w:ascii="Times New Roman" w:hAnsi="Times New Roman" w:cs="Times New Roman"/>
          <w:color w:val="000000" w:themeColor="text1"/>
          <w:sz w:val="10"/>
          <w:szCs w:val="10"/>
        </w:rPr>
      </w:pPr>
    </w:p>
    <w:p w14:paraId="138A52DF" w14:textId="574CC7C5" w:rsidR="000B1983" w:rsidRPr="00C2451D" w:rsidRDefault="001A1F66" w:rsidP="00C2451D">
      <w:pPr>
        <w:pStyle w:val="Commentaire"/>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t xml:space="preserve">Le PRLFP est exclusivement dédié aux femmes, </w:t>
      </w:r>
      <w:r>
        <w:rPr>
          <w:rFonts w:ascii="Times New Roman" w:hAnsi="Times New Roman" w:cs="Times New Roman"/>
          <w:color w:val="000000" w:themeColor="text1"/>
          <w:sz w:val="22"/>
          <w:szCs w:val="22"/>
        </w:rPr>
        <w:t xml:space="preserve">avec l’implication de leurs conjoints  afin de faciliter </w:t>
      </w:r>
      <w:r w:rsidRPr="00005807">
        <w:rPr>
          <w:rFonts w:ascii="Times New Roman" w:hAnsi="Times New Roman" w:cs="Times New Roman"/>
          <w:color w:val="000000" w:themeColor="text1"/>
          <w:sz w:val="22"/>
          <w:szCs w:val="22"/>
        </w:rPr>
        <w:t>l’atteinte de certains objectifs spéc</w:t>
      </w:r>
      <w:r>
        <w:rPr>
          <w:rFonts w:ascii="Times New Roman" w:hAnsi="Times New Roman" w:cs="Times New Roman"/>
          <w:color w:val="000000" w:themeColor="text1"/>
          <w:sz w:val="22"/>
          <w:szCs w:val="22"/>
        </w:rPr>
        <w:t>ifiques</w:t>
      </w:r>
      <w:r w:rsidRPr="00005807">
        <w:rPr>
          <w:rFonts w:ascii="Times New Roman" w:hAnsi="Times New Roman" w:cs="Times New Roman"/>
          <w:color w:val="000000" w:themeColor="text1"/>
          <w:sz w:val="22"/>
          <w:szCs w:val="22"/>
        </w:rPr>
        <w:t>. Dans le choix des personnes ressource</w:t>
      </w:r>
      <w:r>
        <w:rPr>
          <w:rFonts w:ascii="Times New Roman" w:hAnsi="Times New Roman" w:cs="Times New Roman"/>
          <w:color w:val="000000" w:themeColor="text1"/>
          <w:sz w:val="22"/>
          <w:szCs w:val="22"/>
        </w:rPr>
        <w:t>s</w:t>
      </w:r>
      <w:r w:rsidRPr="00005807">
        <w:rPr>
          <w:rFonts w:ascii="Times New Roman" w:hAnsi="Times New Roman" w:cs="Times New Roman"/>
          <w:color w:val="000000" w:themeColor="text1"/>
          <w:sz w:val="22"/>
          <w:szCs w:val="22"/>
        </w:rPr>
        <w:t xml:space="preserve"> et expert</w:t>
      </w:r>
      <w:r>
        <w:rPr>
          <w:rFonts w:ascii="Times New Roman" w:hAnsi="Times New Roman" w:cs="Times New Roman"/>
          <w:color w:val="000000" w:themeColor="text1"/>
          <w:sz w:val="22"/>
          <w:szCs w:val="22"/>
        </w:rPr>
        <w:t>s</w:t>
      </w:r>
      <w:r w:rsidRPr="00005807">
        <w:rPr>
          <w:rFonts w:ascii="Times New Roman" w:hAnsi="Times New Roman" w:cs="Times New Roman"/>
          <w:color w:val="000000" w:themeColor="text1"/>
          <w:sz w:val="22"/>
          <w:szCs w:val="22"/>
        </w:rPr>
        <w:t xml:space="preserve">, une place de choix </w:t>
      </w:r>
      <w:r>
        <w:rPr>
          <w:rFonts w:ascii="Times New Roman" w:hAnsi="Times New Roman" w:cs="Times New Roman"/>
          <w:color w:val="000000" w:themeColor="text1"/>
          <w:sz w:val="22"/>
          <w:szCs w:val="22"/>
        </w:rPr>
        <w:t>a été</w:t>
      </w:r>
      <w:r w:rsidRPr="00005807">
        <w:rPr>
          <w:rFonts w:ascii="Times New Roman" w:hAnsi="Times New Roman" w:cs="Times New Roman"/>
          <w:color w:val="000000" w:themeColor="text1"/>
          <w:sz w:val="22"/>
          <w:szCs w:val="22"/>
        </w:rPr>
        <w:t xml:space="preserve"> accordée aux femmes, </w:t>
      </w:r>
      <w:r>
        <w:rPr>
          <w:rFonts w:ascii="Times New Roman" w:hAnsi="Times New Roman" w:cs="Times New Roman"/>
          <w:color w:val="000000" w:themeColor="text1"/>
          <w:sz w:val="22"/>
          <w:szCs w:val="22"/>
        </w:rPr>
        <w:t xml:space="preserve">aux hommes, aux jeunes et d’autres couches vulnérables </w:t>
      </w:r>
      <w:r w:rsidRPr="00005807">
        <w:rPr>
          <w:rFonts w:ascii="Times New Roman" w:hAnsi="Times New Roman" w:cs="Times New Roman"/>
          <w:color w:val="000000" w:themeColor="text1"/>
          <w:sz w:val="22"/>
          <w:szCs w:val="22"/>
        </w:rPr>
        <w:t>dans l</w:t>
      </w:r>
      <w:r>
        <w:rPr>
          <w:rFonts w:ascii="Times New Roman" w:hAnsi="Times New Roman" w:cs="Times New Roman"/>
          <w:color w:val="000000" w:themeColor="text1"/>
          <w:sz w:val="22"/>
          <w:szCs w:val="22"/>
        </w:rPr>
        <w:t>e respect de la promotion du mérite, de la compétence et/ou des acquis de l’expérience.</w:t>
      </w:r>
      <w:r w:rsidR="00EB1232">
        <w:rPr>
          <w:rFonts w:ascii="Times New Roman" w:hAnsi="Times New Roman" w:cs="Times New Roman"/>
          <w:color w:val="000000" w:themeColor="text1"/>
          <w:sz w:val="22"/>
          <w:szCs w:val="22"/>
        </w:rPr>
        <w:t xml:space="preserve"> </w:t>
      </w:r>
      <w:r w:rsidR="000B1983" w:rsidRPr="000B1983">
        <w:t xml:space="preserve"> </w:t>
      </w:r>
      <w:r w:rsidR="000B1983" w:rsidRPr="00C2451D">
        <w:rPr>
          <w:rFonts w:ascii="Times New Roman" w:hAnsi="Times New Roman" w:cs="Times New Roman"/>
          <w:color w:val="000000" w:themeColor="text1"/>
          <w:sz w:val="22"/>
          <w:szCs w:val="22"/>
        </w:rPr>
        <w:t xml:space="preserve">Au </w:t>
      </w:r>
      <w:r w:rsidR="00F20DF6" w:rsidRPr="00F20DF6">
        <w:rPr>
          <w:rFonts w:ascii="Times New Roman" w:hAnsi="Times New Roman" w:cs="Times New Roman"/>
          <w:color w:val="000000" w:themeColor="text1"/>
          <w:sz w:val="22"/>
          <w:szCs w:val="22"/>
        </w:rPr>
        <w:t>total,</w:t>
      </w:r>
      <w:r w:rsidR="000B1983" w:rsidRPr="00C2451D">
        <w:rPr>
          <w:rFonts w:ascii="Times New Roman" w:hAnsi="Times New Roman" w:cs="Times New Roman"/>
          <w:color w:val="000000" w:themeColor="text1"/>
          <w:sz w:val="22"/>
          <w:szCs w:val="22"/>
        </w:rPr>
        <w:t xml:space="preserve"> 11 personnes </w:t>
      </w:r>
      <w:proofErr w:type="gramStart"/>
      <w:r w:rsidR="000B1983" w:rsidRPr="00C2451D">
        <w:rPr>
          <w:rFonts w:ascii="Times New Roman" w:hAnsi="Times New Roman" w:cs="Times New Roman"/>
          <w:color w:val="000000" w:themeColor="text1"/>
          <w:sz w:val="22"/>
          <w:szCs w:val="22"/>
        </w:rPr>
        <w:t>ressources  (</w:t>
      </w:r>
      <w:proofErr w:type="gramEnd"/>
      <w:r w:rsidR="000B1983" w:rsidRPr="00C2451D">
        <w:rPr>
          <w:rFonts w:ascii="Times New Roman" w:hAnsi="Times New Roman" w:cs="Times New Roman"/>
          <w:color w:val="000000" w:themeColor="text1"/>
          <w:sz w:val="22"/>
          <w:szCs w:val="22"/>
        </w:rPr>
        <w:t xml:space="preserve">dont 05 hommes, soit 45 % et 06  </w:t>
      </w:r>
      <w:r w:rsidR="00F20DF6" w:rsidRPr="00F20DF6">
        <w:rPr>
          <w:rFonts w:ascii="Times New Roman" w:hAnsi="Times New Roman" w:cs="Times New Roman"/>
          <w:color w:val="000000" w:themeColor="text1"/>
          <w:sz w:val="22"/>
          <w:szCs w:val="22"/>
        </w:rPr>
        <w:t>femmes,</w:t>
      </w:r>
      <w:r w:rsidR="000B1983" w:rsidRPr="00C2451D">
        <w:rPr>
          <w:rFonts w:ascii="Times New Roman" w:hAnsi="Times New Roman" w:cs="Times New Roman"/>
          <w:color w:val="000000" w:themeColor="text1"/>
          <w:sz w:val="22"/>
          <w:szCs w:val="22"/>
        </w:rPr>
        <w:t xml:space="preserve"> soit 55% ) ont été sollicitées  dans le cadre de la mise en œuvre du projet. Par ailleurs,  l'équipe  du projet est mixte. </w:t>
      </w:r>
    </w:p>
    <w:p w14:paraId="58426169" w14:textId="2A6B69B3" w:rsidR="001A1F66" w:rsidRPr="00C2451D" w:rsidRDefault="001A1F66" w:rsidP="001A1F66">
      <w:pPr>
        <w:spacing w:line="276" w:lineRule="auto"/>
        <w:jc w:val="both"/>
        <w:rPr>
          <w:rFonts w:ascii="Times New Roman" w:hAnsi="Times New Roman" w:cs="Times New Roman"/>
          <w:color w:val="000000" w:themeColor="text1"/>
          <w:sz w:val="10"/>
          <w:szCs w:val="10"/>
        </w:rPr>
      </w:pPr>
    </w:p>
    <w:p w14:paraId="06BC5486" w14:textId="77777777" w:rsidR="00493CB4" w:rsidRPr="00EB1232" w:rsidRDefault="00493CB4" w:rsidP="001A1F66">
      <w:pPr>
        <w:spacing w:line="276" w:lineRule="auto"/>
        <w:jc w:val="both"/>
        <w:rPr>
          <w:rFonts w:ascii="Times New Roman" w:hAnsi="Times New Roman" w:cs="Times New Roman"/>
          <w:color w:val="000000" w:themeColor="text1"/>
          <w:sz w:val="10"/>
          <w:szCs w:val="10"/>
        </w:rPr>
      </w:pPr>
    </w:p>
    <w:p w14:paraId="5C29CFAB" w14:textId="77777777" w:rsidR="00493CB4" w:rsidRPr="007F4E7D" w:rsidRDefault="00493CB4" w:rsidP="007F4E7D">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7" w:name="_Toc117606397"/>
      <w:proofErr w:type="spellStart"/>
      <w:r w:rsidRPr="007F4E7D">
        <w:rPr>
          <w:rFonts w:asciiTheme="minorHAnsi" w:hAnsiTheme="minorHAnsi" w:cstheme="minorHAnsi"/>
          <w:color w:val="2E74B5" w:themeColor="accent5" w:themeShade="BF"/>
          <w:sz w:val="22"/>
          <w:szCs w:val="22"/>
        </w:rPr>
        <w:t>Valeur</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ajoutée</w:t>
      </w:r>
      <w:proofErr w:type="spellEnd"/>
      <w:r w:rsidRPr="007F4E7D">
        <w:rPr>
          <w:rFonts w:asciiTheme="minorHAnsi" w:hAnsiTheme="minorHAnsi" w:cstheme="minorHAnsi"/>
          <w:color w:val="2E74B5" w:themeColor="accent5" w:themeShade="BF"/>
          <w:sz w:val="22"/>
          <w:szCs w:val="22"/>
        </w:rPr>
        <w:t xml:space="preserve"> au </w:t>
      </w:r>
      <w:proofErr w:type="spellStart"/>
      <w:r w:rsidRPr="007F4E7D">
        <w:rPr>
          <w:rFonts w:asciiTheme="minorHAnsi" w:hAnsiTheme="minorHAnsi" w:cstheme="minorHAnsi"/>
          <w:color w:val="2E74B5" w:themeColor="accent5" w:themeShade="BF"/>
          <w:sz w:val="22"/>
          <w:szCs w:val="22"/>
        </w:rPr>
        <w:t>projet</w:t>
      </w:r>
      <w:bookmarkEnd w:id="17"/>
      <w:proofErr w:type="spellEnd"/>
      <w:r w:rsidRPr="007F4E7D">
        <w:rPr>
          <w:rFonts w:asciiTheme="minorHAnsi" w:hAnsiTheme="minorHAnsi" w:cstheme="minorHAnsi"/>
          <w:color w:val="2E74B5" w:themeColor="accent5" w:themeShade="BF"/>
          <w:sz w:val="22"/>
          <w:szCs w:val="22"/>
        </w:rPr>
        <w:t xml:space="preserve"> </w:t>
      </w:r>
    </w:p>
    <w:p w14:paraId="4B10AEC2" w14:textId="77777777" w:rsidR="00493CB4" w:rsidRPr="00EF386E" w:rsidRDefault="00493CB4" w:rsidP="00493CB4">
      <w:pPr>
        <w:jc w:val="both"/>
        <w:rPr>
          <w:rFonts w:cstheme="minorHAnsi"/>
          <w:b/>
          <w:color w:val="51A4AC"/>
          <w:sz w:val="6"/>
          <w:szCs w:val="6"/>
        </w:rPr>
      </w:pPr>
    </w:p>
    <w:p w14:paraId="4068A588" w14:textId="3798AE4D" w:rsidR="00500649" w:rsidRDefault="00493CB4" w:rsidP="00493CB4">
      <w:pPr>
        <w:spacing w:line="276" w:lineRule="auto"/>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t>L’Ambassade des Pays-Bas s’est personnellement impliquée dans le lancement du projet ainsi que dans l’assistance-conseil</w:t>
      </w:r>
      <w:r>
        <w:rPr>
          <w:rFonts w:ascii="Times New Roman" w:hAnsi="Times New Roman" w:cs="Times New Roman"/>
          <w:color w:val="000000" w:themeColor="text1"/>
          <w:sz w:val="22"/>
          <w:szCs w:val="22"/>
        </w:rPr>
        <w:t>s</w:t>
      </w:r>
      <w:r w:rsidRPr="00005807">
        <w:rPr>
          <w:rFonts w:ascii="Times New Roman" w:hAnsi="Times New Roman" w:cs="Times New Roman"/>
          <w:color w:val="000000" w:themeColor="text1"/>
          <w:sz w:val="22"/>
          <w:szCs w:val="22"/>
        </w:rPr>
        <w:t xml:space="preserve"> continu</w:t>
      </w:r>
      <w:r>
        <w:rPr>
          <w:rFonts w:ascii="Times New Roman" w:hAnsi="Times New Roman" w:cs="Times New Roman"/>
          <w:color w:val="000000" w:themeColor="text1"/>
          <w:sz w:val="22"/>
          <w:szCs w:val="22"/>
        </w:rPr>
        <w:t>e</w:t>
      </w:r>
      <w:r w:rsidRPr="00005807">
        <w:rPr>
          <w:rFonts w:ascii="Times New Roman" w:hAnsi="Times New Roman" w:cs="Times New Roman"/>
          <w:color w:val="000000" w:themeColor="text1"/>
          <w:sz w:val="22"/>
          <w:szCs w:val="22"/>
        </w:rPr>
        <w:t xml:space="preserve">. Par ailleurs, un comité opérationnel composé de CARE et de l’IGD a été mis en place. Le comité se réunit de façon trimestrielle pour faire le point du niveau de mise en œuvre des activités, échanger autour de la planification et tirer des leçons. La première séance du comité opérationnel a eu lieu le 19 </w:t>
      </w:r>
      <w:r w:rsidR="00500649">
        <w:rPr>
          <w:rFonts w:ascii="Times New Roman" w:hAnsi="Times New Roman" w:cs="Times New Roman"/>
          <w:color w:val="000000" w:themeColor="text1"/>
          <w:sz w:val="22"/>
          <w:szCs w:val="22"/>
        </w:rPr>
        <w:t xml:space="preserve">mai </w:t>
      </w:r>
      <w:r w:rsidRPr="00005807">
        <w:rPr>
          <w:rFonts w:ascii="Times New Roman" w:hAnsi="Times New Roman" w:cs="Times New Roman"/>
          <w:color w:val="000000" w:themeColor="text1"/>
          <w:sz w:val="22"/>
          <w:szCs w:val="22"/>
        </w:rPr>
        <w:t xml:space="preserve"> 2022 au siège de CARE International Bénin-Togo. </w:t>
      </w:r>
      <w:r>
        <w:rPr>
          <w:rFonts w:ascii="Times New Roman" w:hAnsi="Times New Roman" w:cs="Times New Roman"/>
          <w:color w:val="000000" w:themeColor="text1"/>
          <w:sz w:val="22"/>
          <w:szCs w:val="22"/>
        </w:rPr>
        <w:t xml:space="preserve">Un comité de pilotage sera mis sur pieds en </w:t>
      </w:r>
      <w:r w:rsidR="00895383">
        <w:rPr>
          <w:rFonts w:ascii="Times New Roman" w:hAnsi="Times New Roman" w:cs="Times New Roman"/>
          <w:color w:val="000000" w:themeColor="text1"/>
          <w:sz w:val="22"/>
          <w:szCs w:val="22"/>
        </w:rPr>
        <w:t xml:space="preserve">cette fin du quatrième trimestre ou au </w:t>
      </w:r>
      <w:r w:rsidR="007E2F3C">
        <w:rPr>
          <w:rFonts w:ascii="Times New Roman" w:hAnsi="Times New Roman" w:cs="Times New Roman"/>
          <w:color w:val="000000" w:themeColor="text1"/>
          <w:sz w:val="22"/>
          <w:szCs w:val="22"/>
        </w:rPr>
        <w:t>début</w:t>
      </w:r>
      <w:r w:rsidR="00895383">
        <w:rPr>
          <w:rFonts w:ascii="Times New Roman" w:hAnsi="Times New Roman" w:cs="Times New Roman"/>
          <w:color w:val="000000" w:themeColor="text1"/>
          <w:sz w:val="22"/>
          <w:szCs w:val="22"/>
        </w:rPr>
        <w:t xml:space="preserve"> du 1</w:t>
      </w:r>
      <w:r w:rsidR="00895383" w:rsidRPr="00895383">
        <w:rPr>
          <w:rFonts w:ascii="Times New Roman" w:hAnsi="Times New Roman" w:cs="Times New Roman"/>
          <w:color w:val="000000" w:themeColor="text1"/>
          <w:sz w:val="22"/>
          <w:szCs w:val="22"/>
          <w:vertAlign w:val="superscript"/>
        </w:rPr>
        <w:t>er</w:t>
      </w:r>
      <w:r w:rsidR="00895383">
        <w:rPr>
          <w:rFonts w:ascii="Times New Roman" w:hAnsi="Times New Roman" w:cs="Times New Roman"/>
          <w:color w:val="000000" w:themeColor="text1"/>
          <w:sz w:val="22"/>
          <w:szCs w:val="22"/>
        </w:rPr>
        <w:t xml:space="preserve"> trimestre de l’an 2  du projet.</w:t>
      </w:r>
      <w:r>
        <w:rPr>
          <w:rFonts w:ascii="Times New Roman" w:hAnsi="Times New Roman" w:cs="Times New Roman"/>
          <w:color w:val="000000" w:themeColor="text1"/>
          <w:sz w:val="22"/>
          <w:szCs w:val="22"/>
        </w:rPr>
        <w:t xml:space="preserve"> </w:t>
      </w:r>
    </w:p>
    <w:p w14:paraId="45C1E566" w14:textId="18063885" w:rsidR="00493CB4" w:rsidRDefault="00500649" w:rsidP="00493CB4">
      <w:pPr>
        <w:spacing w:line="276"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De même, l</w:t>
      </w:r>
      <w:r w:rsidRPr="00500649">
        <w:rPr>
          <w:rFonts w:ascii="Times New Roman" w:hAnsi="Times New Roman" w:cs="Times New Roman"/>
          <w:color w:val="000000" w:themeColor="text1"/>
          <w:sz w:val="22"/>
          <w:szCs w:val="22"/>
        </w:rPr>
        <w:t>e PRLFP a mis en place pour la première fois une formation exclusivement dédiée au</w:t>
      </w:r>
      <w:r>
        <w:rPr>
          <w:rFonts w:ascii="Times New Roman" w:hAnsi="Times New Roman" w:cs="Times New Roman"/>
          <w:color w:val="000000" w:themeColor="text1"/>
          <w:sz w:val="22"/>
          <w:szCs w:val="22"/>
        </w:rPr>
        <w:t>x</w:t>
      </w:r>
      <w:r w:rsidRPr="00500649">
        <w:rPr>
          <w:rFonts w:ascii="Times New Roman" w:hAnsi="Times New Roman" w:cs="Times New Roman"/>
          <w:color w:val="000000" w:themeColor="text1"/>
          <w:sz w:val="22"/>
          <w:szCs w:val="22"/>
        </w:rPr>
        <w:t xml:space="preserve"> femmes. Cela a inspiré confiance aux hommes pour autoriser leurs épouses</w:t>
      </w:r>
      <w:r>
        <w:rPr>
          <w:rFonts w:ascii="Times New Roman" w:hAnsi="Times New Roman" w:cs="Times New Roman"/>
          <w:color w:val="000000" w:themeColor="text1"/>
          <w:sz w:val="22"/>
          <w:szCs w:val="22"/>
        </w:rPr>
        <w:t xml:space="preserve"> à participer aux différentes sessions de l’école politique féminine.</w:t>
      </w:r>
    </w:p>
    <w:p w14:paraId="2897E51A" w14:textId="77777777" w:rsidR="001A1F66" w:rsidRPr="001A1F66" w:rsidRDefault="001A1F66" w:rsidP="001A1F66">
      <w:pPr>
        <w:spacing w:line="276" w:lineRule="auto"/>
        <w:jc w:val="both"/>
        <w:rPr>
          <w:rFonts w:ascii="Times New Roman" w:hAnsi="Times New Roman" w:cs="Times New Roman"/>
          <w:color w:val="000000" w:themeColor="text1"/>
          <w:sz w:val="10"/>
          <w:szCs w:val="10"/>
        </w:rPr>
      </w:pPr>
    </w:p>
    <w:p w14:paraId="2F7D43D4" w14:textId="02B56EF6" w:rsidR="000851FB" w:rsidRPr="007F4E7D" w:rsidRDefault="000851FB" w:rsidP="007F4E7D">
      <w:pPr>
        <w:pStyle w:val="Titre1"/>
        <w:pBdr>
          <w:bottom w:val="single" w:sz="4" w:space="1" w:color="auto"/>
        </w:pBdr>
        <w:spacing w:before="0" w:after="0" w:line="240" w:lineRule="auto"/>
        <w:rPr>
          <w:rFonts w:asciiTheme="minorHAnsi" w:hAnsiTheme="minorHAnsi" w:cstheme="minorHAnsi"/>
          <w:color w:val="2E74B5" w:themeColor="accent5" w:themeShade="BF"/>
          <w:sz w:val="22"/>
          <w:szCs w:val="22"/>
        </w:rPr>
      </w:pPr>
      <w:bookmarkStart w:id="18" w:name="_Toc117606398"/>
      <w:r w:rsidRPr="007F4E7D">
        <w:rPr>
          <w:rFonts w:asciiTheme="minorHAnsi" w:hAnsiTheme="minorHAnsi" w:cstheme="minorHAnsi"/>
          <w:color w:val="2E74B5" w:themeColor="accent5" w:themeShade="BF"/>
          <w:sz w:val="22"/>
          <w:szCs w:val="22"/>
        </w:rPr>
        <w:t xml:space="preserve">Rappel de </w:t>
      </w:r>
      <w:proofErr w:type="spellStart"/>
      <w:r w:rsidRPr="007F4E7D">
        <w:rPr>
          <w:rFonts w:asciiTheme="minorHAnsi" w:hAnsiTheme="minorHAnsi" w:cstheme="minorHAnsi"/>
          <w:color w:val="2E74B5" w:themeColor="accent5" w:themeShade="BF"/>
          <w:sz w:val="22"/>
          <w:szCs w:val="22"/>
        </w:rPr>
        <w:t>quelques</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challenges</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transversaux</w:t>
      </w:r>
      <w:proofErr w:type="spellEnd"/>
      <w:r w:rsidRPr="007F4E7D">
        <w:rPr>
          <w:rFonts w:asciiTheme="minorHAnsi" w:hAnsiTheme="minorHAnsi" w:cstheme="minorHAnsi"/>
          <w:color w:val="2E74B5" w:themeColor="accent5" w:themeShade="BF"/>
          <w:sz w:val="22"/>
          <w:szCs w:val="22"/>
        </w:rPr>
        <w:t xml:space="preserve"> au </w:t>
      </w:r>
      <w:proofErr w:type="spellStart"/>
      <w:r w:rsidRPr="007F4E7D">
        <w:rPr>
          <w:rFonts w:asciiTheme="minorHAnsi" w:hAnsiTheme="minorHAnsi" w:cstheme="minorHAnsi"/>
          <w:color w:val="2E74B5" w:themeColor="accent5" w:themeShade="BF"/>
          <w:sz w:val="22"/>
          <w:szCs w:val="22"/>
        </w:rPr>
        <w:t>projet</w:t>
      </w:r>
      <w:bookmarkEnd w:id="18"/>
      <w:proofErr w:type="spellEnd"/>
    </w:p>
    <w:p w14:paraId="7A9B3167" w14:textId="77777777" w:rsidR="004E0571" w:rsidRPr="004E0571" w:rsidRDefault="004E0571" w:rsidP="000851FB">
      <w:pPr>
        <w:spacing w:line="276" w:lineRule="auto"/>
        <w:jc w:val="both"/>
        <w:rPr>
          <w:rFonts w:ascii="Times New Roman" w:hAnsi="Times New Roman" w:cs="Times New Roman"/>
          <w:color w:val="000000" w:themeColor="text1"/>
          <w:sz w:val="10"/>
          <w:szCs w:val="10"/>
        </w:rPr>
      </w:pPr>
    </w:p>
    <w:p w14:paraId="7F2EB249" w14:textId="77777777" w:rsidR="00B9692C" w:rsidRDefault="008753D0" w:rsidP="008753D0">
      <w:pPr>
        <w:spacing w:line="276" w:lineRule="auto"/>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t>Le premier challenge rencontré</w:t>
      </w:r>
      <w:r>
        <w:rPr>
          <w:rFonts w:ascii="Times New Roman" w:hAnsi="Times New Roman" w:cs="Times New Roman"/>
          <w:color w:val="000000" w:themeColor="text1"/>
          <w:sz w:val="22"/>
          <w:szCs w:val="22"/>
        </w:rPr>
        <w:t xml:space="preserve"> depuis le début de la mise en œuvre du projet</w:t>
      </w:r>
      <w:r w:rsidRPr="00005807">
        <w:rPr>
          <w:rFonts w:ascii="Times New Roman" w:hAnsi="Times New Roman" w:cs="Times New Roman"/>
          <w:color w:val="000000" w:themeColor="text1"/>
          <w:sz w:val="22"/>
          <w:szCs w:val="22"/>
        </w:rPr>
        <w:t xml:space="preserve"> est la réticence </w:t>
      </w:r>
      <w:r>
        <w:rPr>
          <w:rFonts w:ascii="Times New Roman" w:hAnsi="Times New Roman" w:cs="Times New Roman"/>
          <w:color w:val="000000" w:themeColor="text1"/>
          <w:sz w:val="22"/>
          <w:szCs w:val="22"/>
        </w:rPr>
        <w:t xml:space="preserve">relative </w:t>
      </w:r>
      <w:r w:rsidRPr="00005807">
        <w:rPr>
          <w:rFonts w:ascii="Times New Roman" w:hAnsi="Times New Roman" w:cs="Times New Roman"/>
          <w:color w:val="000000" w:themeColor="text1"/>
          <w:sz w:val="22"/>
          <w:szCs w:val="22"/>
        </w:rPr>
        <w:t xml:space="preserve">de certains époux quant à la participation de leurs épouses à l’école politique féminine. Si </w:t>
      </w:r>
      <w:r>
        <w:rPr>
          <w:rFonts w:ascii="Times New Roman" w:hAnsi="Times New Roman" w:cs="Times New Roman"/>
          <w:color w:val="000000" w:themeColor="text1"/>
          <w:sz w:val="22"/>
          <w:szCs w:val="22"/>
        </w:rPr>
        <w:t>certains</w:t>
      </w:r>
      <w:r w:rsidRPr="00005807">
        <w:rPr>
          <w:rFonts w:ascii="Times New Roman" w:hAnsi="Times New Roman" w:cs="Times New Roman"/>
          <w:color w:val="000000" w:themeColor="text1"/>
          <w:sz w:val="22"/>
          <w:szCs w:val="22"/>
        </w:rPr>
        <w:t xml:space="preserve"> conjoints se sont présentés sur les lieux de la session introductive et y ont séjourné, des échanges de clarification ont été menés pour préciser les conditions de prise en charge des participantes. </w:t>
      </w:r>
      <w:r>
        <w:rPr>
          <w:rFonts w:ascii="Times New Roman" w:hAnsi="Times New Roman" w:cs="Times New Roman"/>
          <w:color w:val="000000" w:themeColor="text1"/>
          <w:sz w:val="22"/>
          <w:szCs w:val="22"/>
        </w:rPr>
        <w:t xml:space="preserve">L’équipe a retenu la possibilité d’engager des échanges avec les conjoints réticents pour les participantes qui en exprimeraient le besoin sans renforcer la pesanteur de la logique de ‘’tutelle’’ fustigée par les associations de défense des droits de la femme. </w:t>
      </w:r>
      <w:r w:rsidRPr="00005807">
        <w:rPr>
          <w:rFonts w:ascii="Times New Roman" w:hAnsi="Times New Roman" w:cs="Times New Roman"/>
          <w:color w:val="000000" w:themeColor="text1"/>
          <w:sz w:val="22"/>
          <w:szCs w:val="22"/>
        </w:rPr>
        <w:t xml:space="preserve">Le cas particulier d’une </w:t>
      </w:r>
      <w:r>
        <w:rPr>
          <w:rFonts w:ascii="Times New Roman" w:hAnsi="Times New Roman" w:cs="Times New Roman"/>
          <w:color w:val="000000" w:themeColor="text1"/>
          <w:sz w:val="22"/>
          <w:szCs w:val="22"/>
        </w:rPr>
        <w:t xml:space="preserve">des </w:t>
      </w:r>
      <w:r w:rsidRPr="00005807">
        <w:rPr>
          <w:rFonts w:ascii="Times New Roman" w:hAnsi="Times New Roman" w:cs="Times New Roman"/>
          <w:color w:val="000000" w:themeColor="text1"/>
          <w:sz w:val="22"/>
          <w:szCs w:val="22"/>
        </w:rPr>
        <w:t>participante</w:t>
      </w:r>
      <w:r>
        <w:rPr>
          <w:rFonts w:ascii="Times New Roman" w:hAnsi="Times New Roman" w:cs="Times New Roman"/>
          <w:color w:val="000000" w:themeColor="text1"/>
          <w:sz w:val="22"/>
          <w:szCs w:val="22"/>
        </w:rPr>
        <w:t>s</w:t>
      </w:r>
      <w:r w:rsidR="00B9692C">
        <w:rPr>
          <w:rFonts w:ascii="Times New Roman" w:hAnsi="Times New Roman" w:cs="Times New Roman"/>
          <w:color w:val="000000" w:themeColor="text1"/>
          <w:sz w:val="22"/>
          <w:szCs w:val="22"/>
        </w:rPr>
        <w:t xml:space="preserve"> de l’école politique</w:t>
      </w:r>
      <w:r>
        <w:rPr>
          <w:rFonts w:ascii="Times New Roman" w:hAnsi="Times New Roman" w:cs="Times New Roman"/>
          <w:color w:val="000000" w:themeColor="text1"/>
          <w:sz w:val="22"/>
          <w:szCs w:val="22"/>
        </w:rPr>
        <w:t xml:space="preserve"> </w:t>
      </w:r>
      <w:r w:rsidRPr="00005807">
        <w:rPr>
          <w:rFonts w:ascii="Times New Roman" w:hAnsi="Times New Roman" w:cs="Times New Roman"/>
          <w:color w:val="000000" w:themeColor="text1"/>
          <w:sz w:val="22"/>
          <w:szCs w:val="22"/>
        </w:rPr>
        <w:t xml:space="preserve">a nécessité </w:t>
      </w:r>
      <w:r>
        <w:rPr>
          <w:rFonts w:ascii="Times New Roman" w:hAnsi="Times New Roman" w:cs="Times New Roman"/>
          <w:color w:val="000000" w:themeColor="text1"/>
          <w:sz w:val="22"/>
          <w:szCs w:val="22"/>
        </w:rPr>
        <w:t xml:space="preserve">une </w:t>
      </w:r>
      <w:r w:rsidRPr="00005807">
        <w:rPr>
          <w:rFonts w:ascii="Times New Roman" w:hAnsi="Times New Roman" w:cs="Times New Roman"/>
          <w:color w:val="000000" w:themeColor="text1"/>
          <w:sz w:val="22"/>
          <w:szCs w:val="22"/>
        </w:rPr>
        <w:t>attention</w:t>
      </w:r>
      <w:r>
        <w:rPr>
          <w:rFonts w:ascii="Times New Roman" w:hAnsi="Times New Roman" w:cs="Times New Roman"/>
          <w:color w:val="000000" w:themeColor="text1"/>
          <w:sz w:val="22"/>
          <w:szCs w:val="22"/>
        </w:rPr>
        <w:t xml:space="preserve"> particulière dès la première session</w:t>
      </w:r>
      <w:r w:rsidRPr="00005807">
        <w:rPr>
          <w:rFonts w:ascii="Times New Roman" w:hAnsi="Times New Roman" w:cs="Times New Roman"/>
          <w:color w:val="000000" w:themeColor="text1"/>
          <w:sz w:val="22"/>
          <w:szCs w:val="22"/>
        </w:rPr>
        <w:t xml:space="preserve">. </w:t>
      </w:r>
    </w:p>
    <w:p w14:paraId="4518587B" w14:textId="213907D3" w:rsidR="00B9692C" w:rsidRDefault="00B9692C" w:rsidP="00B9692C">
      <w:pPr>
        <w:spacing w:line="276" w:lineRule="auto"/>
        <w:ind w:left="709" w:right="567" w:hanging="1843"/>
        <w:jc w:val="both"/>
        <w:rPr>
          <w:rFonts w:ascii="Times New Roman" w:hAnsi="Times New Roman" w:cs="Times New Roman"/>
          <w:b/>
          <w:i/>
          <w:color w:val="000000" w:themeColor="text1"/>
          <w:sz w:val="22"/>
          <w:szCs w:val="22"/>
        </w:rPr>
      </w:pPr>
      <w:r>
        <w:rPr>
          <w:rFonts w:ascii="Times New Roman" w:hAnsi="Times New Roman" w:cs="Times New Roman"/>
          <w:color w:val="000000" w:themeColor="text1"/>
          <w:sz w:val="22"/>
          <w:szCs w:val="22"/>
        </w:rPr>
        <w:t xml:space="preserve">                                 </w:t>
      </w:r>
      <w:r w:rsidRPr="00BA53FA">
        <w:rPr>
          <w:rFonts w:ascii="Times New Roman" w:hAnsi="Times New Roman" w:cs="Times New Roman"/>
          <w:i/>
          <w:color w:val="000000" w:themeColor="text1"/>
          <w:sz w:val="22"/>
          <w:szCs w:val="22"/>
        </w:rPr>
        <w:t>« </w:t>
      </w:r>
      <w:r w:rsidR="008753D0" w:rsidRPr="00BA53FA">
        <w:rPr>
          <w:rFonts w:ascii="Times New Roman" w:hAnsi="Times New Roman" w:cs="Times New Roman"/>
          <w:i/>
          <w:color w:val="000000" w:themeColor="text1"/>
          <w:sz w:val="22"/>
          <w:szCs w:val="22"/>
        </w:rPr>
        <w:t>En effet, son conjoint (élu communal), après l’avoir retenu les deux premiers jours de la session, l’a finalement autorisé et était en sa compagnie. Il a partagé avec l’équipe de l’IGD, son opposition catégorique à une éventuelle perspective de participation de son épouse à une élection dans le futur, car pour lui, la carrière politique est un chemin parsemé d’embuches pour être emprunté par une femme. Par ailleurs, il a autorisé son épouse à suivre toutes les sessions et activités connexes à la formation. Quant à la femme, elle garde espoir que son mari changera d’avis d’un moment à un autre. L’IGD a entamé des échanges et un plaidoyer à son niveau et le travail se poursuivra tout au long du cursus</w:t>
      </w:r>
      <w:r w:rsidRPr="00BA53FA">
        <w:rPr>
          <w:rFonts w:ascii="Times New Roman" w:hAnsi="Times New Roman" w:cs="Times New Roman"/>
          <w:i/>
          <w:color w:val="000000" w:themeColor="text1"/>
          <w:sz w:val="22"/>
          <w:szCs w:val="22"/>
        </w:rPr>
        <w:t> »</w:t>
      </w:r>
      <w:r w:rsidR="008753D0" w:rsidRPr="00BA53FA">
        <w:rPr>
          <w:rFonts w:ascii="Times New Roman" w:hAnsi="Times New Roman" w:cs="Times New Roman"/>
          <w:i/>
          <w:color w:val="000000" w:themeColor="text1"/>
          <w:sz w:val="22"/>
          <w:szCs w:val="22"/>
        </w:rPr>
        <w:t>.</w:t>
      </w:r>
      <w:r w:rsidR="004E3958">
        <w:rPr>
          <w:rFonts w:ascii="Times New Roman" w:hAnsi="Times New Roman" w:cs="Times New Roman"/>
          <w:i/>
          <w:color w:val="000000" w:themeColor="text1"/>
          <w:sz w:val="22"/>
          <w:szCs w:val="22"/>
        </w:rPr>
        <w:t xml:space="preserve"> Lesdits échanges et plaidoyer ne sont pas sans effets car, cette dame est </w:t>
      </w:r>
      <w:r w:rsidR="00512986">
        <w:rPr>
          <w:rFonts w:ascii="Times New Roman" w:hAnsi="Times New Roman" w:cs="Times New Roman"/>
          <w:i/>
          <w:color w:val="000000" w:themeColor="text1"/>
          <w:sz w:val="22"/>
          <w:szCs w:val="22"/>
        </w:rPr>
        <w:t>inscrit</w:t>
      </w:r>
      <w:r w:rsidR="00F20DF6">
        <w:rPr>
          <w:rFonts w:ascii="Times New Roman" w:hAnsi="Times New Roman" w:cs="Times New Roman"/>
          <w:i/>
          <w:color w:val="000000" w:themeColor="text1"/>
          <w:sz w:val="22"/>
          <w:szCs w:val="22"/>
        </w:rPr>
        <w:t>e</w:t>
      </w:r>
      <w:r w:rsidR="004E3958">
        <w:rPr>
          <w:rFonts w:ascii="Times New Roman" w:hAnsi="Times New Roman" w:cs="Times New Roman"/>
          <w:i/>
          <w:color w:val="000000" w:themeColor="text1"/>
          <w:sz w:val="22"/>
          <w:szCs w:val="22"/>
        </w:rPr>
        <w:t xml:space="preserve"> sur la liste des ca</w:t>
      </w:r>
      <w:r w:rsidR="00D20DB7">
        <w:rPr>
          <w:rFonts w:ascii="Times New Roman" w:hAnsi="Times New Roman" w:cs="Times New Roman"/>
          <w:i/>
          <w:color w:val="000000" w:themeColor="text1"/>
          <w:sz w:val="22"/>
          <w:szCs w:val="22"/>
        </w:rPr>
        <w:t xml:space="preserve">ndidates aux élections de </w:t>
      </w:r>
      <w:proofErr w:type="gramStart"/>
      <w:r w:rsidR="00D20DB7">
        <w:rPr>
          <w:rFonts w:ascii="Times New Roman" w:hAnsi="Times New Roman" w:cs="Times New Roman"/>
          <w:i/>
          <w:color w:val="000000" w:themeColor="text1"/>
          <w:sz w:val="22"/>
          <w:szCs w:val="22"/>
        </w:rPr>
        <w:t>2023.</w:t>
      </w:r>
      <w:r w:rsidR="002F6949" w:rsidRPr="00443608">
        <w:rPr>
          <w:rFonts w:ascii="Times New Roman" w:hAnsi="Times New Roman" w:cs="Times New Roman"/>
          <w:b/>
          <w:i/>
          <w:color w:val="000000" w:themeColor="text1"/>
          <w:sz w:val="22"/>
          <w:szCs w:val="22"/>
        </w:rPr>
        <w:t>(</w:t>
      </w:r>
      <w:proofErr w:type="gramEnd"/>
      <w:r w:rsidR="002F6949" w:rsidRPr="00443608">
        <w:rPr>
          <w:rFonts w:ascii="Times New Roman" w:hAnsi="Times New Roman" w:cs="Times New Roman"/>
          <w:b/>
          <w:i/>
          <w:color w:val="000000" w:themeColor="text1"/>
          <w:sz w:val="22"/>
          <w:szCs w:val="22"/>
        </w:rPr>
        <w:t>Source : Ecole politique, session 1, IGD)</w:t>
      </w:r>
      <w:r w:rsidR="00443608" w:rsidRPr="00443608">
        <w:rPr>
          <w:rFonts w:ascii="Times New Roman" w:hAnsi="Times New Roman" w:cs="Times New Roman"/>
          <w:b/>
          <w:i/>
          <w:color w:val="000000" w:themeColor="text1"/>
          <w:sz w:val="22"/>
          <w:szCs w:val="22"/>
        </w:rPr>
        <w:t>.</w:t>
      </w:r>
    </w:p>
    <w:p w14:paraId="5C1A8034" w14:textId="77777777" w:rsidR="00500649" w:rsidRPr="00C2451D" w:rsidRDefault="00500649" w:rsidP="00B9692C">
      <w:pPr>
        <w:spacing w:line="276" w:lineRule="auto"/>
        <w:ind w:left="709" w:right="567" w:hanging="1843"/>
        <w:jc w:val="both"/>
        <w:rPr>
          <w:rFonts w:ascii="Times New Roman" w:hAnsi="Times New Roman" w:cs="Times New Roman"/>
          <w:i/>
          <w:color w:val="000000" w:themeColor="text1"/>
          <w:sz w:val="10"/>
          <w:szCs w:val="10"/>
        </w:rPr>
      </w:pPr>
    </w:p>
    <w:p w14:paraId="1E8E8A6C" w14:textId="30821A40" w:rsidR="000851FB" w:rsidRDefault="008753D0" w:rsidP="00BA53FA">
      <w:pPr>
        <w:spacing w:line="276" w:lineRule="auto"/>
        <w:jc w:val="both"/>
        <w:rPr>
          <w:rFonts w:ascii="Times New Roman" w:hAnsi="Times New Roman" w:cs="Times New Roman"/>
          <w:color w:val="000000" w:themeColor="text1"/>
          <w:sz w:val="22"/>
          <w:szCs w:val="22"/>
        </w:rPr>
      </w:pPr>
      <w:r w:rsidRPr="00005807">
        <w:rPr>
          <w:rFonts w:ascii="Times New Roman" w:hAnsi="Times New Roman" w:cs="Times New Roman"/>
          <w:color w:val="000000" w:themeColor="text1"/>
          <w:sz w:val="22"/>
          <w:szCs w:val="22"/>
        </w:rPr>
        <w:t>La présence des enfants et des nounous sur le site est autorisée</w:t>
      </w:r>
      <w:r w:rsidR="00FF7803">
        <w:rPr>
          <w:rFonts w:ascii="Times New Roman" w:hAnsi="Times New Roman" w:cs="Times New Roman"/>
          <w:color w:val="000000" w:themeColor="text1"/>
          <w:sz w:val="22"/>
          <w:szCs w:val="22"/>
        </w:rPr>
        <w:t xml:space="preserve"> sans aucune prise en charge par le Projet. </w:t>
      </w:r>
      <w:r w:rsidR="0093401D">
        <w:rPr>
          <w:rFonts w:ascii="Times New Roman" w:hAnsi="Times New Roman" w:cs="Times New Roman"/>
          <w:color w:val="000000" w:themeColor="text1"/>
          <w:sz w:val="22"/>
          <w:szCs w:val="22"/>
        </w:rPr>
        <w:t xml:space="preserve">Ce faisant, </w:t>
      </w:r>
      <w:r w:rsidRPr="00005807">
        <w:rPr>
          <w:rFonts w:ascii="Times New Roman" w:hAnsi="Times New Roman" w:cs="Times New Roman"/>
          <w:color w:val="000000" w:themeColor="text1"/>
          <w:sz w:val="22"/>
          <w:szCs w:val="22"/>
        </w:rPr>
        <w:t xml:space="preserve">pour maintenir un minimum d’ordre et de discipline, </w:t>
      </w:r>
      <w:r>
        <w:rPr>
          <w:rFonts w:ascii="Times New Roman" w:hAnsi="Times New Roman" w:cs="Times New Roman"/>
          <w:color w:val="000000" w:themeColor="text1"/>
          <w:sz w:val="22"/>
          <w:szCs w:val="22"/>
        </w:rPr>
        <w:t>ces derniers ne sont</w:t>
      </w:r>
      <w:r w:rsidRPr="00005807">
        <w:rPr>
          <w:rFonts w:ascii="Times New Roman" w:hAnsi="Times New Roman" w:cs="Times New Roman"/>
          <w:color w:val="000000" w:themeColor="text1"/>
          <w:sz w:val="22"/>
          <w:szCs w:val="22"/>
        </w:rPr>
        <w:t xml:space="preserve"> pas autorisé</w:t>
      </w:r>
      <w:r>
        <w:rPr>
          <w:rFonts w:ascii="Times New Roman" w:hAnsi="Times New Roman" w:cs="Times New Roman"/>
          <w:color w:val="000000" w:themeColor="text1"/>
          <w:sz w:val="22"/>
          <w:szCs w:val="22"/>
        </w:rPr>
        <w:t>s à accéder</w:t>
      </w:r>
      <w:r w:rsidRPr="00005807">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à</w:t>
      </w:r>
      <w:r w:rsidRPr="00005807">
        <w:rPr>
          <w:rFonts w:ascii="Times New Roman" w:hAnsi="Times New Roman" w:cs="Times New Roman"/>
          <w:color w:val="000000" w:themeColor="text1"/>
          <w:sz w:val="22"/>
          <w:szCs w:val="22"/>
        </w:rPr>
        <w:t xml:space="preserve"> la salle. </w:t>
      </w:r>
      <w:r w:rsidR="000851FB">
        <w:rPr>
          <w:rFonts w:ascii="Times New Roman" w:hAnsi="Times New Roman" w:cs="Times New Roman"/>
          <w:color w:val="000000" w:themeColor="text1"/>
          <w:sz w:val="22"/>
          <w:szCs w:val="22"/>
        </w:rPr>
        <w:t xml:space="preserve">Des réflexions sont entamées dans le sens de l’aménagement de salles de jeux dédiées </w:t>
      </w:r>
      <w:r w:rsidR="000851FB">
        <w:rPr>
          <w:rFonts w:ascii="Times New Roman" w:hAnsi="Times New Roman" w:cs="Times New Roman"/>
          <w:color w:val="000000" w:themeColor="text1"/>
          <w:sz w:val="22"/>
          <w:szCs w:val="22"/>
        </w:rPr>
        <w:lastRenderedPageBreak/>
        <w:t>aux enfants dans le futur pendant les journées de sessions, dans les limites des possibilités et flexibilités du budget alloué à l’école politique féminine.</w:t>
      </w:r>
    </w:p>
    <w:p w14:paraId="7279E9BC" w14:textId="77777777" w:rsidR="00EF386E" w:rsidRPr="00322B3B" w:rsidRDefault="00EF386E" w:rsidP="005E4ED4">
      <w:pPr>
        <w:jc w:val="both"/>
        <w:rPr>
          <w:rFonts w:cstheme="minorHAnsi"/>
          <w:b/>
          <w:color w:val="51A4AC"/>
          <w:sz w:val="10"/>
          <w:szCs w:val="10"/>
        </w:rPr>
      </w:pPr>
    </w:p>
    <w:p w14:paraId="1DC048C6" w14:textId="77777777" w:rsidR="00322B3B" w:rsidRPr="00BA53FA" w:rsidRDefault="00322B3B" w:rsidP="007F4E7D">
      <w:pPr>
        <w:pStyle w:val="Titre1"/>
        <w:numPr>
          <w:ilvl w:val="0"/>
          <w:numId w:val="39"/>
        </w:numPr>
        <w:spacing w:before="0" w:after="0" w:line="240" w:lineRule="auto"/>
        <w:rPr>
          <w:rFonts w:asciiTheme="minorHAnsi" w:hAnsiTheme="minorHAnsi" w:cstheme="minorHAnsi"/>
          <w:color w:val="2E74B5" w:themeColor="accent5" w:themeShade="BF"/>
          <w:sz w:val="22"/>
          <w:szCs w:val="22"/>
        </w:rPr>
      </w:pPr>
      <w:bookmarkStart w:id="19" w:name="_Toc117606399"/>
      <w:proofErr w:type="spellStart"/>
      <w:r w:rsidRPr="00BA53FA">
        <w:rPr>
          <w:rFonts w:asciiTheme="minorHAnsi" w:hAnsiTheme="minorHAnsi" w:cstheme="minorHAnsi"/>
          <w:color w:val="2E74B5" w:themeColor="accent5" w:themeShade="BF"/>
          <w:sz w:val="22"/>
          <w:szCs w:val="22"/>
        </w:rPr>
        <w:t>Implications</w:t>
      </w:r>
      <w:proofErr w:type="spellEnd"/>
      <w:r w:rsidRPr="00BA53FA">
        <w:rPr>
          <w:rFonts w:asciiTheme="minorHAnsi" w:hAnsiTheme="minorHAnsi" w:cstheme="minorHAnsi"/>
          <w:color w:val="2E74B5" w:themeColor="accent5" w:themeShade="BF"/>
          <w:sz w:val="22"/>
          <w:szCs w:val="22"/>
        </w:rPr>
        <w:t xml:space="preserve"> du </w:t>
      </w:r>
      <w:proofErr w:type="spellStart"/>
      <w:r w:rsidRPr="00BA53FA">
        <w:rPr>
          <w:rFonts w:asciiTheme="minorHAnsi" w:hAnsiTheme="minorHAnsi" w:cstheme="minorHAnsi"/>
          <w:color w:val="2E74B5" w:themeColor="accent5" w:themeShade="BF"/>
          <w:sz w:val="22"/>
          <w:szCs w:val="22"/>
        </w:rPr>
        <w:t>projet</w:t>
      </w:r>
      <w:bookmarkEnd w:id="19"/>
      <w:proofErr w:type="spellEnd"/>
    </w:p>
    <w:p w14:paraId="5B103AB7" w14:textId="77777777" w:rsidR="00A61A63" w:rsidRPr="00A61A63" w:rsidRDefault="00A61A63" w:rsidP="0078270F">
      <w:pPr>
        <w:spacing w:line="276" w:lineRule="auto"/>
        <w:jc w:val="both"/>
        <w:rPr>
          <w:rFonts w:ascii="Times New Roman" w:hAnsi="Times New Roman" w:cs="Times New Roman"/>
          <w:sz w:val="10"/>
          <w:szCs w:val="10"/>
        </w:rPr>
      </w:pPr>
    </w:p>
    <w:p w14:paraId="442ADFAB" w14:textId="113F4153" w:rsidR="00FF0585" w:rsidRDefault="00D006B4" w:rsidP="00AC6CBA">
      <w:pPr>
        <w:spacing w:line="276" w:lineRule="auto"/>
        <w:jc w:val="both"/>
        <w:rPr>
          <w:rFonts w:ascii="Times New Roman" w:hAnsi="Times New Roman" w:cs="Times New Roman"/>
          <w:sz w:val="22"/>
          <w:szCs w:val="22"/>
        </w:rPr>
      </w:pPr>
      <w:r w:rsidRPr="0078270F">
        <w:rPr>
          <w:rFonts w:ascii="Times New Roman" w:hAnsi="Times New Roman" w:cs="Times New Roman"/>
          <w:sz w:val="22"/>
          <w:szCs w:val="22"/>
        </w:rPr>
        <w:t xml:space="preserve">Fondamentalement, aucun changement n’est intervenu  dans le cadre logique  conçu  </w:t>
      </w:r>
      <w:r w:rsidR="00C42B7C">
        <w:rPr>
          <w:rFonts w:ascii="Times New Roman" w:hAnsi="Times New Roman" w:cs="Times New Roman"/>
          <w:sz w:val="22"/>
          <w:szCs w:val="22"/>
        </w:rPr>
        <w:t xml:space="preserve">pour le </w:t>
      </w:r>
      <w:r w:rsidRPr="0078270F">
        <w:rPr>
          <w:rFonts w:ascii="Times New Roman" w:hAnsi="Times New Roman" w:cs="Times New Roman"/>
          <w:sz w:val="22"/>
          <w:szCs w:val="22"/>
        </w:rPr>
        <w:t xml:space="preserve"> projet </w:t>
      </w:r>
      <w:r>
        <w:rPr>
          <w:rFonts w:ascii="Times New Roman" w:hAnsi="Times New Roman" w:cs="Times New Roman"/>
          <w:sz w:val="22"/>
          <w:szCs w:val="22"/>
        </w:rPr>
        <w:t xml:space="preserve">de même que pour </w:t>
      </w:r>
      <w:r w:rsidR="00C42B7C">
        <w:rPr>
          <w:rFonts w:ascii="Times New Roman" w:hAnsi="Times New Roman" w:cs="Times New Roman"/>
          <w:sz w:val="22"/>
          <w:szCs w:val="22"/>
        </w:rPr>
        <w:t>l</w:t>
      </w:r>
      <w:r w:rsidRPr="0078270F">
        <w:rPr>
          <w:rFonts w:ascii="Times New Roman" w:hAnsi="Times New Roman" w:cs="Times New Roman"/>
          <w:sz w:val="22"/>
          <w:szCs w:val="22"/>
        </w:rPr>
        <w:t xml:space="preserve">es résultats du </w:t>
      </w:r>
      <w:r w:rsidR="00C42B7C">
        <w:rPr>
          <w:rFonts w:ascii="Times New Roman" w:hAnsi="Times New Roman" w:cs="Times New Roman"/>
          <w:sz w:val="22"/>
          <w:szCs w:val="22"/>
        </w:rPr>
        <w:t xml:space="preserve"> ce </w:t>
      </w:r>
      <w:r w:rsidR="00FF0585">
        <w:rPr>
          <w:rFonts w:ascii="Times New Roman" w:hAnsi="Times New Roman" w:cs="Times New Roman"/>
          <w:sz w:val="22"/>
          <w:szCs w:val="22"/>
        </w:rPr>
        <w:t xml:space="preserve">dernier. </w:t>
      </w:r>
      <w:r w:rsidRPr="0078270F">
        <w:rPr>
          <w:rFonts w:ascii="Times New Roman" w:hAnsi="Times New Roman" w:cs="Times New Roman"/>
          <w:sz w:val="22"/>
          <w:szCs w:val="22"/>
        </w:rPr>
        <w:t>Toutefois,</w:t>
      </w:r>
      <w:r>
        <w:rPr>
          <w:rFonts w:ascii="Times New Roman" w:hAnsi="Times New Roman" w:cs="Times New Roman"/>
          <w:sz w:val="22"/>
          <w:szCs w:val="22"/>
        </w:rPr>
        <w:t xml:space="preserve"> il faut noter la situation de ressources très limitées dans le cadre de la mise en œuvre de certaines activités du projet.</w:t>
      </w:r>
      <w:r w:rsidR="00836952">
        <w:rPr>
          <w:rFonts w:ascii="Times New Roman" w:hAnsi="Times New Roman" w:cs="Times New Roman"/>
          <w:sz w:val="22"/>
          <w:szCs w:val="22"/>
        </w:rPr>
        <w:t xml:space="preserve"> A cet effet, </w:t>
      </w:r>
      <w:r>
        <w:rPr>
          <w:rFonts w:ascii="Times New Roman" w:hAnsi="Times New Roman" w:cs="Times New Roman"/>
          <w:sz w:val="22"/>
          <w:szCs w:val="22"/>
        </w:rPr>
        <w:t xml:space="preserve"> </w:t>
      </w:r>
      <w:r w:rsidR="00BE76CF">
        <w:rPr>
          <w:rFonts w:ascii="Times New Roman" w:hAnsi="Times New Roman" w:cs="Times New Roman"/>
          <w:sz w:val="22"/>
          <w:szCs w:val="22"/>
        </w:rPr>
        <w:t>un certain nombre d’</w:t>
      </w:r>
      <w:r w:rsidR="005D6F76">
        <w:rPr>
          <w:rFonts w:ascii="Times New Roman" w:hAnsi="Times New Roman" w:cs="Times New Roman"/>
          <w:sz w:val="22"/>
          <w:szCs w:val="22"/>
        </w:rPr>
        <w:t>activités</w:t>
      </w:r>
      <w:r w:rsidR="00BE76CF">
        <w:rPr>
          <w:rFonts w:ascii="Times New Roman" w:hAnsi="Times New Roman" w:cs="Times New Roman"/>
          <w:sz w:val="22"/>
          <w:szCs w:val="22"/>
        </w:rPr>
        <w:t xml:space="preserve"> pourront être indexées</w:t>
      </w:r>
      <w:r w:rsidR="005D6F76">
        <w:rPr>
          <w:rFonts w:ascii="Times New Roman" w:hAnsi="Times New Roman" w:cs="Times New Roman"/>
          <w:sz w:val="22"/>
          <w:szCs w:val="22"/>
        </w:rPr>
        <w:t xml:space="preserve">. </w:t>
      </w:r>
    </w:p>
    <w:p w14:paraId="3B5C7BD1" w14:textId="77777777" w:rsidR="00FF0585" w:rsidRPr="00FF0585" w:rsidRDefault="00FF0585" w:rsidP="00AC6CBA">
      <w:pPr>
        <w:spacing w:line="276" w:lineRule="auto"/>
        <w:jc w:val="both"/>
        <w:rPr>
          <w:rFonts w:ascii="Times New Roman" w:hAnsi="Times New Roman" w:cs="Times New Roman"/>
          <w:sz w:val="6"/>
          <w:szCs w:val="6"/>
        </w:rPr>
      </w:pPr>
    </w:p>
    <w:p w14:paraId="2BB16B48" w14:textId="3BD37C83" w:rsidR="000531C9" w:rsidRDefault="005D6F76" w:rsidP="00AC6CBA">
      <w:pPr>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Il s’agit </w:t>
      </w:r>
      <w:r w:rsidR="000531C9">
        <w:rPr>
          <w:rFonts w:ascii="Times New Roman" w:hAnsi="Times New Roman" w:cs="Times New Roman"/>
          <w:sz w:val="22"/>
          <w:szCs w:val="22"/>
        </w:rPr>
        <w:t>des activités</w:t>
      </w:r>
      <w:r w:rsidR="00BE76CF">
        <w:rPr>
          <w:rFonts w:ascii="Times New Roman" w:hAnsi="Times New Roman" w:cs="Times New Roman"/>
          <w:sz w:val="22"/>
          <w:szCs w:val="22"/>
        </w:rPr>
        <w:t> :</w:t>
      </w:r>
    </w:p>
    <w:p w14:paraId="1D85F801" w14:textId="77777777" w:rsidR="00955426" w:rsidRPr="00955426" w:rsidRDefault="00955426" w:rsidP="00AC6CBA">
      <w:pPr>
        <w:spacing w:line="276" w:lineRule="auto"/>
        <w:jc w:val="both"/>
        <w:rPr>
          <w:rFonts w:ascii="Times New Roman" w:hAnsi="Times New Roman" w:cs="Times New Roman"/>
          <w:sz w:val="10"/>
          <w:szCs w:val="10"/>
        </w:rPr>
      </w:pPr>
    </w:p>
    <w:p w14:paraId="3F4482D2" w14:textId="4C88A4E4" w:rsidR="00792B7A" w:rsidRPr="00955426" w:rsidRDefault="002522F3" w:rsidP="00955426">
      <w:pPr>
        <w:pStyle w:val="Paragraphedeliste"/>
        <w:numPr>
          <w:ilvl w:val="0"/>
          <w:numId w:val="30"/>
        </w:numPr>
        <w:spacing w:line="276" w:lineRule="auto"/>
        <w:jc w:val="both"/>
        <w:rPr>
          <w:rFonts w:ascii="Times New Roman" w:hAnsi="Times New Roman" w:cs="Times New Roman"/>
          <w:sz w:val="22"/>
          <w:szCs w:val="22"/>
        </w:rPr>
      </w:pPr>
      <w:r w:rsidRPr="00955426">
        <w:rPr>
          <w:rFonts w:ascii="Times New Roman" w:hAnsi="Times New Roman" w:cs="Times New Roman"/>
          <w:b/>
          <w:bCs/>
          <w:sz w:val="22"/>
          <w:szCs w:val="22"/>
        </w:rPr>
        <w:t>A1.1 : Renforcement des capacités des femmes élues communales pour une mise en œuvre réussie de leurs missions et rôles (en fonction des besoins spécifiques) </w:t>
      </w:r>
      <w:r w:rsidRPr="00955426">
        <w:rPr>
          <w:rFonts w:ascii="Times New Roman" w:hAnsi="Times New Roman" w:cs="Times New Roman"/>
          <w:bCs/>
          <w:sz w:val="22"/>
          <w:szCs w:val="22"/>
        </w:rPr>
        <w:t xml:space="preserve">: </w:t>
      </w:r>
      <w:r w:rsidR="00967612" w:rsidRPr="00955426">
        <w:rPr>
          <w:rFonts w:ascii="Times New Roman" w:hAnsi="Times New Roman" w:cs="Times New Roman"/>
          <w:bCs/>
          <w:sz w:val="22"/>
          <w:szCs w:val="22"/>
        </w:rPr>
        <w:t>La mise en œuvre de c</w:t>
      </w:r>
      <w:r w:rsidRPr="00955426">
        <w:rPr>
          <w:rFonts w:ascii="Times New Roman" w:hAnsi="Times New Roman" w:cs="Times New Roman"/>
          <w:bCs/>
          <w:sz w:val="22"/>
          <w:szCs w:val="22"/>
        </w:rPr>
        <w:t xml:space="preserve">ette activité </w:t>
      </w:r>
      <w:r w:rsidR="00967612" w:rsidRPr="00955426">
        <w:rPr>
          <w:rFonts w:ascii="Times New Roman" w:hAnsi="Times New Roman" w:cs="Times New Roman"/>
          <w:bCs/>
          <w:sz w:val="22"/>
          <w:szCs w:val="22"/>
        </w:rPr>
        <w:t xml:space="preserve">a été </w:t>
      </w:r>
      <w:r w:rsidR="00BE76CF" w:rsidRPr="00955426">
        <w:rPr>
          <w:rFonts w:ascii="Times New Roman" w:hAnsi="Times New Roman" w:cs="Times New Roman"/>
          <w:bCs/>
          <w:sz w:val="22"/>
          <w:szCs w:val="22"/>
        </w:rPr>
        <w:t>confrontée</w:t>
      </w:r>
      <w:r w:rsidR="00967612" w:rsidRPr="00955426">
        <w:rPr>
          <w:rFonts w:ascii="Times New Roman" w:hAnsi="Times New Roman" w:cs="Times New Roman"/>
          <w:bCs/>
          <w:sz w:val="22"/>
          <w:szCs w:val="22"/>
        </w:rPr>
        <w:t xml:space="preserve"> à plusieurs défis. Le premier est l’</w:t>
      </w:r>
      <w:r w:rsidR="00BE76CF" w:rsidRPr="00955426">
        <w:rPr>
          <w:rFonts w:ascii="Times New Roman" w:hAnsi="Times New Roman" w:cs="Times New Roman"/>
          <w:bCs/>
          <w:sz w:val="22"/>
          <w:szCs w:val="22"/>
        </w:rPr>
        <w:t>insuffisance</w:t>
      </w:r>
      <w:r w:rsidR="00967612" w:rsidRPr="00955426">
        <w:rPr>
          <w:rFonts w:ascii="Times New Roman" w:hAnsi="Times New Roman" w:cs="Times New Roman"/>
          <w:bCs/>
          <w:sz w:val="22"/>
          <w:szCs w:val="22"/>
        </w:rPr>
        <w:t xml:space="preserve"> de ressources </w:t>
      </w:r>
      <w:r w:rsidR="00792C16" w:rsidRPr="00955426">
        <w:rPr>
          <w:rFonts w:ascii="Times New Roman" w:hAnsi="Times New Roman" w:cs="Times New Roman"/>
          <w:bCs/>
          <w:sz w:val="22"/>
          <w:szCs w:val="22"/>
        </w:rPr>
        <w:t>qui lui sont allouées et la seconde</w:t>
      </w:r>
      <w:r w:rsidR="00BE76CF" w:rsidRPr="00955426">
        <w:rPr>
          <w:rFonts w:ascii="Times New Roman" w:hAnsi="Times New Roman" w:cs="Times New Roman"/>
          <w:bCs/>
          <w:sz w:val="22"/>
          <w:szCs w:val="22"/>
        </w:rPr>
        <w:t xml:space="preserve"> est</w:t>
      </w:r>
      <w:r w:rsidR="00792C16" w:rsidRPr="00955426">
        <w:rPr>
          <w:rFonts w:ascii="Times New Roman" w:hAnsi="Times New Roman" w:cs="Times New Roman"/>
          <w:bCs/>
          <w:sz w:val="22"/>
          <w:szCs w:val="22"/>
        </w:rPr>
        <w:t xml:space="preserve"> </w:t>
      </w:r>
      <w:r w:rsidR="00A03119" w:rsidRPr="00955426">
        <w:rPr>
          <w:rFonts w:ascii="Times New Roman" w:hAnsi="Times New Roman" w:cs="Times New Roman"/>
          <w:bCs/>
          <w:sz w:val="22"/>
          <w:szCs w:val="22"/>
        </w:rPr>
        <w:t xml:space="preserve">la </w:t>
      </w:r>
      <w:proofErr w:type="gramStart"/>
      <w:r w:rsidR="00A03119" w:rsidRPr="00955426">
        <w:rPr>
          <w:rFonts w:ascii="Times New Roman" w:hAnsi="Times New Roman" w:cs="Times New Roman"/>
          <w:bCs/>
          <w:sz w:val="22"/>
          <w:szCs w:val="22"/>
        </w:rPr>
        <w:t>non correspondance</w:t>
      </w:r>
      <w:proofErr w:type="gramEnd"/>
      <w:r w:rsidR="00792B7A" w:rsidRPr="00955426">
        <w:rPr>
          <w:rFonts w:ascii="Times New Roman" w:hAnsi="Times New Roman" w:cs="Times New Roman"/>
          <w:bCs/>
          <w:sz w:val="22"/>
          <w:szCs w:val="22"/>
        </w:rPr>
        <w:t xml:space="preserve"> entre le plan de travail et le budget</w:t>
      </w:r>
      <w:r w:rsidR="00A03119" w:rsidRPr="00955426">
        <w:rPr>
          <w:rFonts w:ascii="Times New Roman" w:hAnsi="Times New Roman" w:cs="Times New Roman"/>
          <w:bCs/>
          <w:sz w:val="22"/>
          <w:szCs w:val="22"/>
        </w:rPr>
        <w:t xml:space="preserve"> alloué à l’activité</w:t>
      </w:r>
      <w:r w:rsidR="00792B7A" w:rsidRPr="00955426">
        <w:rPr>
          <w:rFonts w:ascii="Times New Roman" w:hAnsi="Times New Roman" w:cs="Times New Roman"/>
          <w:bCs/>
          <w:sz w:val="22"/>
          <w:szCs w:val="22"/>
        </w:rPr>
        <w:t>.</w:t>
      </w:r>
      <w:r w:rsidR="00792B7A" w:rsidRPr="00955426">
        <w:rPr>
          <w:rFonts w:ascii="Times New Roman" w:hAnsi="Times New Roman" w:cs="Times New Roman"/>
          <w:b/>
          <w:bCs/>
          <w:sz w:val="22"/>
          <w:szCs w:val="22"/>
        </w:rPr>
        <w:t xml:space="preserve"> </w:t>
      </w:r>
      <w:r w:rsidR="00792B7A" w:rsidRPr="00955426">
        <w:rPr>
          <w:rFonts w:ascii="Times New Roman" w:hAnsi="Times New Roman" w:cs="Times New Roman"/>
          <w:bCs/>
          <w:sz w:val="22"/>
          <w:szCs w:val="22"/>
        </w:rPr>
        <w:t>En effet,</w:t>
      </w:r>
      <w:r w:rsidR="00792B7A" w:rsidRPr="00955426">
        <w:rPr>
          <w:rFonts w:ascii="Times New Roman" w:hAnsi="Times New Roman" w:cs="Times New Roman"/>
          <w:b/>
          <w:bCs/>
          <w:sz w:val="22"/>
          <w:szCs w:val="22"/>
        </w:rPr>
        <w:t xml:space="preserve"> </w:t>
      </w:r>
      <w:r w:rsidR="00AD181C" w:rsidRPr="00955426">
        <w:rPr>
          <w:rFonts w:ascii="Times New Roman" w:hAnsi="Times New Roman" w:cs="Times New Roman"/>
          <w:sz w:val="22"/>
          <w:szCs w:val="22"/>
        </w:rPr>
        <w:t>s</w:t>
      </w:r>
      <w:r w:rsidR="00792B7A" w:rsidRPr="00955426">
        <w:rPr>
          <w:rFonts w:ascii="Times New Roman" w:hAnsi="Times New Roman" w:cs="Times New Roman"/>
          <w:sz w:val="22"/>
          <w:szCs w:val="22"/>
        </w:rPr>
        <w:t xml:space="preserve">uivant le plan de mise en </w:t>
      </w:r>
      <w:r w:rsidR="00AD181C" w:rsidRPr="00955426">
        <w:rPr>
          <w:rFonts w:ascii="Times New Roman" w:hAnsi="Times New Roman" w:cs="Times New Roman"/>
          <w:sz w:val="22"/>
          <w:szCs w:val="22"/>
        </w:rPr>
        <w:t>œuvre</w:t>
      </w:r>
      <w:r w:rsidR="00792B7A" w:rsidRPr="00955426">
        <w:rPr>
          <w:rFonts w:ascii="Times New Roman" w:hAnsi="Times New Roman" w:cs="Times New Roman"/>
          <w:sz w:val="22"/>
          <w:szCs w:val="22"/>
        </w:rPr>
        <w:t xml:space="preserve">, le budget de cette activité est </w:t>
      </w:r>
      <w:r w:rsidR="00BE76CF" w:rsidRPr="00955426">
        <w:rPr>
          <w:rFonts w:ascii="Times New Roman" w:hAnsi="Times New Roman" w:cs="Times New Roman"/>
          <w:sz w:val="22"/>
          <w:szCs w:val="22"/>
        </w:rPr>
        <w:t>prévu</w:t>
      </w:r>
      <w:r w:rsidR="00792B7A" w:rsidRPr="00955426">
        <w:rPr>
          <w:rFonts w:ascii="Times New Roman" w:hAnsi="Times New Roman" w:cs="Times New Roman"/>
          <w:sz w:val="22"/>
          <w:szCs w:val="22"/>
        </w:rPr>
        <w:t xml:space="preserve"> pour l'AN 2, mais l'activité est prévue </w:t>
      </w:r>
      <w:r w:rsidR="00C42B7C" w:rsidRPr="00955426">
        <w:rPr>
          <w:rFonts w:ascii="Times New Roman" w:hAnsi="Times New Roman" w:cs="Times New Roman"/>
          <w:sz w:val="22"/>
          <w:szCs w:val="22"/>
        </w:rPr>
        <w:t xml:space="preserve">pour </w:t>
      </w:r>
      <w:r w:rsidR="00551D7B" w:rsidRPr="00955426">
        <w:rPr>
          <w:rFonts w:ascii="Times New Roman" w:hAnsi="Times New Roman" w:cs="Times New Roman"/>
          <w:sz w:val="22"/>
          <w:szCs w:val="22"/>
        </w:rPr>
        <w:t>démarr</w:t>
      </w:r>
      <w:r w:rsidR="00C42B7C" w:rsidRPr="00955426">
        <w:rPr>
          <w:rFonts w:ascii="Times New Roman" w:hAnsi="Times New Roman" w:cs="Times New Roman"/>
          <w:sz w:val="22"/>
          <w:szCs w:val="22"/>
        </w:rPr>
        <w:t>e</w:t>
      </w:r>
      <w:r w:rsidR="00551D7B" w:rsidRPr="00955426">
        <w:rPr>
          <w:rFonts w:ascii="Times New Roman" w:hAnsi="Times New Roman" w:cs="Times New Roman"/>
          <w:sz w:val="22"/>
          <w:szCs w:val="22"/>
        </w:rPr>
        <w:t xml:space="preserve">r </w:t>
      </w:r>
      <w:r w:rsidR="00792B7A" w:rsidRPr="00955426">
        <w:rPr>
          <w:rFonts w:ascii="Times New Roman" w:hAnsi="Times New Roman" w:cs="Times New Roman"/>
          <w:sz w:val="22"/>
          <w:szCs w:val="22"/>
        </w:rPr>
        <w:t>en l'AN 1</w:t>
      </w:r>
      <w:r w:rsidR="00C42B7C" w:rsidRPr="00955426">
        <w:rPr>
          <w:rFonts w:ascii="Times New Roman" w:hAnsi="Times New Roman" w:cs="Times New Roman"/>
          <w:sz w:val="22"/>
          <w:szCs w:val="22"/>
        </w:rPr>
        <w:t xml:space="preserve"> et </w:t>
      </w:r>
      <w:r w:rsidR="00792B7A" w:rsidRPr="00955426">
        <w:rPr>
          <w:rFonts w:ascii="Times New Roman" w:hAnsi="Times New Roman" w:cs="Times New Roman"/>
          <w:sz w:val="22"/>
          <w:szCs w:val="22"/>
        </w:rPr>
        <w:t xml:space="preserve">a </w:t>
      </w:r>
      <w:r w:rsidR="00C42B7C" w:rsidRPr="00955426">
        <w:rPr>
          <w:rFonts w:ascii="Times New Roman" w:hAnsi="Times New Roman" w:cs="Times New Roman"/>
          <w:sz w:val="22"/>
          <w:szCs w:val="22"/>
        </w:rPr>
        <w:t xml:space="preserve"> effectivement </w:t>
      </w:r>
      <w:r w:rsidR="00AD181C" w:rsidRPr="00955426">
        <w:rPr>
          <w:rFonts w:ascii="Times New Roman" w:hAnsi="Times New Roman" w:cs="Times New Roman"/>
          <w:sz w:val="22"/>
          <w:szCs w:val="22"/>
        </w:rPr>
        <w:t>démarré</w:t>
      </w:r>
      <w:r w:rsidR="00792B7A" w:rsidRPr="00955426">
        <w:rPr>
          <w:rFonts w:ascii="Times New Roman" w:hAnsi="Times New Roman" w:cs="Times New Roman"/>
          <w:sz w:val="22"/>
          <w:szCs w:val="22"/>
        </w:rPr>
        <w:t xml:space="preserve"> compte tenu de sa pertinence.</w:t>
      </w:r>
      <w:r w:rsidR="005F44B7" w:rsidRPr="00955426">
        <w:rPr>
          <w:rFonts w:ascii="Times New Roman" w:hAnsi="Times New Roman" w:cs="Times New Roman"/>
          <w:sz w:val="22"/>
          <w:szCs w:val="22"/>
        </w:rPr>
        <w:t xml:space="preserve"> La seule session organisée n’a</w:t>
      </w:r>
      <w:r w:rsidR="00F2208A" w:rsidRPr="00955426">
        <w:rPr>
          <w:rFonts w:ascii="Times New Roman" w:hAnsi="Times New Roman" w:cs="Times New Roman"/>
          <w:sz w:val="22"/>
          <w:szCs w:val="22"/>
        </w:rPr>
        <w:t xml:space="preserve"> </w:t>
      </w:r>
      <w:r w:rsidR="005F44B7" w:rsidRPr="00955426">
        <w:rPr>
          <w:rFonts w:ascii="Times New Roman" w:hAnsi="Times New Roman" w:cs="Times New Roman"/>
          <w:sz w:val="22"/>
          <w:szCs w:val="22"/>
        </w:rPr>
        <w:t>permis d</w:t>
      </w:r>
      <w:r w:rsidR="002E2C3C" w:rsidRPr="00955426">
        <w:rPr>
          <w:rFonts w:ascii="Times New Roman" w:hAnsi="Times New Roman" w:cs="Times New Roman"/>
          <w:sz w:val="22"/>
          <w:szCs w:val="22"/>
        </w:rPr>
        <w:t>’accompagner que 19 femmes élues conseillères sur un total de 75. L</w:t>
      </w:r>
      <w:r w:rsidR="000E1B93" w:rsidRPr="00955426">
        <w:rPr>
          <w:rFonts w:ascii="Times New Roman" w:hAnsi="Times New Roman" w:cs="Times New Roman"/>
          <w:sz w:val="22"/>
          <w:szCs w:val="22"/>
        </w:rPr>
        <w:t>’activité est donc replanifié</w:t>
      </w:r>
      <w:r w:rsidR="00BE76CF" w:rsidRPr="00955426">
        <w:rPr>
          <w:rFonts w:ascii="Times New Roman" w:hAnsi="Times New Roman" w:cs="Times New Roman"/>
          <w:sz w:val="22"/>
          <w:szCs w:val="22"/>
        </w:rPr>
        <w:t>e</w:t>
      </w:r>
      <w:r w:rsidR="000E1B93" w:rsidRPr="00955426">
        <w:rPr>
          <w:rFonts w:ascii="Times New Roman" w:hAnsi="Times New Roman" w:cs="Times New Roman"/>
          <w:sz w:val="22"/>
          <w:szCs w:val="22"/>
        </w:rPr>
        <w:t xml:space="preserve"> pour l’an 2 avec les ressources y relatives afin de </w:t>
      </w:r>
      <w:r w:rsidR="003D04F0" w:rsidRPr="00955426">
        <w:rPr>
          <w:rFonts w:ascii="Times New Roman" w:hAnsi="Times New Roman" w:cs="Times New Roman"/>
          <w:sz w:val="22"/>
          <w:szCs w:val="22"/>
        </w:rPr>
        <w:t xml:space="preserve">faciliter l’organisation des 2 sessions restantes au profit des </w:t>
      </w:r>
      <w:r w:rsidR="00FA699B" w:rsidRPr="00955426">
        <w:rPr>
          <w:rFonts w:ascii="Times New Roman" w:hAnsi="Times New Roman" w:cs="Times New Roman"/>
          <w:sz w:val="22"/>
          <w:szCs w:val="22"/>
        </w:rPr>
        <w:t xml:space="preserve">femmes élues </w:t>
      </w:r>
      <w:r w:rsidR="00BE76CF" w:rsidRPr="00955426">
        <w:rPr>
          <w:rFonts w:ascii="Times New Roman" w:hAnsi="Times New Roman" w:cs="Times New Roman"/>
          <w:sz w:val="22"/>
          <w:szCs w:val="22"/>
        </w:rPr>
        <w:t xml:space="preserve"> qui </w:t>
      </w:r>
      <w:r w:rsidR="00FA699B" w:rsidRPr="00955426">
        <w:rPr>
          <w:rFonts w:ascii="Times New Roman" w:hAnsi="Times New Roman" w:cs="Times New Roman"/>
          <w:sz w:val="22"/>
          <w:szCs w:val="22"/>
        </w:rPr>
        <w:t xml:space="preserve">n’ont </w:t>
      </w:r>
      <w:r w:rsidR="00BE76CF" w:rsidRPr="00955426">
        <w:rPr>
          <w:rFonts w:ascii="Times New Roman" w:hAnsi="Times New Roman" w:cs="Times New Roman"/>
          <w:sz w:val="22"/>
          <w:szCs w:val="22"/>
        </w:rPr>
        <w:t xml:space="preserve">pas été </w:t>
      </w:r>
      <w:r w:rsidR="00FA699B" w:rsidRPr="00955426">
        <w:rPr>
          <w:rFonts w:ascii="Times New Roman" w:hAnsi="Times New Roman" w:cs="Times New Roman"/>
          <w:sz w:val="22"/>
          <w:szCs w:val="22"/>
        </w:rPr>
        <w:t xml:space="preserve">encore </w:t>
      </w:r>
      <w:r w:rsidR="00C60A6B" w:rsidRPr="00955426">
        <w:rPr>
          <w:rFonts w:ascii="Times New Roman" w:hAnsi="Times New Roman" w:cs="Times New Roman"/>
          <w:sz w:val="22"/>
          <w:szCs w:val="22"/>
        </w:rPr>
        <w:t>accompagnées.</w:t>
      </w:r>
      <w:r w:rsidR="00FA699B" w:rsidRPr="00955426">
        <w:rPr>
          <w:rFonts w:ascii="Times New Roman" w:hAnsi="Times New Roman" w:cs="Times New Roman"/>
          <w:sz w:val="22"/>
          <w:szCs w:val="22"/>
        </w:rPr>
        <w:t xml:space="preserve"> </w:t>
      </w:r>
    </w:p>
    <w:p w14:paraId="0D165228" w14:textId="77777777" w:rsidR="00D05F0B" w:rsidRPr="00FF0585" w:rsidRDefault="00D05F0B" w:rsidP="00BA53FA">
      <w:pPr>
        <w:pStyle w:val="Paragraphedeliste"/>
        <w:spacing w:line="276" w:lineRule="auto"/>
        <w:jc w:val="both"/>
        <w:rPr>
          <w:rFonts w:ascii="Times New Roman" w:hAnsi="Times New Roman" w:cs="Times New Roman"/>
          <w:sz w:val="10"/>
          <w:szCs w:val="10"/>
        </w:rPr>
      </w:pPr>
    </w:p>
    <w:p w14:paraId="541AD80E" w14:textId="6975C508" w:rsidR="00EC2564" w:rsidRPr="00955426" w:rsidRDefault="00D006B4" w:rsidP="00955426">
      <w:pPr>
        <w:pStyle w:val="Paragraphedeliste"/>
        <w:numPr>
          <w:ilvl w:val="0"/>
          <w:numId w:val="30"/>
        </w:numPr>
        <w:spacing w:line="276" w:lineRule="auto"/>
        <w:jc w:val="both"/>
        <w:rPr>
          <w:rFonts w:eastAsia="Times New Roman" w:cstheme="minorHAnsi"/>
          <w:color w:val="000000"/>
          <w:sz w:val="18"/>
          <w:szCs w:val="18"/>
          <w:lang w:eastAsia="nl-NL"/>
        </w:rPr>
      </w:pPr>
      <w:r w:rsidRPr="00955426">
        <w:rPr>
          <w:rFonts w:ascii="Times New Roman" w:hAnsi="Times New Roman"/>
          <w:b/>
          <w:color w:val="000000" w:themeColor="text1"/>
          <w:sz w:val="22"/>
          <w:szCs w:val="22"/>
        </w:rPr>
        <w:t xml:space="preserve">A.1.2 </w:t>
      </w:r>
      <w:r w:rsidRPr="00955426">
        <w:rPr>
          <w:rFonts w:ascii="Times New Roman" w:hAnsi="Times New Roman"/>
          <w:color w:val="000000" w:themeColor="text1"/>
          <w:sz w:val="22"/>
          <w:szCs w:val="22"/>
        </w:rPr>
        <w:t>relative à</w:t>
      </w:r>
      <w:r w:rsidRPr="00955426">
        <w:rPr>
          <w:rFonts w:ascii="Times New Roman" w:hAnsi="Times New Roman"/>
          <w:b/>
          <w:color w:val="000000" w:themeColor="text1"/>
          <w:sz w:val="22"/>
          <w:szCs w:val="22"/>
        </w:rPr>
        <w:t xml:space="preserve"> </w:t>
      </w:r>
      <w:r w:rsidRPr="00955426">
        <w:rPr>
          <w:rFonts w:ascii="Times New Roman" w:hAnsi="Times New Roman"/>
          <w:color w:val="000000" w:themeColor="text1"/>
          <w:sz w:val="22"/>
          <w:szCs w:val="22"/>
        </w:rPr>
        <w:t xml:space="preserve"> </w:t>
      </w:r>
      <w:r w:rsidRPr="00955426">
        <w:rPr>
          <w:rFonts w:ascii="Times New Roman" w:hAnsi="Times New Roman"/>
          <w:b/>
          <w:color w:val="000000" w:themeColor="text1"/>
          <w:sz w:val="22"/>
          <w:szCs w:val="22"/>
        </w:rPr>
        <w:t>l’Orientation des élues conseillères sur les outils de reddition des comptes (évaluation de la qualité des services publics) afin qu’elles animent des espaces de dialogue et de contrôle citoyen de l’action publique</w:t>
      </w:r>
      <w:r w:rsidR="00AC6CBA" w:rsidRPr="00955426">
        <w:rPr>
          <w:rFonts w:ascii="Times New Roman" w:hAnsi="Times New Roman"/>
          <w:color w:val="000000" w:themeColor="text1"/>
          <w:sz w:val="22"/>
          <w:szCs w:val="22"/>
        </w:rPr>
        <w:t xml:space="preserve"> pour la</w:t>
      </w:r>
      <w:r w:rsidRPr="00955426">
        <w:rPr>
          <w:rFonts w:ascii="Times New Roman" w:hAnsi="Times New Roman"/>
          <w:color w:val="000000" w:themeColor="text1"/>
          <w:sz w:val="22"/>
          <w:szCs w:val="22"/>
        </w:rPr>
        <w:t>quelle trois sessions de renforcement de capacités ont été planifiées alors qu’avec les ressources disponibles une session de renforcement de capacités</w:t>
      </w:r>
      <w:r w:rsidR="00AC6CBA" w:rsidRPr="00955426">
        <w:rPr>
          <w:rFonts w:ascii="Times New Roman" w:hAnsi="Times New Roman"/>
          <w:color w:val="000000" w:themeColor="text1"/>
          <w:sz w:val="22"/>
          <w:szCs w:val="22"/>
        </w:rPr>
        <w:t xml:space="preserve"> sera difficilement réalisable</w:t>
      </w:r>
      <w:r w:rsidRPr="00955426">
        <w:rPr>
          <w:rFonts w:ascii="Times New Roman" w:hAnsi="Times New Roman"/>
          <w:color w:val="000000" w:themeColor="text1"/>
          <w:sz w:val="22"/>
          <w:szCs w:val="22"/>
        </w:rPr>
        <w:t xml:space="preserve">. </w:t>
      </w:r>
      <w:r w:rsidR="00EC4DBC" w:rsidRPr="00955426">
        <w:rPr>
          <w:rFonts w:ascii="Times New Roman" w:hAnsi="Times New Roman" w:cs="Times New Roman"/>
          <w:i/>
          <w:sz w:val="22"/>
          <w:szCs w:val="22"/>
        </w:rPr>
        <w:t xml:space="preserve">Ainsi, </w:t>
      </w:r>
      <w:r w:rsidR="00FF0585" w:rsidRPr="00955426">
        <w:rPr>
          <w:rFonts w:ascii="Times New Roman" w:hAnsi="Times New Roman" w:cs="Times New Roman"/>
          <w:i/>
          <w:sz w:val="22"/>
          <w:szCs w:val="22"/>
        </w:rPr>
        <w:t>l</w:t>
      </w:r>
      <w:r w:rsidR="00EC2564" w:rsidRPr="00955426">
        <w:rPr>
          <w:rFonts w:ascii="Times New Roman" w:hAnsi="Times New Roman" w:cs="Times New Roman"/>
          <w:i/>
          <w:sz w:val="22"/>
          <w:szCs w:val="22"/>
        </w:rPr>
        <w:t>es ressources prévues pour les années 1 et 2 du projet seront utilisées au cours de l'an 2 du projet pour la mise en œuvre d’un atelier de formation de 25 femmes élues conseillères sur les trois initialement prévues au profit de 75 femmes élues conseillères.</w:t>
      </w:r>
      <w:r w:rsidR="00F25678" w:rsidRPr="00955426">
        <w:rPr>
          <w:rFonts w:ascii="Times New Roman" w:hAnsi="Times New Roman" w:cs="Times New Roman"/>
          <w:i/>
          <w:sz w:val="22"/>
          <w:szCs w:val="22"/>
        </w:rPr>
        <w:t xml:space="preserve"> </w:t>
      </w:r>
      <w:r w:rsidR="00BF5EA9" w:rsidRPr="00955426">
        <w:rPr>
          <w:rFonts w:ascii="Times New Roman" w:hAnsi="Times New Roman" w:cs="Times New Roman"/>
          <w:i/>
          <w:sz w:val="22"/>
          <w:szCs w:val="22"/>
        </w:rPr>
        <w:t>Pour ce faire</w:t>
      </w:r>
      <w:r w:rsidR="00F25678" w:rsidRPr="00955426">
        <w:rPr>
          <w:rFonts w:ascii="Times New Roman" w:hAnsi="Times New Roman" w:cs="Times New Roman"/>
          <w:i/>
          <w:sz w:val="22"/>
          <w:szCs w:val="22"/>
        </w:rPr>
        <w:t xml:space="preserve"> , l'activité prévue pour être réalisée au profit de 78 élues conseillères pour un montant  de 10 000 000 F CFA </w:t>
      </w:r>
      <w:r w:rsidR="00113FB2" w:rsidRPr="00955426">
        <w:rPr>
          <w:rFonts w:ascii="Times New Roman" w:hAnsi="Times New Roman" w:cs="Times New Roman"/>
          <w:i/>
          <w:sz w:val="22"/>
          <w:szCs w:val="22"/>
        </w:rPr>
        <w:t xml:space="preserve">est </w:t>
      </w:r>
      <w:r w:rsidR="00BF5EA9" w:rsidRPr="00955426">
        <w:rPr>
          <w:rFonts w:ascii="Times New Roman" w:hAnsi="Times New Roman" w:cs="Times New Roman"/>
          <w:i/>
          <w:sz w:val="22"/>
          <w:szCs w:val="22"/>
        </w:rPr>
        <w:t xml:space="preserve"> </w:t>
      </w:r>
      <w:r w:rsidR="00F25678" w:rsidRPr="00955426">
        <w:rPr>
          <w:rFonts w:ascii="Times New Roman" w:hAnsi="Times New Roman" w:cs="Times New Roman"/>
          <w:i/>
          <w:sz w:val="22"/>
          <w:szCs w:val="22"/>
        </w:rPr>
        <w:t>réparti</w:t>
      </w:r>
      <w:r w:rsidR="00BF5EA9" w:rsidRPr="00955426">
        <w:rPr>
          <w:rFonts w:ascii="Times New Roman" w:hAnsi="Times New Roman" w:cs="Times New Roman"/>
          <w:i/>
          <w:sz w:val="22"/>
          <w:szCs w:val="22"/>
        </w:rPr>
        <w:t>e</w:t>
      </w:r>
      <w:r w:rsidR="00F25678" w:rsidRPr="00955426">
        <w:rPr>
          <w:rFonts w:ascii="Times New Roman" w:hAnsi="Times New Roman" w:cs="Times New Roman"/>
          <w:i/>
          <w:sz w:val="22"/>
          <w:szCs w:val="22"/>
        </w:rPr>
        <w:t xml:space="preserve"> sur les quatre années du projet soit 2 500 000 F CFA par an. Au regard de cette cagnotte disponible pour l'année 2,  les Maires et adjointes aux Maires, les femmes cheffes d'Arrondissement soit 25 élues conseillères seront priorisées pour ce renforcement de capacités. Par ailleurs, l'activité n'étant pas réalisée au cours de l'an 1 du projet, elle mérite d'être intensifiée  au cours de </w:t>
      </w:r>
      <w:r w:rsidR="00BF5EA9" w:rsidRPr="00955426">
        <w:rPr>
          <w:rFonts w:ascii="Times New Roman" w:hAnsi="Times New Roman" w:cs="Times New Roman"/>
          <w:i/>
          <w:sz w:val="22"/>
          <w:szCs w:val="22"/>
        </w:rPr>
        <w:t>l’an</w:t>
      </w:r>
      <w:r w:rsidR="00F25678" w:rsidRPr="00955426">
        <w:rPr>
          <w:rFonts w:ascii="Times New Roman" w:hAnsi="Times New Roman" w:cs="Times New Roman"/>
          <w:i/>
          <w:sz w:val="22"/>
          <w:szCs w:val="22"/>
        </w:rPr>
        <w:t xml:space="preserve"> 2 pour</w:t>
      </w:r>
      <w:r w:rsidR="00BF5EA9" w:rsidRPr="00955426">
        <w:rPr>
          <w:rFonts w:ascii="Times New Roman" w:hAnsi="Times New Roman" w:cs="Times New Roman"/>
          <w:i/>
          <w:sz w:val="22"/>
          <w:szCs w:val="22"/>
        </w:rPr>
        <w:t xml:space="preserve"> combler ce déficit de résultats.</w:t>
      </w:r>
    </w:p>
    <w:p w14:paraId="353EAB80" w14:textId="40461DAC" w:rsidR="00EC2564" w:rsidRPr="00D20DB7" w:rsidRDefault="00EC2564" w:rsidP="00BA53FA">
      <w:pPr>
        <w:pStyle w:val="Paragraphedeliste"/>
        <w:rPr>
          <w:rFonts w:ascii="Times New Roman" w:hAnsi="Times New Roman" w:cs="Times New Roman"/>
          <w:sz w:val="10"/>
          <w:szCs w:val="10"/>
        </w:rPr>
      </w:pPr>
    </w:p>
    <w:p w14:paraId="4DB69517" w14:textId="45F7880B" w:rsidR="00630B1D" w:rsidRPr="00FF0585" w:rsidRDefault="00630B1D" w:rsidP="00FF0585">
      <w:pPr>
        <w:spacing w:line="276" w:lineRule="auto"/>
        <w:jc w:val="both"/>
        <w:rPr>
          <w:rFonts w:ascii="Times New Roman" w:hAnsi="Times New Roman" w:cs="Times New Roman"/>
          <w:sz w:val="22"/>
          <w:szCs w:val="22"/>
        </w:rPr>
      </w:pPr>
      <w:r w:rsidRPr="00FF0585">
        <w:rPr>
          <w:rFonts w:ascii="Times New Roman" w:hAnsi="Times New Roman" w:cs="Times New Roman"/>
          <w:sz w:val="22"/>
          <w:szCs w:val="22"/>
        </w:rPr>
        <w:t xml:space="preserve">Il en est de même pour l’activité </w:t>
      </w:r>
      <w:r w:rsidRPr="00FF0585">
        <w:rPr>
          <w:rFonts w:ascii="Times New Roman" w:eastAsia="Times New Roman" w:hAnsi="Times New Roman" w:cs="Times New Roman"/>
          <w:b/>
          <w:bCs/>
          <w:color w:val="000000"/>
          <w:sz w:val="22"/>
          <w:szCs w:val="22"/>
          <w:lang w:eastAsia="nl-NL"/>
        </w:rPr>
        <w:t xml:space="preserve">A1.6 : Elaboration d’un agenda de plaidoyer et d’apprentissage pour renforcer le leadership politique des femmes élues et les futures élues </w:t>
      </w:r>
      <w:r w:rsidR="00970864" w:rsidRPr="00FF0585">
        <w:rPr>
          <w:rFonts w:ascii="Times New Roman" w:eastAsia="Times New Roman" w:hAnsi="Times New Roman" w:cs="Times New Roman"/>
          <w:b/>
          <w:bCs/>
          <w:color w:val="000000"/>
          <w:sz w:val="22"/>
          <w:szCs w:val="22"/>
          <w:lang w:eastAsia="nl-NL"/>
        </w:rPr>
        <w:t xml:space="preserve">, au niveau de la sous activité 1.6.1 Organisation de plaidoyers en direction des autorités compétentes/PTF pour la prise en compte d’une ligne budgétaire pour le genre dans le budget des Mairies (une action de plaidoyer): </w:t>
      </w:r>
      <w:r w:rsidR="00970864" w:rsidRPr="00FA1A71">
        <w:rPr>
          <w:rFonts w:ascii="Times New Roman" w:eastAsia="Times New Roman" w:hAnsi="Times New Roman" w:cs="Times New Roman"/>
          <w:bCs/>
          <w:i/>
          <w:color w:val="000000"/>
          <w:sz w:val="22"/>
          <w:szCs w:val="22"/>
          <w:lang w:eastAsia="nl-NL"/>
        </w:rPr>
        <w:t>A ce niveau,</w:t>
      </w:r>
      <w:r w:rsidR="00970864" w:rsidRPr="00FA1A71">
        <w:rPr>
          <w:rFonts w:eastAsia="Times New Roman" w:cstheme="minorHAnsi"/>
          <w:bCs/>
          <w:i/>
          <w:color w:val="000000"/>
          <w:sz w:val="18"/>
          <w:szCs w:val="18"/>
          <w:lang w:eastAsia="nl-NL"/>
        </w:rPr>
        <w:t xml:space="preserve"> </w:t>
      </w:r>
      <w:r w:rsidR="00970864" w:rsidRPr="00FA1A71">
        <w:rPr>
          <w:rFonts w:ascii="Times New Roman" w:eastAsia="Times New Roman" w:hAnsi="Times New Roman" w:cs="Times New Roman"/>
          <w:i/>
          <w:color w:val="000000"/>
          <w:sz w:val="22"/>
          <w:szCs w:val="22"/>
          <w:lang w:eastAsia="nl-NL"/>
        </w:rPr>
        <w:t xml:space="preserve">le budget de l'activité est insignifiant au regard des 4 grosses sous activités qu'elle contient. En raison des ressources limitées, </w:t>
      </w:r>
      <w:r w:rsidR="00EA4C04" w:rsidRPr="00FA1A71">
        <w:rPr>
          <w:rFonts w:ascii="Times New Roman" w:eastAsia="Times New Roman" w:hAnsi="Times New Roman" w:cs="Times New Roman"/>
          <w:i/>
          <w:color w:val="000000"/>
          <w:sz w:val="22"/>
          <w:szCs w:val="22"/>
          <w:lang w:eastAsia="nl-NL"/>
        </w:rPr>
        <w:t>u</w:t>
      </w:r>
      <w:r w:rsidR="00970864" w:rsidRPr="00FA1A71">
        <w:rPr>
          <w:rFonts w:ascii="Times New Roman" w:eastAsia="Times New Roman" w:hAnsi="Times New Roman" w:cs="Times New Roman"/>
          <w:i/>
          <w:color w:val="000000"/>
          <w:sz w:val="22"/>
          <w:szCs w:val="22"/>
          <w:lang w:eastAsia="nl-NL"/>
        </w:rPr>
        <w:t>ne action de plaidoyer sera réalisée au cours de l’année 2 sur 2 prévues  et couvrira 13 communes sur les 35 communes de mise en œuvre du projet disposant des élues conseillères</w:t>
      </w:r>
      <w:r w:rsidR="00FF0585" w:rsidRPr="00BF5EA9">
        <w:rPr>
          <w:rFonts w:ascii="Times New Roman" w:eastAsia="Times New Roman" w:hAnsi="Times New Roman" w:cs="Times New Roman"/>
          <w:i/>
          <w:color w:val="000000"/>
          <w:sz w:val="22"/>
          <w:szCs w:val="22"/>
          <w:lang w:eastAsia="nl-NL"/>
        </w:rPr>
        <w:t>.</w:t>
      </w:r>
      <w:r w:rsidR="00970864" w:rsidRPr="00FF0585">
        <w:rPr>
          <w:rFonts w:ascii="Times New Roman" w:eastAsia="Times New Roman" w:hAnsi="Times New Roman" w:cs="Times New Roman"/>
          <w:b/>
          <w:bCs/>
          <w:color w:val="000000"/>
          <w:sz w:val="22"/>
          <w:szCs w:val="22"/>
          <w:lang w:eastAsia="nl-NL"/>
        </w:rPr>
        <w:t xml:space="preserve"> </w:t>
      </w:r>
    </w:p>
    <w:p w14:paraId="5661CBCF" w14:textId="77777777" w:rsidR="00630B1D" w:rsidRPr="00443608" w:rsidRDefault="00630B1D" w:rsidP="00BA53FA">
      <w:pPr>
        <w:pStyle w:val="Paragraphedeliste"/>
        <w:spacing w:line="276" w:lineRule="auto"/>
        <w:jc w:val="both"/>
        <w:rPr>
          <w:rFonts w:ascii="Times New Roman" w:hAnsi="Times New Roman" w:cs="Times New Roman"/>
          <w:sz w:val="10"/>
          <w:szCs w:val="10"/>
        </w:rPr>
      </w:pPr>
    </w:p>
    <w:p w14:paraId="135B90E0" w14:textId="162EFA57" w:rsidR="000531C9" w:rsidRPr="00955426" w:rsidRDefault="00BC6342" w:rsidP="00FF0585">
      <w:pPr>
        <w:spacing w:line="276" w:lineRule="auto"/>
        <w:jc w:val="both"/>
        <w:rPr>
          <w:rFonts w:ascii="Times New Roman" w:hAnsi="Times New Roman" w:cs="Times New Roman"/>
          <w:i/>
          <w:sz w:val="22"/>
          <w:szCs w:val="22"/>
        </w:rPr>
      </w:pPr>
      <w:r>
        <w:rPr>
          <w:rFonts w:ascii="Times New Roman" w:hAnsi="Times New Roman" w:cs="Times New Roman"/>
          <w:sz w:val="22"/>
          <w:szCs w:val="22"/>
        </w:rPr>
        <w:t xml:space="preserve">Il est aussi important </w:t>
      </w:r>
      <w:r w:rsidR="00343BCC">
        <w:rPr>
          <w:rFonts w:ascii="Times New Roman" w:hAnsi="Times New Roman" w:cs="Times New Roman"/>
          <w:sz w:val="22"/>
          <w:szCs w:val="22"/>
        </w:rPr>
        <w:t>de</w:t>
      </w:r>
      <w:r>
        <w:rPr>
          <w:rFonts w:ascii="Times New Roman" w:hAnsi="Times New Roman" w:cs="Times New Roman"/>
          <w:sz w:val="22"/>
          <w:szCs w:val="22"/>
        </w:rPr>
        <w:t xml:space="preserve"> souligner que certaines activités ont été planifiées pour </w:t>
      </w:r>
      <w:r w:rsidR="00343BCC">
        <w:rPr>
          <w:rFonts w:ascii="Times New Roman" w:hAnsi="Times New Roman" w:cs="Times New Roman"/>
          <w:sz w:val="22"/>
          <w:szCs w:val="22"/>
        </w:rPr>
        <w:t>démarrer</w:t>
      </w:r>
      <w:r>
        <w:rPr>
          <w:rFonts w:ascii="Times New Roman" w:hAnsi="Times New Roman" w:cs="Times New Roman"/>
          <w:sz w:val="22"/>
          <w:szCs w:val="22"/>
        </w:rPr>
        <w:t xml:space="preserve"> au cours de la première année alors </w:t>
      </w:r>
      <w:r w:rsidR="005136D6">
        <w:rPr>
          <w:rFonts w:ascii="Times New Roman" w:hAnsi="Times New Roman" w:cs="Times New Roman"/>
          <w:sz w:val="22"/>
          <w:szCs w:val="22"/>
        </w:rPr>
        <w:t xml:space="preserve">qu’elles sont conditionnées par la mise en </w:t>
      </w:r>
      <w:r w:rsidR="00343BCC">
        <w:rPr>
          <w:rFonts w:ascii="Times New Roman" w:hAnsi="Times New Roman" w:cs="Times New Roman"/>
          <w:sz w:val="22"/>
          <w:szCs w:val="22"/>
        </w:rPr>
        <w:t>œuvre d</w:t>
      </w:r>
      <w:r w:rsidR="0026063E">
        <w:rPr>
          <w:rFonts w:ascii="Times New Roman" w:hAnsi="Times New Roman" w:cs="Times New Roman"/>
          <w:sz w:val="22"/>
          <w:szCs w:val="22"/>
        </w:rPr>
        <w:t xml:space="preserve">’activités préalable qui </w:t>
      </w:r>
      <w:r w:rsidR="0026063E">
        <w:rPr>
          <w:rFonts w:ascii="Times New Roman" w:hAnsi="Times New Roman" w:cs="Times New Roman"/>
          <w:sz w:val="22"/>
          <w:szCs w:val="22"/>
        </w:rPr>
        <w:lastRenderedPageBreak/>
        <w:t xml:space="preserve">malheureusement sont prévues pour </w:t>
      </w:r>
      <w:r>
        <w:rPr>
          <w:rFonts w:ascii="Times New Roman" w:hAnsi="Times New Roman" w:cs="Times New Roman"/>
          <w:sz w:val="22"/>
          <w:szCs w:val="22"/>
        </w:rPr>
        <w:t xml:space="preserve">l’an </w:t>
      </w:r>
      <w:r w:rsidR="0026063E">
        <w:rPr>
          <w:rFonts w:ascii="Times New Roman" w:hAnsi="Times New Roman" w:cs="Times New Roman"/>
          <w:sz w:val="22"/>
          <w:szCs w:val="22"/>
        </w:rPr>
        <w:t xml:space="preserve">2. Tel est le cas </w:t>
      </w:r>
      <w:r w:rsidR="00D425D5">
        <w:rPr>
          <w:rFonts w:ascii="Times New Roman" w:hAnsi="Times New Roman" w:cs="Times New Roman"/>
          <w:sz w:val="22"/>
          <w:szCs w:val="22"/>
        </w:rPr>
        <w:t xml:space="preserve">de l’activité </w:t>
      </w:r>
      <w:r w:rsidR="00D425D5" w:rsidRPr="00BA53FA">
        <w:rPr>
          <w:rFonts w:ascii="Times New Roman" w:hAnsi="Times New Roman" w:cs="Times New Roman"/>
          <w:b/>
          <w:bCs/>
          <w:sz w:val="22"/>
          <w:szCs w:val="22"/>
        </w:rPr>
        <w:t xml:space="preserve">A.3.2 Appuis spécifiques aux initiatives des élues locales, militantes des partis, jeunes femmes et partis politiques selon leur besoin </w:t>
      </w:r>
      <w:r w:rsidR="00023058">
        <w:rPr>
          <w:rFonts w:ascii="Times New Roman" w:hAnsi="Times New Roman" w:cs="Times New Roman"/>
          <w:sz w:val="22"/>
          <w:szCs w:val="22"/>
        </w:rPr>
        <w:t>dont le démarrage est conditionné par l’exécution de</w:t>
      </w:r>
      <w:r w:rsidR="008A150E">
        <w:rPr>
          <w:rFonts w:ascii="Times New Roman" w:hAnsi="Times New Roman" w:cs="Times New Roman"/>
          <w:sz w:val="22"/>
          <w:szCs w:val="22"/>
        </w:rPr>
        <w:t xml:space="preserve"> l’</w:t>
      </w:r>
      <w:r w:rsidR="00023058">
        <w:rPr>
          <w:rFonts w:ascii="Times New Roman" w:hAnsi="Times New Roman" w:cs="Times New Roman"/>
          <w:sz w:val="22"/>
          <w:szCs w:val="22"/>
        </w:rPr>
        <w:t>activité</w:t>
      </w:r>
      <w:r w:rsidR="008A150E">
        <w:rPr>
          <w:rFonts w:ascii="Times New Roman" w:hAnsi="Times New Roman" w:cs="Times New Roman"/>
          <w:sz w:val="22"/>
          <w:szCs w:val="22"/>
        </w:rPr>
        <w:t xml:space="preserve"> </w:t>
      </w:r>
      <w:r w:rsidR="008A150E" w:rsidRPr="00BA53FA">
        <w:rPr>
          <w:rFonts w:ascii="Times New Roman" w:hAnsi="Times New Roman" w:cs="Times New Roman"/>
          <w:b/>
          <w:bCs/>
          <w:sz w:val="22"/>
          <w:szCs w:val="22"/>
        </w:rPr>
        <w:t>A2.2 : Sessions de réflexions sur les parcours de leadership et de bilan portfolio des femmes sélectionnées</w:t>
      </w:r>
      <w:r w:rsidR="008A150E">
        <w:rPr>
          <w:rFonts w:ascii="Times New Roman" w:hAnsi="Times New Roman" w:cs="Times New Roman"/>
          <w:sz w:val="22"/>
          <w:szCs w:val="22"/>
        </w:rPr>
        <w:t xml:space="preserve"> qui </w:t>
      </w:r>
      <w:r w:rsidR="00C64AD6">
        <w:rPr>
          <w:rFonts w:ascii="Times New Roman" w:hAnsi="Times New Roman" w:cs="Times New Roman"/>
          <w:sz w:val="22"/>
          <w:szCs w:val="22"/>
        </w:rPr>
        <w:t>est aussi conditionnée par l’achèvement d</w:t>
      </w:r>
      <w:r w:rsidR="00851D78">
        <w:rPr>
          <w:rFonts w:ascii="Times New Roman" w:hAnsi="Times New Roman" w:cs="Times New Roman"/>
          <w:sz w:val="22"/>
          <w:szCs w:val="22"/>
        </w:rPr>
        <w:t>e l’</w:t>
      </w:r>
      <w:r w:rsidR="00C64AD6">
        <w:rPr>
          <w:rFonts w:ascii="Times New Roman" w:hAnsi="Times New Roman" w:cs="Times New Roman"/>
          <w:sz w:val="22"/>
          <w:szCs w:val="22"/>
        </w:rPr>
        <w:t>activité</w:t>
      </w:r>
      <w:r w:rsidR="00BF5EA9" w:rsidRPr="00BA53FA">
        <w:rPr>
          <w:rFonts w:ascii="Times New Roman" w:hAnsi="Times New Roman" w:cs="Times New Roman"/>
          <w:b/>
          <w:bCs/>
          <w:sz w:val="22"/>
          <w:szCs w:val="22"/>
        </w:rPr>
        <w:t>A2.3 : Programme de coaching et de mentorat au profit de nouvelles femmes leaders influentes et les jeunes aspirantes pour renforcer leur confiance en soi, et améliorer leur militantisme au sein des partis politiques</w:t>
      </w:r>
      <w:r w:rsidR="00BF5EA9">
        <w:rPr>
          <w:rFonts w:ascii="Times New Roman" w:hAnsi="Times New Roman" w:cs="Times New Roman"/>
          <w:sz w:val="22"/>
          <w:szCs w:val="22"/>
        </w:rPr>
        <w:t xml:space="preserve"> </w:t>
      </w:r>
      <w:r w:rsidR="00BF5EA9" w:rsidRPr="00955426">
        <w:rPr>
          <w:rFonts w:ascii="Times New Roman" w:hAnsi="Times New Roman" w:cs="Times New Roman"/>
          <w:i/>
          <w:sz w:val="22"/>
          <w:szCs w:val="22"/>
        </w:rPr>
        <w:t>car à la fin du recrutement de la pépinière et au regard de la diversité des profils retenus, la méthodologie qui sera adoptée pour cette activité impose des regroupements par petits groupes et un travail intensif plus coûteux en terme de nombre de personnes ressources et d'experts à recruter, en terme de location de salles, et de matériels pédagogique et de formation</w:t>
      </w:r>
      <w:r w:rsidR="00BF5EA9" w:rsidRPr="00BF5EA9">
        <w:rPr>
          <w:rFonts w:ascii="Times New Roman" w:hAnsi="Times New Roman" w:cs="Times New Roman"/>
          <w:sz w:val="22"/>
          <w:szCs w:val="22"/>
        </w:rPr>
        <w:t xml:space="preserve">. </w:t>
      </w:r>
      <w:r w:rsidR="00BF5EA9">
        <w:rPr>
          <w:rFonts w:ascii="Times New Roman" w:hAnsi="Times New Roman" w:cs="Times New Roman"/>
          <w:sz w:val="22"/>
          <w:szCs w:val="22"/>
        </w:rPr>
        <w:t xml:space="preserve"> </w:t>
      </w:r>
      <w:r w:rsidR="00BF5EA9" w:rsidRPr="00955426">
        <w:rPr>
          <w:rFonts w:ascii="Times New Roman" w:hAnsi="Times New Roman" w:cs="Times New Roman"/>
          <w:i/>
          <w:sz w:val="22"/>
          <w:szCs w:val="22"/>
        </w:rPr>
        <w:t xml:space="preserve">De même, </w:t>
      </w:r>
      <w:r w:rsidR="00CB5A4F" w:rsidRPr="00955426">
        <w:rPr>
          <w:rFonts w:ascii="Times New Roman" w:hAnsi="Times New Roman" w:cs="Times New Roman"/>
          <w:i/>
          <w:sz w:val="22"/>
          <w:szCs w:val="22"/>
        </w:rPr>
        <w:t>l</w:t>
      </w:r>
      <w:r w:rsidR="00BF5EA9" w:rsidRPr="00955426">
        <w:rPr>
          <w:rFonts w:ascii="Times New Roman" w:hAnsi="Times New Roman" w:cs="Times New Roman"/>
          <w:i/>
          <w:sz w:val="22"/>
          <w:szCs w:val="22"/>
        </w:rPr>
        <w:t xml:space="preserve">'activité </w:t>
      </w:r>
      <w:r w:rsidR="00BF5EA9" w:rsidRPr="00955426">
        <w:rPr>
          <w:rFonts w:ascii="Times New Roman" w:hAnsi="Times New Roman" w:cs="Times New Roman"/>
          <w:b/>
          <w:bCs/>
          <w:i/>
          <w:sz w:val="22"/>
          <w:szCs w:val="22"/>
        </w:rPr>
        <w:t xml:space="preserve">A2.3  </w:t>
      </w:r>
      <w:r w:rsidR="00BF5EA9" w:rsidRPr="00955426">
        <w:rPr>
          <w:rFonts w:ascii="Times New Roman" w:hAnsi="Times New Roman" w:cs="Times New Roman"/>
          <w:i/>
          <w:sz w:val="22"/>
          <w:szCs w:val="22"/>
        </w:rPr>
        <w:t>se déroulera à compter du second trimestre, notamment à la fin de l'activité précédente (A2.2.) elle devra donc se poursuivre et prendre fin au premier trimestre 2024.</w:t>
      </w:r>
    </w:p>
    <w:p w14:paraId="529039EE" w14:textId="7D465BFB" w:rsidR="005D6F76" w:rsidRPr="00BA53FA" w:rsidRDefault="005D6F76" w:rsidP="00AC6CBA">
      <w:pPr>
        <w:spacing w:line="276" w:lineRule="auto"/>
        <w:jc w:val="both"/>
        <w:rPr>
          <w:rFonts w:ascii="Times New Roman" w:hAnsi="Times New Roman" w:cs="Times New Roman"/>
          <w:sz w:val="10"/>
          <w:szCs w:val="10"/>
        </w:rPr>
      </w:pPr>
    </w:p>
    <w:p w14:paraId="0F43AB0A" w14:textId="2346A8DC" w:rsidR="00851D78" w:rsidRDefault="00851D78" w:rsidP="00AC6CBA">
      <w:pPr>
        <w:spacing w:line="276" w:lineRule="auto"/>
        <w:jc w:val="both"/>
        <w:rPr>
          <w:rFonts w:ascii="Times New Roman" w:hAnsi="Times New Roman" w:cs="Times New Roman"/>
          <w:sz w:val="22"/>
          <w:szCs w:val="22"/>
        </w:rPr>
      </w:pPr>
      <w:r>
        <w:rPr>
          <w:rFonts w:ascii="Times New Roman" w:hAnsi="Times New Roman" w:cs="Times New Roman"/>
          <w:sz w:val="22"/>
          <w:szCs w:val="22"/>
        </w:rPr>
        <w:t>De</w:t>
      </w:r>
      <w:r w:rsidR="00A44387">
        <w:rPr>
          <w:rFonts w:ascii="Times New Roman" w:hAnsi="Times New Roman" w:cs="Times New Roman"/>
          <w:sz w:val="22"/>
          <w:szCs w:val="22"/>
        </w:rPr>
        <w:t xml:space="preserve"> ce fait, les ressources planifiées pour l’an 1 pour le compte de l’</w:t>
      </w:r>
      <w:r w:rsidR="00F03C96">
        <w:rPr>
          <w:rFonts w:ascii="Times New Roman" w:hAnsi="Times New Roman" w:cs="Times New Roman"/>
          <w:sz w:val="22"/>
          <w:szCs w:val="22"/>
        </w:rPr>
        <w:t>activité</w:t>
      </w:r>
      <w:r w:rsidR="00A44387">
        <w:rPr>
          <w:rFonts w:ascii="Times New Roman" w:hAnsi="Times New Roman" w:cs="Times New Roman"/>
          <w:sz w:val="22"/>
          <w:szCs w:val="22"/>
        </w:rPr>
        <w:t xml:space="preserve"> </w:t>
      </w:r>
      <w:r w:rsidR="00A44387" w:rsidRPr="00AD4BA6">
        <w:rPr>
          <w:rFonts w:ascii="Times New Roman" w:hAnsi="Times New Roman" w:cs="Times New Roman"/>
          <w:b/>
          <w:bCs/>
          <w:sz w:val="22"/>
          <w:szCs w:val="22"/>
        </w:rPr>
        <w:t>A.3.2 Appuis spécifiques aux initiatives des élues locales, militantes des partis, jeunes femmes et partis politiques selon leur besoin</w:t>
      </w:r>
      <w:r w:rsidR="00A44387">
        <w:rPr>
          <w:rFonts w:ascii="Times New Roman" w:hAnsi="Times New Roman" w:cs="Times New Roman"/>
          <w:b/>
          <w:bCs/>
          <w:sz w:val="22"/>
          <w:szCs w:val="22"/>
        </w:rPr>
        <w:t xml:space="preserve"> </w:t>
      </w:r>
      <w:r w:rsidR="00FF0585">
        <w:rPr>
          <w:rFonts w:ascii="Times New Roman" w:hAnsi="Times New Roman" w:cs="Times New Roman"/>
          <w:sz w:val="22"/>
          <w:szCs w:val="22"/>
        </w:rPr>
        <w:t>ont été replanifié</w:t>
      </w:r>
      <w:r w:rsidR="00A44387" w:rsidRPr="00BA53FA">
        <w:rPr>
          <w:rFonts w:ascii="Times New Roman" w:hAnsi="Times New Roman" w:cs="Times New Roman"/>
          <w:sz w:val="22"/>
          <w:szCs w:val="22"/>
        </w:rPr>
        <w:t>s pour l’année 2 du projet</w:t>
      </w:r>
      <w:r w:rsidR="00BF5EA9">
        <w:rPr>
          <w:rFonts w:ascii="Times New Roman" w:hAnsi="Times New Roman" w:cs="Times New Roman"/>
          <w:sz w:val="22"/>
          <w:szCs w:val="22"/>
        </w:rPr>
        <w:t xml:space="preserve"> . </w:t>
      </w:r>
      <w:r w:rsidR="00BF5EA9" w:rsidRPr="00955426">
        <w:rPr>
          <w:rFonts w:ascii="Times New Roman" w:hAnsi="Times New Roman" w:cs="Times New Roman"/>
          <w:i/>
          <w:sz w:val="22"/>
          <w:szCs w:val="22"/>
        </w:rPr>
        <w:t>Au total, le  montant planifié est la somme des montants des années 1 et 2 du fait que les ressources planifiées pour l’an 1 n’ont pas été utilisées car la mise en œuvre de cette activité est conditionnée par d’autres activités mais qui étaient planifiées en année 2. Cette activité sera intensifiée pour rattraper le gap de résultat de l'année 1 du projet.</w:t>
      </w:r>
    </w:p>
    <w:p w14:paraId="35FD4B3D" w14:textId="77777777" w:rsidR="00EA4C04" w:rsidRPr="00BA53FA" w:rsidRDefault="00EA4C04" w:rsidP="00BA53FA">
      <w:pPr>
        <w:spacing w:line="276" w:lineRule="auto"/>
        <w:jc w:val="both"/>
        <w:rPr>
          <w:rFonts w:ascii="Times New Roman" w:hAnsi="Times New Roman" w:cs="Times New Roman"/>
          <w:sz w:val="10"/>
          <w:szCs w:val="10"/>
        </w:rPr>
      </w:pPr>
    </w:p>
    <w:p w14:paraId="0FB7ECC8" w14:textId="342D574E" w:rsidR="00EA4C04" w:rsidRPr="00BA53FA" w:rsidRDefault="00EA4C04" w:rsidP="00BA53FA">
      <w:pPr>
        <w:spacing w:line="276" w:lineRule="auto"/>
        <w:jc w:val="both"/>
        <w:rPr>
          <w:rFonts w:ascii="Times New Roman" w:hAnsi="Times New Roman" w:cs="Times New Roman"/>
          <w:sz w:val="22"/>
          <w:szCs w:val="22"/>
        </w:rPr>
      </w:pPr>
      <w:r w:rsidRPr="00BA53FA">
        <w:rPr>
          <w:rFonts w:ascii="Times New Roman" w:hAnsi="Times New Roman" w:cs="Times New Roman"/>
          <w:sz w:val="22"/>
          <w:szCs w:val="22"/>
        </w:rPr>
        <w:t>Il convient donc à cet effet de procéder à un réaménagement budgétaire et mobiliser des ressources complémentaires pour l’atteinte des résultats escomptés.</w:t>
      </w:r>
      <w:r w:rsidR="00C42B7C" w:rsidRPr="00C42B7C">
        <w:rPr>
          <w:rFonts w:ascii="Times New Roman" w:hAnsi="Times New Roman" w:cs="Times New Roman"/>
          <w:color w:val="000000" w:themeColor="text1"/>
          <w:sz w:val="22"/>
          <w:szCs w:val="22"/>
        </w:rPr>
        <w:t xml:space="preserve"> </w:t>
      </w:r>
      <w:r w:rsidR="00C42B7C">
        <w:rPr>
          <w:rFonts w:ascii="Times New Roman" w:hAnsi="Times New Roman" w:cs="Times New Roman"/>
          <w:color w:val="000000" w:themeColor="text1"/>
          <w:sz w:val="22"/>
          <w:szCs w:val="22"/>
        </w:rPr>
        <w:t xml:space="preserve">Une </w:t>
      </w:r>
      <w:r w:rsidR="00C42B7C" w:rsidRPr="00005807">
        <w:rPr>
          <w:rFonts w:ascii="Times New Roman" w:hAnsi="Times New Roman" w:cs="Times New Roman"/>
          <w:color w:val="000000" w:themeColor="text1"/>
          <w:sz w:val="22"/>
          <w:szCs w:val="22"/>
        </w:rPr>
        <w:t xml:space="preserve">recommandation </w:t>
      </w:r>
      <w:r w:rsidR="00C42B7C">
        <w:rPr>
          <w:rFonts w:ascii="Times New Roman" w:hAnsi="Times New Roman" w:cs="Times New Roman"/>
          <w:color w:val="000000" w:themeColor="text1"/>
          <w:sz w:val="22"/>
          <w:szCs w:val="22"/>
        </w:rPr>
        <w:t>du rapport d’étude de base du projet</w:t>
      </w:r>
      <w:r w:rsidR="00C42B7C" w:rsidRPr="00005807">
        <w:rPr>
          <w:rFonts w:ascii="Times New Roman" w:hAnsi="Times New Roman" w:cs="Times New Roman"/>
          <w:color w:val="000000" w:themeColor="text1"/>
          <w:sz w:val="22"/>
          <w:szCs w:val="22"/>
        </w:rPr>
        <w:t xml:space="preserve"> </w:t>
      </w:r>
      <w:r w:rsidR="00C42B7C">
        <w:rPr>
          <w:rFonts w:ascii="Times New Roman" w:hAnsi="Times New Roman" w:cs="Times New Roman"/>
          <w:color w:val="000000" w:themeColor="text1"/>
          <w:sz w:val="22"/>
          <w:szCs w:val="22"/>
        </w:rPr>
        <w:t xml:space="preserve">encourage </w:t>
      </w:r>
      <w:r w:rsidR="00C42B7C" w:rsidRPr="00005807">
        <w:rPr>
          <w:rFonts w:ascii="Times New Roman" w:hAnsi="Times New Roman" w:cs="Times New Roman"/>
          <w:color w:val="000000" w:themeColor="text1"/>
          <w:sz w:val="22"/>
          <w:szCs w:val="22"/>
        </w:rPr>
        <w:t xml:space="preserve">l’accompagnement </w:t>
      </w:r>
      <w:r w:rsidR="00C42B7C">
        <w:rPr>
          <w:rFonts w:ascii="Times New Roman" w:hAnsi="Times New Roman" w:cs="Times New Roman"/>
          <w:color w:val="000000" w:themeColor="text1"/>
          <w:sz w:val="22"/>
          <w:szCs w:val="22"/>
        </w:rPr>
        <w:t>des</w:t>
      </w:r>
      <w:r w:rsidR="00C42B7C" w:rsidRPr="00005807">
        <w:rPr>
          <w:rFonts w:ascii="Times New Roman" w:hAnsi="Times New Roman" w:cs="Times New Roman"/>
          <w:color w:val="000000" w:themeColor="text1"/>
          <w:sz w:val="22"/>
          <w:szCs w:val="22"/>
        </w:rPr>
        <w:t xml:space="preserve"> femmes élues communales qui seront candidates aux législatives</w:t>
      </w:r>
      <w:r w:rsidR="00C42B7C">
        <w:rPr>
          <w:rFonts w:ascii="Times New Roman" w:hAnsi="Times New Roman" w:cs="Times New Roman"/>
          <w:color w:val="000000" w:themeColor="text1"/>
          <w:sz w:val="22"/>
          <w:szCs w:val="22"/>
        </w:rPr>
        <w:t xml:space="preserve">. </w:t>
      </w:r>
      <w:r w:rsidR="00C42B7C" w:rsidRPr="00005807">
        <w:rPr>
          <w:rFonts w:ascii="Times New Roman" w:hAnsi="Times New Roman" w:cs="Times New Roman"/>
          <w:color w:val="000000" w:themeColor="text1"/>
          <w:sz w:val="22"/>
          <w:szCs w:val="22"/>
        </w:rPr>
        <w:t xml:space="preserve">Cet accompagnement pourra être étendu aux autres bénéficiaires du projet qui seraient en position d’être présentées sur des listes de leur parti aux législatives de </w:t>
      </w:r>
      <w:r w:rsidR="00C42B7C">
        <w:rPr>
          <w:rFonts w:ascii="Times New Roman" w:hAnsi="Times New Roman" w:cs="Times New Roman"/>
          <w:color w:val="000000" w:themeColor="text1"/>
          <w:sz w:val="22"/>
          <w:szCs w:val="22"/>
        </w:rPr>
        <w:t xml:space="preserve"> janvier </w:t>
      </w:r>
      <w:r w:rsidR="00C42B7C" w:rsidRPr="00005807">
        <w:rPr>
          <w:rFonts w:ascii="Times New Roman" w:hAnsi="Times New Roman" w:cs="Times New Roman"/>
          <w:color w:val="000000" w:themeColor="text1"/>
          <w:sz w:val="22"/>
          <w:szCs w:val="22"/>
        </w:rPr>
        <w:t>2023.</w:t>
      </w:r>
    </w:p>
    <w:p w14:paraId="7C48BEE6" w14:textId="77777777" w:rsidR="00EA4C04" w:rsidRPr="00BA53FA" w:rsidRDefault="00EA4C04" w:rsidP="00AC6CBA">
      <w:pPr>
        <w:spacing w:line="276" w:lineRule="auto"/>
        <w:jc w:val="both"/>
        <w:rPr>
          <w:rFonts w:ascii="Times New Roman" w:hAnsi="Times New Roman" w:cs="Times New Roman"/>
          <w:sz w:val="10"/>
          <w:szCs w:val="10"/>
        </w:rPr>
      </w:pPr>
    </w:p>
    <w:p w14:paraId="34A86749" w14:textId="5B1AFCE7" w:rsidR="00E70537" w:rsidRPr="0078270F" w:rsidRDefault="00A203FB" w:rsidP="0078270F">
      <w:pPr>
        <w:spacing w:after="240"/>
        <w:jc w:val="both"/>
        <w:rPr>
          <w:rFonts w:ascii="Times New Roman" w:hAnsi="Times New Roman" w:cs="Times New Roman"/>
          <w:color w:val="000000" w:themeColor="text1"/>
          <w:sz w:val="22"/>
          <w:szCs w:val="22"/>
        </w:rPr>
      </w:pPr>
      <w:r w:rsidRPr="0078270F">
        <w:rPr>
          <w:rFonts w:ascii="Times New Roman" w:hAnsi="Times New Roman" w:cs="Times New Roman"/>
          <w:sz w:val="22"/>
          <w:szCs w:val="22"/>
        </w:rPr>
        <w:t>Notons aussi que les principaux groupes cibles</w:t>
      </w:r>
      <w:r w:rsidR="002D471E" w:rsidRPr="0078270F">
        <w:rPr>
          <w:rFonts w:ascii="Times New Roman" w:hAnsi="Times New Roman" w:cs="Times New Roman"/>
          <w:sz w:val="22"/>
          <w:szCs w:val="22"/>
        </w:rPr>
        <w:t xml:space="preserve"> </w:t>
      </w:r>
      <w:r w:rsidRPr="0078270F">
        <w:rPr>
          <w:rFonts w:ascii="Times New Roman" w:hAnsi="Times New Roman" w:cs="Times New Roman"/>
          <w:sz w:val="22"/>
          <w:szCs w:val="22"/>
        </w:rPr>
        <w:t>du</w:t>
      </w:r>
      <w:r w:rsidR="002D471E" w:rsidRPr="0078270F">
        <w:rPr>
          <w:rFonts w:ascii="Times New Roman" w:hAnsi="Times New Roman" w:cs="Times New Roman"/>
          <w:sz w:val="22"/>
          <w:szCs w:val="22"/>
        </w:rPr>
        <w:t xml:space="preserve"> projet</w:t>
      </w:r>
      <w:r w:rsidRPr="0078270F">
        <w:rPr>
          <w:rFonts w:ascii="Times New Roman" w:hAnsi="Times New Roman" w:cs="Times New Roman"/>
          <w:sz w:val="22"/>
          <w:szCs w:val="22"/>
        </w:rPr>
        <w:t xml:space="preserve"> n’ont pas changé de m</w:t>
      </w:r>
      <w:r w:rsidR="0055086C">
        <w:rPr>
          <w:rFonts w:ascii="Times New Roman" w:hAnsi="Times New Roman" w:cs="Times New Roman"/>
          <w:sz w:val="22"/>
          <w:szCs w:val="22"/>
        </w:rPr>
        <w:t>ême que les parties prenantes.</w:t>
      </w:r>
    </w:p>
    <w:p w14:paraId="345E274E" w14:textId="77777777" w:rsidR="00287838" w:rsidRPr="007F4E7D" w:rsidRDefault="00287838" w:rsidP="007F4E7D">
      <w:pPr>
        <w:pStyle w:val="Titre1"/>
        <w:numPr>
          <w:ilvl w:val="0"/>
          <w:numId w:val="39"/>
        </w:numPr>
        <w:spacing w:before="0" w:after="0" w:line="240" w:lineRule="auto"/>
        <w:rPr>
          <w:rFonts w:asciiTheme="minorHAnsi" w:hAnsiTheme="minorHAnsi" w:cstheme="minorHAnsi"/>
          <w:color w:val="2E74B5" w:themeColor="accent5" w:themeShade="BF"/>
          <w:sz w:val="22"/>
          <w:szCs w:val="22"/>
        </w:rPr>
      </w:pPr>
      <w:bookmarkStart w:id="20" w:name="_Toc117606400"/>
      <w:proofErr w:type="spellStart"/>
      <w:r w:rsidRPr="007F4E7D">
        <w:rPr>
          <w:rFonts w:asciiTheme="minorHAnsi" w:hAnsiTheme="minorHAnsi" w:cstheme="minorHAnsi"/>
          <w:color w:val="2E74B5" w:themeColor="accent5" w:themeShade="BF"/>
          <w:sz w:val="22"/>
          <w:szCs w:val="22"/>
        </w:rPr>
        <w:t>Résultats</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escomptés</w:t>
      </w:r>
      <w:bookmarkEnd w:id="20"/>
      <w:proofErr w:type="spellEnd"/>
    </w:p>
    <w:p w14:paraId="02CE49E4" w14:textId="77777777" w:rsidR="007F4E7D" w:rsidRPr="007F4E7D" w:rsidRDefault="007F4E7D" w:rsidP="00BD0EA2">
      <w:pPr>
        <w:autoSpaceDE w:val="0"/>
        <w:autoSpaceDN w:val="0"/>
        <w:jc w:val="both"/>
        <w:rPr>
          <w:rFonts w:ascii="Times New Roman" w:hAnsi="Times New Roman" w:cs="Times New Roman"/>
          <w:sz w:val="10"/>
          <w:szCs w:val="10"/>
        </w:rPr>
      </w:pPr>
    </w:p>
    <w:p w14:paraId="15659332" w14:textId="08967503" w:rsidR="00504D6D" w:rsidRDefault="00504D6D" w:rsidP="00BD0EA2">
      <w:pPr>
        <w:autoSpaceDE w:val="0"/>
        <w:autoSpaceDN w:val="0"/>
        <w:jc w:val="both"/>
        <w:rPr>
          <w:rFonts w:ascii="Times New Roman" w:hAnsi="Times New Roman" w:cs="Times New Roman"/>
          <w:sz w:val="22"/>
          <w:szCs w:val="22"/>
        </w:rPr>
      </w:pPr>
      <w:r>
        <w:rPr>
          <w:rFonts w:ascii="Times New Roman" w:hAnsi="Times New Roman" w:cs="Times New Roman"/>
          <w:sz w:val="22"/>
          <w:szCs w:val="22"/>
        </w:rPr>
        <w:t>A l’analyse du tableau du</w:t>
      </w:r>
      <w:r w:rsidRPr="00504D6D">
        <w:rPr>
          <w:rFonts w:ascii="Times New Roman" w:hAnsi="Times New Roman" w:cs="Times New Roman"/>
          <w:sz w:val="22"/>
          <w:szCs w:val="22"/>
        </w:rPr>
        <w:t xml:space="preserve"> plan de travail annuel de 2023,</w:t>
      </w:r>
      <w:r>
        <w:rPr>
          <w:rFonts w:ascii="Times New Roman" w:hAnsi="Times New Roman" w:cs="Times New Roman"/>
          <w:sz w:val="22"/>
          <w:szCs w:val="22"/>
        </w:rPr>
        <w:t xml:space="preserve"> il est à noter que </w:t>
      </w:r>
      <w:r w:rsidRPr="00504D6D">
        <w:rPr>
          <w:rFonts w:ascii="Times New Roman" w:hAnsi="Times New Roman" w:cs="Times New Roman"/>
          <w:sz w:val="22"/>
          <w:szCs w:val="22"/>
        </w:rPr>
        <w:t xml:space="preserve">les domaines de résultats prioritaires  </w:t>
      </w:r>
      <w:r>
        <w:rPr>
          <w:rFonts w:ascii="Times New Roman" w:hAnsi="Times New Roman" w:cs="Times New Roman"/>
          <w:sz w:val="22"/>
          <w:szCs w:val="22"/>
        </w:rPr>
        <w:t xml:space="preserve">pris en compte </w:t>
      </w:r>
      <w:r w:rsidR="006D0DEA">
        <w:rPr>
          <w:rFonts w:ascii="Times New Roman" w:hAnsi="Times New Roman" w:cs="Times New Roman"/>
          <w:sz w:val="22"/>
          <w:szCs w:val="22"/>
        </w:rPr>
        <w:t xml:space="preserve"> dans le PTA </w:t>
      </w:r>
      <w:r w:rsidR="00D86022">
        <w:rPr>
          <w:rFonts w:ascii="Times New Roman" w:hAnsi="Times New Roman" w:cs="Times New Roman"/>
          <w:sz w:val="22"/>
          <w:szCs w:val="22"/>
        </w:rPr>
        <w:t>2022</w:t>
      </w:r>
      <w:r w:rsidR="006D0DEA">
        <w:rPr>
          <w:rFonts w:ascii="Times New Roman" w:hAnsi="Times New Roman" w:cs="Times New Roman"/>
          <w:sz w:val="22"/>
          <w:szCs w:val="22"/>
        </w:rPr>
        <w:t xml:space="preserve"> (</w:t>
      </w:r>
      <w:proofErr w:type="spellStart"/>
      <w:r w:rsidR="006D0DEA">
        <w:rPr>
          <w:rFonts w:ascii="Times New Roman" w:hAnsi="Times New Roman" w:cs="Times New Roman"/>
          <w:sz w:val="22"/>
          <w:szCs w:val="22"/>
        </w:rPr>
        <w:t>confer</w:t>
      </w:r>
      <w:r w:rsidR="00A6509C">
        <w:rPr>
          <w:rFonts w:ascii="Times New Roman" w:hAnsi="Times New Roman" w:cs="Times New Roman"/>
          <w:sz w:val="22"/>
          <w:szCs w:val="22"/>
        </w:rPr>
        <w:t>.</w:t>
      </w:r>
      <w:r w:rsidR="006D0DEA">
        <w:rPr>
          <w:rFonts w:ascii="Times New Roman" w:hAnsi="Times New Roman" w:cs="Times New Roman"/>
          <w:sz w:val="22"/>
          <w:szCs w:val="22"/>
        </w:rPr>
        <w:t>t</w:t>
      </w:r>
      <w:r w:rsidR="00A6509C">
        <w:rPr>
          <w:rFonts w:ascii="Times New Roman" w:hAnsi="Times New Roman" w:cs="Times New Roman"/>
          <w:sz w:val="22"/>
          <w:szCs w:val="22"/>
        </w:rPr>
        <w:t>ableau</w:t>
      </w:r>
      <w:proofErr w:type="spellEnd"/>
      <w:r w:rsidR="00A6509C">
        <w:rPr>
          <w:rFonts w:ascii="Times New Roman" w:hAnsi="Times New Roman" w:cs="Times New Roman"/>
          <w:sz w:val="22"/>
          <w:szCs w:val="22"/>
        </w:rPr>
        <w:t xml:space="preserve"> du niveau d’exécution des activités 2022</w:t>
      </w:r>
      <w:r w:rsidR="006D0DEA">
        <w:rPr>
          <w:rFonts w:ascii="Times New Roman" w:hAnsi="Times New Roman" w:cs="Times New Roman"/>
          <w:sz w:val="22"/>
          <w:szCs w:val="22"/>
        </w:rPr>
        <w:t xml:space="preserve"> ci-dessus</w:t>
      </w:r>
      <w:r w:rsidR="00A6509C">
        <w:rPr>
          <w:rFonts w:ascii="Times New Roman" w:hAnsi="Times New Roman" w:cs="Times New Roman"/>
          <w:sz w:val="22"/>
          <w:szCs w:val="22"/>
        </w:rPr>
        <w:t>)</w:t>
      </w:r>
      <w:r w:rsidR="00D86022">
        <w:rPr>
          <w:rFonts w:ascii="Times New Roman" w:hAnsi="Times New Roman" w:cs="Times New Roman"/>
          <w:sz w:val="22"/>
          <w:szCs w:val="22"/>
        </w:rPr>
        <w:t xml:space="preserve"> </w:t>
      </w:r>
      <w:r>
        <w:rPr>
          <w:rFonts w:ascii="Times New Roman" w:hAnsi="Times New Roman" w:cs="Times New Roman"/>
          <w:sz w:val="22"/>
          <w:szCs w:val="22"/>
        </w:rPr>
        <w:t>sont entre autres</w:t>
      </w:r>
      <w:r w:rsidRPr="00504D6D">
        <w:rPr>
          <w:rFonts w:ascii="Times New Roman" w:hAnsi="Times New Roman" w:cs="Times New Roman"/>
          <w:sz w:val="22"/>
          <w:szCs w:val="22"/>
        </w:rPr>
        <w:t> :</w:t>
      </w:r>
    </w:p>
    <w:p w14:paraId="073E9EEA" w14:textId="5CDCC5C3" w:rsidR="002B23E7" w:rsidRPr="00D20DB7" w:rsidRDefault="002B23E7" w:rsidP="00BD0EA2">
      <w:pPr>
        <w:autoSpaceDE w:val="0"/>
        <w:autoSpaceDN w:val="0"/>
        <w:jc w:val="both"/>
        <w:rPr>
          <w:rFonts w:ascii="Times New Roman" w:hAnsi="Times New Roman" w:cs="Times New Roman"/>
          <w:sz w:val="10"/>
          <w:szCs w:val="10"/>
        </w:rPr>
      </w:pPr>
    </w:p>
    <w:p w14:paraId="79F64722" w14:textId="6C2E544C" w:rsidR="00504D6D" w:rsidRDefault="00504D6D" w:rsidP="00504D6D">
      <w:pPr>
        <w:pStyle w:val="Paragraphedeliste"/>
        <w:numPr>
          <w:ilvl w:val="0"/>
          <w:numId w:val="35"/>
        </w:num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le leadership féminin (de façon transversale)</w:t>
      </w:r>
      <w:r w:rsidR="00613092">
        <w:rPr>
          <w:rFonts w:ascii="Times New Roman" w:hAnsi="Times New Roman" w:cs="Times New Roman"/>
          <w:sz w:val="22"/>
          <w:szCs w:val="22"/>
        </w:rPr>
        <w:t> ;</w:t>
      </w:r>
    </w:p>
    <w:p w14:paraId="42B76401" w14:textId="72A7C6C5" w:rsidR="00504D6D" w:rsidRDefault="00504D6D" w:rsidP="00504D6D">
      <w:pPr>
        <w:pStyle w:val="Paragraphedeliste"/>
        <w:numPr>
          <w:ilvl w:val="0"/>
          <w:numId w:val="35"/>
        </w:num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la participation citoyenne ;</w:t>
      </w:r>
    </w:p>
    <w:p w14:paraId="298165D5" w14:textId="464614EA" w:rsidR="00504D6D" w:rsidRDefault="006D0DEA" w:rsidP="00504D6D">
      <w:pPr>
        <w:pStyle w:val="Paragraphedeliste"/>
        <w:numPr>
          <w:ilvl w:val="0"/>
          <w:numId w:val="35"/>
        </w:num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 xml:space="preserve">les </w:t>
      </w:r>
      <w:r w:rsidR="00504D6D">
        <w:rPr>
          <w:rFonts w:ascii="Times New Roman" w:hAnsi="Times New Roman" w:cs="Times New Roman"/>
          <w:sz w:val="22"/>
          <w:szCs w:val="22"/>
        </w:rPr>
        <w:t>inégalités de genre  et l’accès des femmes aux instances de décision ;</w:t>
      </w:r>
    </w:p>
    <w:p w14:paraId="38602566" w14:textId="70FAEB65" w:rsidR="00D53CDE" w:rsidRDefault="00D53CDE" w:rsidP="00D53CDE">
      <w:pPr>
        <w:pStyle w:val="Paragraphedeliste"/>
        <w:numPr>
          <w:ilvl w:val="0"/>
          <w:numId w:val="35"/>
        </w:num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la démocratie et la  gouvernance locale</w:t>
      </w:r>
      <w:r w:rsidR="006D0DEA">
        <w:rPr>
          <w:rFonts w:ascii="Times New Roman" w:hAnsi="Times New Roman" w:cs="Times New Roman"/>
          <w:sz w:val="22"/>
          <w:szCs w:val="22"/>
        </w:rPr>
        <w:t> ;</w:t>
      </w:r>
      <w:r>
        <w:rPr>
          <w:rFonts w:ascii="Times New Roman" w:hAnsi="Times New Roman" w:cs="Times New Roman"/>
          <w:sz w:val="22"/>
          <w:szCs w:val="22"/>
        </w:rPr>
        <w:t xml:space="preserve"> </w:t>
      </w:r>
    </w:p>
    <w:p w14:paraId="5C84132B" w14:textId="0F13A8C5" w:rsidR="00D20DB7" w:rsidRDefault="006D0DEA" w:rsidP="00D53CDE">
      <w:pPr>
        <w:pStyle w:val="Paragraphedeliste"/>
        <w:numPr>
          <w:ilvl w:val="0"/>
          <w:numId w:val="35"/>
        </w:num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la communication digitale  (e-</w:t>
      </w:r>
      <w:proofErr w:type="spellStart"/>
      <w:r>
        <w:rPr>
          <w:rFonts w:ascii="Times New Roman" w:hAnsi="Times New Roman" w:cs="Times New Roman"/>
          <w:sz w:val="22"/>
          <w:szCs w:val="22"/>
        </w:rPr>
        <w:t>reputation</w:t>
      </w:r>
      <w:proofErr w:type="spellEnd"/>
      <w:r>
        <w:rPr>
          <w:rFonts w:ascii="Times New Roman" w:hAnsi="Times New Roman" w:cs="Times New Roman"/>
          <w:sz w:val="22"/>
          <w:szCs w:val="22"/>
        </w:rPr>
        <w:t>);</w:t>
      </w:r>
    </w:p>
    <w:p w14:paraId="003E3548" w14:textId="095AB7FC" w:rsidR="006D0DEA" w:rsidRDefault="006D0DEA" w:rsidP="006D0DEA">
      <w:pPr>
        <w:pStyle w:val="Paragraphedeliste"/>
        <w:numPr>
          <w:ilvl w:val="0"/>
          <w:numId w:val="35"/>
        </w:numPr>
        <w:autoSpaceDE w:val="0"/>
        <w:autoSpaceDN w:val="0"/>
        <w:jc w:val="both"/>
        <w:rPr>
          <w:rFonts w:ascii="Times New Roman" w:hAnsi="Times New Roman" w:cs="Times New Roman"/>
          <w:sz w:val="22"/>
          <w:szCs w:val="22"/>
        </w:rPr>
      </w:pPr>
      <w:r>
        <w:rPr>
          <w:rFonts w:ascii="Times New Roman" w:hAnsi="Times New Roman" w:cs="Times New Roman"/>
          <w:sz w:val="22"/>
          <w:szCs w:val="22"/>
        </w:rPr>
        <w:t>la communication politique</w:t>
      </w:r>
    </w:p>
    <w:p w14:paraId="29751917" w14:textId="77777777" w:rsidR="006D0DEA" w:rsidRPr="006D0DEA" w:rsidRDefault="006D0DEA" w:rsidP="006D0DEA">
      <w:pPr>
        <w:pStyle w:val="Paragraphedeliste"/>
        <w:autoSpaceDE w:val="0"/>
        <w:autoSpaceDN w:val="0"/>
        <w:ind w:left="1080"/>
        <w:jc w:val="both"/>
        <w:rPr>
          <w:rFonts w:ascii="Times New Roman" w:hAnsi="Times New Roman" w:cs="Times New Roman"/>
          <w:sz w:val="10"/>
          <w:szCs w:val="10"/>
        </w:rPr>
      </w:pPr>
    </w:p>
    <w:p w14:paraId="396C4E5C" w14:textId="0C505E47" w:rsidR="00817169" w:rsidRDefault="00D53CDE" w:rsidP="00D53CDE">
      <w:pPr>
        <w:autoSpaceDE w:val="0"/>
        <w:autoSpaceDN w:val="0"/>
        <w:spacing w:after="240"/>
        <w:jc w:val="both"/>
        <w:rPr>
          <w:rFonts w:ascii="Times New Roman" w:hAnsi="Times New Roman" w:cs="Times New Roman"/>
          <w:sz w:val="22"/>
          <w:szCs w:val="22"/>
        </w:rPr>
      </w:pPr>
      <w:r>
        <w:rPr>
          <w:rFonts w:ascii="Times New Roman" w:hAnsi="Times New Roman" w:cs="Times New Roman"/>
          <w:sz w:val="22"/>
          <w:szCs w:val="22"/>
        </w:rPr>
        <w:t xml:space="preserve">Ces domaines de résultats sont d’autant importants qu’en nous référant au </w:t>
      </w:r>
      <w:r w:rsidR="00287838" w:rsidRPr="00D53CDE">
        <w:rPr>
          <w:rFonts w:ascii="Times New Roman" w:hAnsi="Times New Roman" w:cs="Times New Roman"/>
          <w:sz w:val="22"/>
          <w:szCs w:val="22"/>
        </w:rPr>
        <w:t xml:space="preserve"> </w:t>
      </w:r>
      <w:r>
        <w:rPr>
          <w:rFonts w:ascii="Times New Roman" w:hAnsi="Times New Roman" w:cs="Times New Roman"/>
          <w:sz w:val="22"/>
          <w:szCs w:val="22"/>
        </w:rPr>
        <w:t>Plan  de travail annuel</w:t>
      </w:r>
      <w:r w:rsidR="006D0DEA">
        <w:rPr>
          <w:rFonts w:ascii="Times New Roman" w:hAnsi="Times New Roman" w:cs="Times New Roman"/>
          <w:sz w:val="22"/>
          <w:szCs w:val="22"/>
        </w:rPr>
        <w:t xml:space="preserve"> 2022</w:t>
      </w:r>
      <w:r>
        <w:rPr>
          <w:rFonts w:ascii="Times New Roman" w:hAnsi="Times New Roman" w:cs="Times New Roman"/>
          <w:sz w:val="22"/>
          <w:szCs w:val="22"/>
        </w:rPr>
        <w:t>, ils constituent des évidences  à prendre en compte  forcement pour l’an 2023</w:t>
      </w:r>
      <w:r w:rsidR="0078614D">
        <w:rPr>
          <w:rFonts w:ascii="Times New Roman" w:hAnsi="Times New Roman" w:cs="Times New Roman"/>
          <w:sz w:val="22"/>
          <w:szCs w:val="22"/>
        </w:rPr>
        <w:t xml:space="preserve"> (</w:t>
      </w:r>
      <w:r>
        <w:rPr>
          <w:rFonts w:ascii="Times New Roman" w:hAnsi="Times New Roman" w:cs="Times New Roman"/>
          <w:sz w:val="22"/>
          <w:szCs w:val="22"/>
        </w:rPr>
        <w:t xml:space="preserve">Cf. PTA 2023 du projet). </w:t>
      </w:r>
    </w:p>
    <w:p w14:paraId="4131DA84" w14:textId="77777777" w:rsidR="006B27D7" w:rsidRPr="007F4E7D" w:rsidRDefault="006B27D7" w:rsidP="007F4E7D">
      <w:pPr>
        <w:pStyle w:val="Titre1"/>
        <w:numPr>
          <w:ilvl w:val="0"/>
          <w:numId w:val="39"/>
        </w:numPr>
        <w:spacing w:before="0" w:after="0" w:line="240" w:lineRule="auto"/>
        <w:rPr>
          <w:rFonts w:asciiTheme="minorHAnsi" w:hAnsiTheme="minorHAnsi" w:cstheme="minorHAnsi"/>
          <w:color w:val="2E74B5" w:themeColor="accent5" w:themeShade="BF"/>
          <w:sz w:val="22"/>
          <w:szCs w:val="22"/>
        </w:rPr>
      </w:pPr>
      <w:bookmarkStart w:id="21" w:name="_Toc117606401"/>
      <w:proofErr w:type="spellStart"/>
      <w:r w:rsidRPr="007F4E7D">
        <w:rPr>
          <w:rFonts w:asciiTheme="minorHAnsi" w:hAnsiTheme="minorHAnsi" w:cstheme="minorHAnsi"/>
          <w:color w:val="2E74B5" w:themeColor="accent5" w:themeShade="BF"/>
          <w:sz w:val="22"/>
          <w:szCs w:val="22"/>
        </w:rPr>
        <w:t>Interventions</w:t>
      </w:r>
      <w:proofErr w:type="spellEnd"/>
      <w:r w:rsidRPr="007F4E7D">
        <w:rPr>
          <w:rFonts w:asciiTheme="minorHAnsi" w:hAnsiTheme="minorHAnsi" w:cstheme="minorHAnsi"/>
          <w:color w:val="2E74B5" w:themeColor="accent5" w:themeShade="BF"/>
          <w:sz w:val="22"/>
          <w:szCs w:val="22"/>
        </w:rPr>
        <w:t xml:space="preserve"> </w:t>
      </w:r>
      <w:proofErr w:type="spellStart"/>
      <w:r w:rsidRPr="007F4E7D">
        <w:rPr>
          <w:rFonts w:asciiTheme="minorHAnsi" w:hAnsiTheme="minorHAnsi" w:cstheme="minorHAnsi"/>
          <w:color w:val="2E74B5" w:themeColor="accent5" w:themeShade="BF"/>
          <w:sz w:val="22"/>
          <w:szCs w:val="22"/>
        </w:rPr>
        <w:t>planifiées</w:t>
      </w:r>
      <w:bookmarkEnd w:id="21"/>
      <w:proofErr w:type="spellEnd"/>
      <w:r w:rsidRPr="007F4E7D">
        <w:rPr>
          <w:rFonts w:asciiTheme="minorHAnsi" w:hAnsiTheme="minorHAnsi" w:cstheme="minorHAnsi"/>
          <w:color w:val="2E74B5" w:themeColor="accent5" w:themeShade="BF"/>
          <w:sz w:val="22"/>
          <w:szCs w:val="22"/>
        </w:rPr>
        <w:t xml:space="preserve"> </w:t>
      </w:r>
    </w:p>
    <w:p w14:paraId="20F10B6B" w14:textId="77777777" w:rsidR="007574C7" w:rsidRPr="007574C7" w:rsidRDefault="007574C7" w:rsidP="007574C7">
      <w:pPr>
        <w:autoSpaceDE w:val="0"/>
        <w:autoSpaceDN w:val="0"/>
        <w:jc w:val="both"/>
        <w:rPr>
          <w:rFonts w:ascii="Times New Roman" w:hAnsi="Times New Roman" w:cs="Times New Roman"/>
          <w:sz w:val="10"/>
          <w:szCs w:val="10"/>
        </w:rPr>
      </w:pPr>
    </w:p>
    <w:p w14:paraId="4AEB3FE9" w14:textId="6ABED7BD" w:rsidR="00DF2129" w:rsidRDefault="00696C98" w:rsidP="00BA53FA">
      <w:pPr>
        <w:autoSpaceDE w:val="0"/>
        <w:autoSpaceDN w:val="0"/>
        <w:jc w:val="both"/>
        <w:rPr>
          <w:rFonts w:ascii="Times New Roman" w:hAnsi="Times New Roman" w:cs="Times New Roman"/>
          <w:sz w:val="22"/>
          <w:szCs w:val="22"/>
        </w:rPr>
      </w:pPr>
      <w:r w:rsidRPr="00BA53FA">
        <w:rPr>
          <w:rFonts w:ascii="Times New Roman" w:hAnsi="Times New Roman" w:cs="Times New Roman"/>
          <w:sz w:val="22"/>
          <w:szCs w:val="22"/>
        </w:rPr>
        <w:t>Concernant les activités planifiées pour  2023, les différents tableaux ci-après  décrivent les interventions prévues pour chaque résultat attendu  et ce de façon contextualisée :</w:t>
      </w:r>
    </w:p>
    <w:p w14:paraId="4922C2AB" w14:textId="77777777" w:rsidR="00B5727C" w:rsidRPr="00B5727C" w:rsidRDefault="00B5727C" w:rsidP="00BA53FA">
      <w:pPr>
        <w:autoSpaceDE w:val="0"/>
        <w:autoSpaceDN w:val="0"/>
        <w:jc w:val="both"/>
        <w:rPr>
          <w:rFonts w:cstheme="minorHAnsi"/>
          <w:sz w:val="16"/>
          <w:szCs w:val="16"/>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0"/>
        <w:gridCol w:w="137"/>
        <w:gridCol w:w="1132"/>
        <w:gridCol w:w="425"/>
        <w:gridCol w:w="432"/>
        <w:gridCol w:w="567"/>
        <w:gridCol w:w="567"/>
      </w:tblGrid>
      <w:tr w:rsidR="00DF2129" w:rsidRPr="0080420B" w14:paraId="11A9CA2A" w14:textId="77777777" w:rsidTr="00817169">
        <w:trPr>
          <w:trHeight w:val="300"/>
        </w:trPr>
        <w:tc>
          <w:tcPr>
            <w:tcW w:w="9930" w:type="dxa"/>
            <w:gridSpan w:val="7"/>
            <w:shd w:val="clear" w:color="auto" w:fill="auto"/>
            <w:noWrap/>
            <w:vAlign w:val="center"/>
            <w:hideMark/>
          </w:tcPr>
          <w:p w14:paraId="3DFF9953" w14:textId="77777777" w:rsidR="00DF2129" w:rsidRPr="0080420B" w:rsidRDefault="00DF2129" w:rsidP="003701AE">
            <w:pPr>
              <w:ind w:left="900" w:hanging="900"/>
              <w:rPr>
                <w:rFonts w:eastAsia="Times New Roman" w:cstheme="minorHAnsi"/>
                <w:sz w:val="18"/>
                <w:szCs w:val="18"/>
                <w:lang w:eastAsia="nl-NL"/>
              </w:rPr>
            </w:pPr>
            <w:r w:rsidRPr="0080420B">
              <w:rPr>
                <w:rFonts w:eastAsia="Times New Roman" w:cstheme="minorHAnsi"/>
                <w:b/>
                <w:bCs/>
                <w:color w:val="000000"/>
                <w:sz w:val="18"/>
                <w:szCs w:val="18"/>
                <w:lang w:eastAsia="nl-NL"/>
              </w:rPr>
              <w:lastRenderedPageBreak/>
              <w:t>Résultat 1 : Les femmes actuellement Maires et élues conseillères ont été reconduites aux prochaines élections municipales et communales et de nouvelles femmes ont été élues </w:t>
            </w:r>
          </w:p>
        </w:tc>
      </w:tr>
      <w:tr w:rsidR="00DF2129" w:rsidRPr="0080420B" w14:paraId="04059B1E" w14:textId="77777777" w:rsidTr="00817169">
        <w:trPr>
          <w:trHeight w:val="300"/>
        </w:trPr>
        <w:tc>
          <w:tcPr>
            <w:tcW w:w="6807" w:type="dxa"/>
            <w:gridSpan w:val="2"/>
            <w:vMerge w:val="restart"/>
            <w:shd w:val="clear" w:color="000000" w:fill="529278"/>
            <w:vAlign w:val="center"/>
            <w:hideMark/>
          </w:tcPr>
          <w:p w14:paraId="39BD6BE6"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val="en-US" w:eastAsia="nl-NL"/>
              </w:rPr>
              <w:t xml:space="preserve">Description des </w:t>
            </w:r>
            <w:proofErr w:type="spellStart"/>
            <w:r w:rsidRPr="0080420B">
              <w:rPr>
                <w:rFonts w:eastAsia="Times New Roman" w:cstheme="minorHAnsi"/>
                <w:b/>
                <w:bCs/>
                <w:color w:val="FFFFFF"/>
                <w:sz w:val="18"/>
                <w:szCs w:val="18"/>
                <w:lang w:val="en-US" w:eastAsia="nl-NL"/>
              </w:rPr>
              <w:t>activités</w:t>
            </w:r>
            <w:proofErr w:type="spellEnd"/>
          </w:p>
          <w:p w14:paraId="32E12AB3"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p w14:paraId="032FEE32"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tc>
        <w:tc>
          <w:tcPr>
            <w:tcW w:w="1132" w:type="dxa"/>
            <w:shd w:val="clear" w:color="000000" w:fill="529278"/>
            <w:vAlign w:val="center"/>
            <w:hideMark/>
          </w:tcPr>
          <w:p w14:paraId="60D1AD7C"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Budget</w:t>
            </w:r>
          </w:p>
        </w:tc>
        <w:tc>
          <w:tcPr>
            <w:tcW w:w="1991" w:type="dxa"/>
            <w:gridSpan w:val="4"/>
            <w:shd w:val="clear" w:color="000000" w:fill="529278"/>
            <w:vAlign w:val="center"/>
            <w:hideMark/>
          </w:tcPr>
          <w:p w14:paraId="66F9462A"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Trimestre</w:t>
            </w:r>
          </w:p>
        </w:tc>
      </w:tr>
      <w:tr w:rsidR="00DF2129" w:rsidRPr="0080420B" w14:paraId="57238C6E" w14:textId="77777777" w:rsidTr="00817169">
        <w:trPr>
          <w:trHeight w:val="247"/>
        </w:trPr>
        <w:tc>
          <w:tcPr>
            <w:tcW w:w="6807" w:type="dxa"/>
            <w:gridSpan w:val="2"/>
            <w:vMerge/>
            <w:shd w:val="clear" w:color="000000" w:fill="529278"/>
            <w:vAlign w:val="center"/>
            <w:hideMark/>
          </w:tcPr>
          <w:p w14:paraId="661C89EA" w14:textId="77777777" w:rsidR="00DF2129" w:rsidRPr="0080420B" w:rsidRDefault="00DF2129" w:rsidP="003701AE">
            <w:pPr>
              <w:rPr>
                <w:rFonts w:eastAsia="Times New Roman" w:cstheme="minorHAnsi"/>
                <w:b/>
                <w:bCs/>
                <w:color w:val="FFFFFF"/>
                <w:sz w:val="18"/>
                <w:szCs w:val="18"/>
                <w:lang w:eastAsia="nl-NL"/>
              </w:rPr>
            </w:pPr>
          </w:p>
        </w:tc>
        <w:tc>
          <w:tcPr>
            <w:tcW w:w="1132" w:type="dxa"/>
            <w:shd w:val="clear" w:color="000000" w:fill="529278"/>
            <w:vAlign w:val="center"/>
            <w:hideMark/>
          </w:tcPr>
          <w:p w14:paraId="6FE3C2CD"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(Euros)</w:t>
            </w:r>
          </w:p>
        </w:tc>
        <w:tc>
          <w:tcPr>
            <w:tcW w:w="425" w:type="dxa"/>
            <w:shd w:val="clear" w:color="000000" w:fill="529278"/>
            <w:vAlign w:val="center"/>
            <w:hideMark/>
          </w:tcPr>
          <w:p w14:paraId="0FB528CA"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1</w:t>
            </w:r>
          </w:p>
        </w:tc>
        <w:tc>
          <w:tcPr>
            <w:tcW w:w="432" w:type="dxa"/>
            <w:shd w:val="clear" w:color="000000" w:fill="529278"/>
            <w:vAlign w:val="center"/>
            <w:hideMark/>
          </w:tcPr>
          <w:p w14:paraId="33EA79AB"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2</w:t>
            </w:r>
          </w:p>
        </w:tc>
        <w:tc>
          <w:tcPr>
            <w:tcW w:w="567" w:type="dxa"/>
            <w:shd w:val="clear" w:color="000000" w:fill="529278"/>
            <w:vAlign w:val="center"/>
            <w:hideMark/>
          </w:tcPr>
          <w:p w14:paraId="454A5602"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3</w:t>
            </w:r>
          </w:p>
        </w:tc>
        <w:tc>
          <w:tcPr>
            <w:tcW w:w="567" w:type="dxa"/>
            <w:shd w:val="clear" w:color="000000" w:fill="529278"/>
            <w:vAlign w:val="center"/>
            <w:hideMark/>
          </w:tcPr>
          <w:p w14:paraId="4FD2701B"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4</w:t>
            </w:r>
          </w:p>
        </w:tc>
      </w:tr>
      <w:tr w:rsidR="00DF2129" w:rsidRPr="0080420B" w14:paraId="6F45B9A8" w14:textId="77777777" w:rsidTr="00817169">
        <w:trPr>
          <w:trHeight w:val="70"/>
        </w:trPr>
        <w:tc>
          <w:tcPr>
            <w:tcW w:w="9930" w:type="dxa"/>
            <w:gridSpan w:val="7"/>
            <w:shd w:val="clear" w:color="000000" w:fill="DEEAF6"/>
            <w:vAlign w:val="center"/>
          </w:tcPr>
          <w:p w14:paraId="09CF42E3" w14:textId="77777777" w:rsidR="00DF2129" w:rsidRPr="0080420B" w:rsidRDefault="00DF2129" w:rsidP="003701AE">
            <w:pPr>
              <w:jc w:val="center"/>
              <w:rPr>
                <w:rFonts w:eastAsia="Times New Roman" w:cstheme="minorHAnsi"/>
                <w:b/>
                <w:bCs/>
                <w:i/>
                <w:iCs/>
                <w:color w:val="000000"/>
                <w:sz w:val="18"/>
                <w:szCs w:val="18"/>
                <w:lang w:eastAsia="nl-NL"/>
              </w:rPr>
            </w:pPr>
          </w:p>
        </w:tc>
      </w:tr>
      <w:tr w:rsidR="00DF2129" w:rsidRPr="0080420B" w14:paraId="09C5FB2A" w14:textId="77777777" w:rsidTr="00817169">
        <w:trPr>
          <w:trHeight w:val="500"/>
        </w:trPr>
        <w:tc>
          <w:tcPr>
            <w:tcW w:w="6807" w:type="dxa"/>
            <w:gridSpan w:val="2"/>
            <w:shd w:val="clear" w:color="auto" w:fill="B4C6E7" w:themeFill="accent1" w:themeFillTint="66"/>
            <w:vAlign w:val="center"/>
          </w:tcPr>
          <w:p w14:paraId="60F04EE6"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A1.1 : Renforcement des capacités des femmes élues communales pour une mise en œuvre réussie de leurs missions et rôles (en fonction des besoins spécifiques)</w:t>
            </w:r>
          </w:p>
        </w:tc>
        <w:tc>
          <w:tcPr>
            <w:tcW w:w="1132" w:type="dxa"/>
            <w:vMerge w:val="restart"/>
            <w:shd w:val="clear" w:color="auto" w:fill="auto"/>
            <w:vAlign w:val="center"/>
            <w:hideMark/>
          </w:tcPr>
          <w:p w14:paraId="7E0FCAE8" w14:textId="4CED24A3" w:rsidR="00DF2129" w:rsidRPr="0080420B" w:rsidRDefault="00BB11D1" w:rsidP="005A7ADA">
            <w:pPr>
              <w:rPr>
                <w:rFonts w:eastAsia="Times New Roman" w:cstheme="minorHAnsi"/>
                <w:b/>
                <w:bCs/>
                <w:color w:val="000000"/>
                <w:sz w:val="18"/>
                <w:szCs w:val="18"/>
                <w:lang w:eastAsia="nl-NL"/>
              </w:rPr>
            </w:pPr>
            <w:r>
              <w:rPr>
                <w:rFonts w:eastAsia="Times New Roman" w:cstheme="minorHAnsi"/>
                <w:b/>
                <w:bCs/>
                <w:color w:val="000000"/>
                <w:sz w:val="18"/>
                <w:szCs w:val="18"/>
                <w:lang w:eastAsia="nl-NL"/>
              </w:rPr>
              <w:t>3 811</w:t>
            </w:r>
          </w:p>
        </w:tc>
        <w:tc>
          <w:tcPr>
            <w:tcW w:w="425" w:type="dxa"/>
            <w:shd w:val="clear" w:color="auto" w:fill="ED7D31" w:themeFill="accent2"/>
            <w:vAlign w:val="center"/>
            <w:hideMark/>
          </w:tcPr>
          <w:p w14:paraId="3EE82210"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6A6F9C59"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56CDE8AF"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3464600F"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12A3598F" w14:textId="77777777" w:rsidTr="00817169">
        <w:trPr>
          <w:trHeight w:val="500"/>
        </w:trPr>
        <w:tc>
          <w:tcPr>
            <w:tcW w:w="6807" w:type="dxa"/>
            <w:gridSpan w:val="2"/>
            <w:shd w:val="clear" w:color="auto" w:fill="auto"/>
            <w:vAlign w:val="center"/>
          </w:tcPr>
          <w:p w14:paraId="0B413A53" w14:textId="77777777"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1.1.2: Recrutement de consultant : Ce recrutement se fera en consultation restreinte, dans le respect les procédures des membres du consortium et du bailleur. Un contrat sera signé avec le consultant retenu. Ce contrat prendra en compte le coaching des élues conseillères après la formation.</w:t>
            </w:r>
          </w:p>
        </w:tc>
        <w:tc>
          <w:tcPr>
            <w:tcW w:w="1132" w:type="dxa"/>
            <w:vMerge/>
            <w:shd w:val="clear" w:color="auto" w:fill="auto"/>
            <w:vAlign w:val="center"/>
          </w:tcPr>
          <w:p w14:paraId="6067413E"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743EBF1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2636A25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18FE9F2D"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7B2D4455" w14:textId="77777777" w:rsidR="00DF2129" w:rsidRPr="0080420B" w:rsidRDefault="00DF2129" w:rsidP="003701AE">
            <w:pPr>
              <w:rPr>
                <w:rFonts w:eastAsia="Times New Roman" w:cstheme="minorHAnsi"/>
                <w:color w:val="000000"/>
                <w:sz w:val="18"/>
                <w:szCs w:val="18"/>
                <w:lang w:eastAsia="nl-NL"/>
              </w:rPr>
            </w:pPr>
          </w:p>
        </w:tc>
      </w:tr>
      <w:tr w:rsidR="00DF2129" w:rsidRPr="0080420B" w14:paraId="7F256935" w14:textId="77777777" w:rsidTr="00817169">
        <w:trPr>
          <w:trHeight w:val="500"/>
        </w:trPr>
        <w:tc>
          <w:tcPr>
            <w:tcW w:w="6807" w:type="dxa"/>
            <w:gridSpan w:val="2"/>
            <w:shd w:val="clear" w:color="auto" w:fill="auto"/>
            <w:vAlign w:val="center"/>
          </w:tcPr>
          <w:p w14:paraId="1FAF6CFC" w14:textId="3E0BB0E3"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xml:space="preserve">1.1.3: organisation des ateliers de formation des femmes élues communales </w:t>
            </w:r>
            <w:r w:rsidR="003570E4" w:rsidRPr="0080420B">
              <w:rPr>
                <w:rFonts w:eastAsia="Times New Roman" w:cstheme="minorHAnsi"/>
                <w:color w:val="000000"/>
                <w:sz w:val="18"/>
                <w:szCs w:val="18"/>
                <w:lang w:eastAsia="nl-NL"/>
              </w:rPr>
              <w:t>: Deux</w:t>
            </w:r>
            <w:r w:rsidRPr="0080420B">
              <w:rPr>
                <w:rFonts w:eastAsia="Times New Roman" w:cstheme="minorHAnsi"/>
                <w:color w:val="000000"/>
                <w:sz w:val="18"/>
                <w:szCs w:val="18"/>
                <w:lang w:eastAsia="nl-NL"/>
              </w:rPr>
              <w:t xml:space="preserve"> sessions de formation de deux jours de travail chacune, seront organisées au cours de l'année. Ces sessions de formation seront facilitées par le consultant recruté et cibleront les 55 femmes élues non formées au cours de l'an 1. L'équipe de projet assurera la supervision des sessions de formation pour s'assurer du respect des clauses contractuelles et pour faire des feed-back au consultant retenu. Les ateliers de formation seront des occasions pour échanger avec les élues autour du plan de communication. L'équipe de projet négociera à cet effet, une tranche horaire avec le prestataire.</w:t>
            </w:r>
          </w:p>
        </w:tc>
        <w:tc>
          <w:tcPr>
            <w:tcW w:w="1132" w:type="dxa"/>
            <w:vMerge/>
            <w:shd w:val="clear" w:color="auto" w:fill="auto"/>
            <w:vAlign w:val="center"/>
          </w:tcPr>
          <w:p w14:paraId="27F4D591"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76B1E33B"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21673A2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102FD859"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168B7573" w14:textId="77777777" w:rsidR="00DF2129" w:rsidRPr="0080420B" w:rsidRDefault="00DF2129" w:rsidP="003701AE">
            <w:pPr>
              <w:rPr>
                <w:rFonts w:eastAsia="Times New Roman" w:cstheme="minorHAnsi"/>
                <w:color w:val="000000"/>
                <w:sz w:val="18"/>
                <w:szCs w:val="18"/>
                <w:lang w:eastAsia="nl-NL"/>
              </w:rPr>
            </w:pPr>
          </w:p>
        </w:tc>
      </w:tr>
      <w:tr w:rsidR="00DF2129" w:rsidRPr="0080420B" w14:paraId="3DAB5CDB" w14:textId="77777777" w:rsidTr="00C2451D">
        <w:trPr>
          <w:trHeight w:val="500"/>
        </w:trPr>
        <w:tc>
          <w:tcPr>
            <w:tcW w:w="6807" w:type="dxa"/>
            <w:gridSpan w:val="2"/>
            <w:shd w:val="clear" w:color="auto" w:fill="auto"/>
            <w:vAlign w:val="center"/>
          </w:tcPr>
          <w:p w14:paraId="59420B71"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1.1.4: Coaching continu des femmes conseillères en fonction de leur demande : La stratégie de coaching sera retenue de commun accord avec le consultant.</w:t>
            </w:r>
          </w:p>
        </w:tc>
        <w:tc>
          <w:tcPr>
            <w:tcW w:w="1132" w:type="dxa"/>
            <w:vMerge/>
            <w:shd w:val="clear" w:color="auto" w:fill="auto"/>
            <w:vAlign w:val="center"/>
          </w:tcPr>
          <w:p w14:paraId="55BDCB30"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6D28C1CF"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4FA00614"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9160C0D"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DD91FF1" w14:textId="77777777" w:rsidR="00DF2129" w:rsidRPr="0080420B" w:rsidRDefault="00DF2129" w:rsidP="003701AE">
            <w:pPr>
              <w:rPr>
                <w:rFonts w:eastAsia="Times New Roman" w:cstheme="minorHAnsi"/>
                <w:color w:val="000000"/>
                <w:sz w:val="18"/>
                <w:szCs w:val="18"/>
                <w:lang w:eastAsia="nl-NL"/>
              </w:rPr>
            </w:pPr>
          </w:p>
        </w:tc>
      </w:tr>
      <w:tr w:rsidR="00DF2129" w:rsidRPr="0080420B" w14:paraId="12B6C4D1" w14:textId="77777777" w:rsidTr="00817169">
        <w:trPr>
          <w:trHeight w:val="559"/>
        </w:trPr>
        <w:tc>
          <w:tcPr>
            <w:tcW w:w="6807" w:type="dxa"/>
            <w:gridSpan w:val="2"/>
            <w:shd w:val="clear" w:color="auto" w:fill="FFF2CC" w:themeFill="accent4" w:themeFillTint="33"/>
            <w:vAlign w:val="center"/>
          </w:tcPr>
          <w:p w14:paraId="72162495" w14:textId="6EC570BB"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A.1.2 Orientation des élues conseillères sur les outils de reddition des comptes (évaluation de la qualité des services publics) afin qu’elles animent des espaces de dialogue et de contrôle citoyen de l’action publique. </w:t>
            </w:r>
          </w:p>
        </w:tc>
        <w:tc>
          <w:tcPr>
            <w:tcW w:w="1132" w:type="dxa"/>
            <w:shd w:val="clear" w:color="auto" w:fill="auto"/>
            <w:vAlign w:val="center"/>
          </w:tcPr>
          <w:p w14:paraId="56865EF7" w14:textId="77777777" w:rsidR="00DF2129" w:rsidRDefault="00DF2129" w:rsidP="003701AE">
            <w:pPr>
              <w:rPr>
                <w:rFonts w:ascii="Calibri" w:hAnsi="Calibri" w:cs="Calibri"/>
                <w:color w:val="000000"/>
              </w:rPr>
            </w:pPr>
            <w:r>
              <w:rPr>
                <w:rFonts w:ascii="Calibri" w:hAnsi="Calibri" w:cs="Calibri"/>
                <w:color w:val="000000"/>
              </w:rPr>
              <w:t xml:space="preserve">     </w:t>
            </w:r>
          </w:p>
          <w:p w14:paraId="7BF606DD" w14:textId="06E0EE10" w:rsidR="00DF2129" w:rsidRPr="00C2451D" w:rsidRDefault="003F0418" w:rsidP="003701AE">
            <w:pPr>
              <w:rPr>
                <w:rFonts w:cstheme="minorHAnsi"/>
                <w:b/>
                <w:bCs/>
                <w:color w:val="000000"/>
                <w:sz w:val="18"/>
                <w:szCs w:val="18"/>
              </w:rPr>
            </w:pPr>
            <w:r w:rsidRPr="00C2451D">
              <w:rPr>
                <w:rFonts w:cstheme="minorHAnsi"/>
                <w:b/>
                <w:bCs/>
                <w:color w:val="000000"/>
                <w:sz w:val="18"/>
                <w:szCs w:val="18"/>
              </w:rPr>
              <w:t>7 622</w:t>
            </w:r>
          </w:p>
          <w:p w14:paraId="42A857D9" w14:textId="77777777" w:rsidR="00DF2129" w:rsidRPr="00BA53FA" w:rsidRDefault="00DF2129" w:rsidP="003701AE">
            <w:pPr>
              <w:rPr>
                <w:rFonts w:eastAsia="Times New Roman" w:cstheme="minorHAnsi"/>
                <w:color w:val="000000"/>
                <w:sz w:val="10"/>
                <w:szCs w:val="10"/>
                <w:lang w:eastAsia="nl-NL"/>
              </w:rPr>
            </w:pPr>
          </w:p>
        </w:tc>
        <w:tc>
          <w:tcPr>
            <w:tcW w:w="425" w:type="dxa"/>
            <w:shd w:val="clear" w:color="auto" w:fill="ED7D31" w:themeFill="accent2"/>
            <w:vAlign w:val="center"/>
          </w:tcPr>
          <w:p w14:paraId="4F3EE61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3B0ECEE9"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42249B75"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116CB70A" w14:textId="77777777" w:rsidR="00DF2129" w:rsidRPr="0080420B" w:rsidRDefault="00DF2129" w:rsidP="003701AE">
            <w:pPr>
              <w:rPr>
                <w:rFonts w:eastAsia="Times New Roman" w:cstheme="minorHAnsi"/>
                <w:color w:val="000000"/>
                <w:sz w:val="18"/>
                <w:szCs w:val="18"/>
                <w:lang w:eastAsia="nl-NL"/>
              </w:rPr>
            </w:pPr>
          </w:p>
        </w:tc>
      </w:tr>
      <w:tr w:rsidR="00DF2129" w:rsidRPr="0080420B" w14:paraId="2434C568" w14:textId="77777777" w:rsidTr="00817169">
        <w:trPr>
          <w:trHeight w:val="300"/>
        </w:trPr>
        <w:tc>
          <w:tcPr>
            <w:tcW w:w="6807" w:type="dxa"/>
            <w:gridSpan w:val="2"/>
            <w:shd w:val="clear" w:color="auto" w:fill="auto"/>
          </w:tcPr>
          <w:p w14:paraId="08A932A9" w14:textId="335ED54B" w:rsidR="00DF2129" w:rsidRPr="0080420B" w:rsidRDefault="00DF2129" w:rsidP="003701AE">
            <w:pPr>
              <w:rPr>
                <w:rFonts w:eastAsia="Times New Roman" w:cstheme="minorHAnsi"/>
                <w:color w:val="000000"/>
                <w:sz w:val="18"/>
                <w:szCs w:val="18"/>
                <w:lang w:eastAsia="nl-NL"/>
              </w:rPr>
            </w:pPr>
            <w:proofErr w:type="gramStart"/>
            <w:r w:rsidRPr="0080420B">
              <w:rPr>
                <w:rFonts w:eastAsia="Times New Roman" w:cstheme="minorHAnsi"/>
                <w:b/>
                <w:bCs/>
                <w:color w:val="000000"/>
                <w:sz w:val="18"/>
                <w:szCs w:val="18"/>
                <w:lang w:eastAsia="nl-NL"/>
              </w:rPr>
              <w:t>1.2.1 .</w:t>
            </w:r>
            <w:proofErr w:type="gramEnd"/>
            <w:r w:rsidRPr="0080420B">
              <w:rPr>
                <w:rFonts w:eastAsia="Times New Roman" w:cstheme="minorHAnsi"/>
                <w:b/>
                <w:bCs/>
                <w:color w:val="000000"/>
                <w:sz w:val="18"/>
                <w:szCs w:val="18"/>
                <w:lang w:eastAsia="nl-NL"/>
              </w:rPr>
              <w:t xml:space="preserve"> Réalisation de l’état des lieux</w:t>
            </w:r>
            <w:r w:rsidRPr="0080420B">
              <w:rPr>
                <w:rFonts w:eastAsia="Times New Roman" w:cstheme="minorHAnsi"/>
                <w:color w:val="000000"/>
                <w:sz w:val="18"/>
                <w:szCs w:val="18"/>
                <w:lang w:eastAsia="nl-NL"/>
              </w:rPr>
              <w:t xml:space="preserve"> </w:t>
            </w:r>
            <w:r w:rsidRPr="0080420B">
              <w:rPr>
                <w:rFonts w:eastAsia="Times New Roman" w:cstheme="minorHAnsi"/>
                <w:b/>
                <w:bCs/>
                <w:color w:val="000000"/>
                <w:sz w:val="18"/>
                <w:szCs w:val="18"/>
                <w:lang w:eastAsia="nl-NL"/>
              </w:rPr>
              <w:t xml:space="preserve">des initiatives de </w:t>
            </w:r>
            <w:r w:rsidR="00530684" w:rsidRPr="0080420B">
              <w:rPr>
                <w:rFonts w:eastAsia="Times New Roman" w:cstheme="minorHAnsi"/>
                <w:b/>
                <w:bCs/>
                <w:color w:val="000000"/>
                <w:sz w:val="18"/>
                <w:szCs w:val="18"/>
                <w:lang w:eastAsia="nl-NL"/>
              </w:rPr>
              <w:t>reddition</w:t>
            </w:r>
            <w:r w:rsidRPr="0080420B">
              <w:rPr>
                <w:rFonts w:eastAsia="Times New Roman" w:cstheme="minorHAnsi"/>
                <w:b/>
                <w:bCs/>
                <w:color w:val="000000"/>
                <w:sz w:val="18"/>
                <w:szCs w:val="18"/>
                <w:lang w:eastAsia="nl-NL"/>
              </w:rPr>
              <w:t xml:space="preserve"> de compte, de redevabilité et d'interaction avec les citoyens </w:t>
            </w:r>
            <w:r w:rsidRPr="0080420B">
              <w:rPr>
                <w:rFonts w:eastAsia="Times New Roman" w:cstheme="minorHAnsi"/>
                <w:color w:val="000000"/>
                <w:sz w:val="18"/>
                <w:szCs w:val="18"/>
                <w:lang w:eastAsia="nl-NL"/>
              </w:rPr>
              <w:t>: Dans une logique d'efficience, d'optimisation des ressources et du temps sur le projet, l'état des lieux sur les besoins de renforcement de capacités des élues réalisé par CARE au cours de l'an 1 du projet servira de base pour affiner l'état des lieux des initiatives de r</w:t>
            </w:r>
            <w:r w:rsidR="00530684">
              <w:rPr>
                <w:rFonts w:eastAsia="Times New Roman" w:cstheme="minorHAnsi"/>
                <w:color w:val="000000"/>
                <w:sz w:val="18"/>
                <w:szCs w:val="18"/>
                <w:lang w:eastAsia="nl-NL"/>
              </w:rPr>
              <w:t>e</w:t>
            </w:r>
            <w:r w:rsidRPr="0080420B">
              <w:rPr>
                <w:rFonts w:eastAsia="Times New Roman" w:cstheme="minorHAnsi"/>
                <w:color w:val="000000"/>
                <w:sz w:val="18"/>
                <w:szCs w:val="18"/>
                <w:lang w:eastAsia="nl-NL"/>
              </w:rPr>
              <w:t xml:space="preserve">ddition de compte, de redevabilité et d'interaction avec les citoyens.  Il sera réalisé au cours des sessions de renforcement de capacités femmes élues conseillères </w:t>
            </w:r>
          </w:p>
        </w:tc>
        <w:tc>
          <w:tcPr>
            <w:tcW w:w="1132" w:type="dxa"/>
            <w:shd w:val="clear" w:color="auto" w:fill="auto"/>
            <w:vAlign w:val="center"/>
          </w:tcPr>
          <w:p w14:paraId="5E0941BA"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242B6F96"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3164A05D"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7C68E593"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5F3C37C7" w14:textId="77777777" w:rsidR="00DF2129" w:rsidRPr="0080420B" w:rsidRDefault="00DF2129" w:rsidP="003701AE">
            <w:pPr>
              <w:rPr>
                <w:rFonts w:eastAsia="Times New Roman" w:cstheme="minorHAnsi"/>
                <w:color w:val="000000"/>
                <w:sz w:val="18"/>
                <w:szCs w:val="18"/>
                <w:lang w:eastAsia="nl-NL"/>
              </w:rPr>
            </w:pPr>
          </w:p>
        </w:tc>
      </w:tr>
      <w:tr w:rsidR="00DF2129" w:rsidRPr="0080420B" w14:paraId="28260AEA" w14:textId="77777777" w:rsidTr="00817169">
        <w:trPr>
          <w:trHeight w:val="300"/>
        </w:trPr>
        <w:tc>
          <w:tcPr>
            <w:tcW w:w="6807" w:type="dxa"/>
            <w:gridSpan w:val="2"/>
            <w:shd w:val="clear" w:color="auto" w:fill="auto"/>
          </w:tcPr>
          <w:p w14:paraId="5BF55A1F" w14:textId="58295FCF" w:rsidR="003F0418" w:rsidRPr="0080420B" w:rsidRDefault="00DF2129" w:rsidP="003F0418">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1.2.2: Recrutement de consultant </w:t>
            </w:r>
            <w:r w:rsidRPr="0080420B">
              <w:rPr>
                <w:rFonts w:eastAsia="Times New Roman" w:cstheme="minorHAnsi"/>
                <w:color w:val="000000"/>
                <w:sz w:val="18"/>
                <w:szCs w:val="18"/>
                <w:lang w:eastAsia="nl-NL"/>
              </w:rPr>
              <w:t>(niveau BAC + 5 au moins)</w:t>
            </w:r>
            <w:r w:rsidRPr="0080420B">
              <w:rPr>
                <w:rFonts w:eastAsia="Times New Roman" w:cstheme="minorHAnsi"/>
                <w:b/>
                <w:bCs/>
                <w:color w:val="000000"/>
                <w:sz w:val="18"/>
                <w:szCs w:val="18"/>
                <w:lang w:eastAsia="nl-NL"/>
              </w:rPr>
              <w:t xml:space="preserve"> </w:t>
            </w:r>
            <w:r w:rsidRPr="0080420B">
              <w:rPr>
                <w:rFonts w:eastAsia="Times New Roman" w:cstheme="minorHAnsi"/>
                <w:color w:val="000000"/>
                <w:sz w:val="18"/>
                <w:szCs w:val="18"/>
                <w:lang w:eastAsia="nl-NL"/>
              </w:rPr>
              <w:t xml:space="preserve">en consultation restreinte, dans le respect des procédures des membres du consortium et du bailleur. Un contrat de </w:t>
            </w:r>
            <w:r w:rsidR="003F0418">
              <w:rPr>
                <w:rFonts w:eastAsia="Times New Roman" w:cstheme="minorHAnsi"/>
                <w:color w:val="000000"/>
                <w:sz w:val="18"/>
                <w:szCs w:val="18"/>
                <w:lang w:eastAsia="nl-NL"/>
              </w:rPr>
              <w:t>trois</w:t>
            </w:r>
            <w:r w:rsidR="003F0418"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 xml:space="preserve">jours </w:t>
            </w:r>
            <w:r w:rsidR="003F0418">
              <w:rPr>
                <w:rFonts w:eastAsia="Times New Roman" w:cstheme="minorHAnsi"/>
                <w:color w:val="000000"/>
                <w:sz w:val="18"/>
                <w:szCs w:val="18"/>
                <w:lang w:eastAsia="nl-NL"/>
              </w:rPr>
              <w:t>(</w:t>
            </w:r>
            <w:r w:rsidR="003F0418" w:rsidRPr="0080420B">
              <w:rPr>
                <w:rFonts w:eastAsia="Times New Roman" w:cstheme="minorHAnsi"/>
                <w:color w:val="000000"/>
                <w:sz w:val="18"/>
                <w:szCs w:val="18"/>
                <w:lang w:eastAsia="nl-NL"/>
              </w:rPr>
              <w:t xml:space="preserve">un jour de préparation et </w:t>
            </w:r>
            <w:r w:rsidR="003F0418">
              <w:rPr>
                <w:rFonts w:eastAsia="Times New Roman" w:cstheme="minorHAnsi"/>
                <w:color w:val="000000"/>
                <w:sz w:val="18"/>
                <w:szCs w:val="18"/>
                <w:lang w:eastAsia="nl-NL"/>
              </w:rPr>
              <w:t xml:space="preserve">deux jours de </w:t>
            </w:r>
            <w:proofErr w:type="gramStart"/>
            <w:r w:rsidR="003F0418">
              <w:rPr>
                <w:rFonts w:eastAsia="Times New Roman" w:cstheme="minorHAnsi"/>
                <w:color w:val="000000"/>
                <w:sz w:val="18"/>
                <w:szCs w:val="18"/>
                <w:lang w:eastAsia="nl-NL"/>
              </w:rPr>
              <w:t>formation )</w:t>
            </w:r>
            <w:proofErr w:type="gramEnd"/>
          </w:p>
          <w:p w14:paraId="2ACFDAE8" w14:textId="1E9C705A" w:rsidR="003F0418" w:rsidRDefault="003F0418" w:rsidP="003F0418">
            <w:pPr>
              <w:rPr>
                <w:rFonts w:eastAsia="Times New Roman" w:cstheme="minorHAnsi"/>
                <w:b/>
                <w:bCs/>
                <w:color w:val="000000"/>
                <w:sz w:val="18"/>
                <w:szCs w:val="18"/>
                <w:lang w:eastAsia="nl-NL"/>
              </w:rPr>
            </w:pPr>
            <w:r>
              <w:rPr>
                <w:rFonts w:eastAsia="Times New Roman" w:cstheme="minorHAnsi"/>
                <w:color w:val="000000"/>
                <w:sz w:val="18"/>
                <w:szCs w:val="18"/>
                <w:lang w:eastAsia="nl-NL"/>
              </w:rPr>
              <w:t xml:space="preserve"> </w:t>
            </w:r>
            <w:r w:rsidR="00DF2129" w:rsidRPr="0080420B">
              <w:rPr>
                <w:rFonts w:eastAsia="Times New Roman" w:cstheme="minorHAnsi"/>
                <w:color w:val="000000"/>
                <w:sz w:val="18"/>
                <w:szCs w:val="18"/>
                <w:lang w:eastAsia="nl-NL"/>
              </w:rPr>
              <w:t xml:space="preserve">sera signé avec le consultant pour réaliser </w:t>
            </w:r>
            <w:r>
              <w:rPr>
                <w:rFonts w:eastAsia="Times New Roman" w:cstheme="minorHAnsi"/>
                <w:color w:val="000000"/>
                <w:sz w:val="18"/>
                <w:szCs w:val="18"/>
                <w:lang w:eastAsia="nl-NL"/>
              </w:rPr>
              <w:t>la</w:t>
            </w:r>
            <w:r w:rsidR="00DF2129" w:rsidRPr="0080420B">
              <w:rPr>
                <w:rFonts w:eastAsia="Times New Roman" w:cstheme="minorHAnsi"/>
                <w:color w:val="000000"/>
                <w:sz w:val="18"/>
                <w:szCs w:val="18"/>
                <w:lang w:eastAsia="nl-NL"/>
              </w:rPr>
              <w:t xml:space="preserve"> session de formation de 2 jours. </w:t>
            </w:r>
            <w:r>
              <w:rPr>
                <w:rFonts w:eastAsia="Times New Roman" w:cstheme="minorHAnsi"/>
                <w:b/>
                <w:bCs/>
                <w:color w:val="000000"/>
                <w:sz w:val="18"/>
                <w:szCs w:val="18"/>
                <w:lang w:eastAsia="nl-NL"/>
              </w:rPr>
              <w:t xml:space="preserve">Le consultant produira un rapport à la fin de l’activité. </w:t>
            </w:r>
          </w:p>
          <w:p w14:paraId="060CFC67" w14:textId="728EF61F" w:rsidR="00DF2129" w:rsidRPr="0080420B" w:rsidRDefault="003F0418" w:rsidP="003F0418">
            <w:pPr>
              <w:rPr>
                <w:rFonts w:eastAsia="Times New Roman" w:cstheme="minorHAnsi"/>
                <w:b/>
                <w:bCs/>
                <w:color w:val="000000"/>
                <w:sz w:val="18"/>
                <w:szCs w:val="18"/>
                <w:lang w:eastAsia="nl-NL"/>
              </w:rPr>
            </w:pPr>
            <w:r>
              <w:rPr>
                <w:rFonts w:eastAsia="Times New Roman" w:cstheme="minorHAnsi"/>
                <w:b/>
                <w:bCs/>
                <w:color w:val="000000"/>
                <w:sz w:val="18"/>
                <w:szCs w:val="18"/>
                <w:lang w:eastAsia="nl-NL"/>
              </w:rPr>
              <w:t>-</w:t>
            </w:r>
            <w:r w:rsidR="00DF2129" w:rsidRPr="0080420B">
              <w:rPr>
                <w:rFonts w:eastAsia="Times New Roman" w:cstheme="minorHAnsi"/>
                <w:b/>
                <w:bCs/>
                <w:color w:val="000000"/>
                <w:sz w:val="18"/>
                <w:szCs w:val="18"/>
                <w:lang w:eastAsia="nl-NL"/>
              </w:rPr>
              <w:t xml:space="preserve"> Organisation d’une séance d’orientation du consultant avec le Staff IGD et de  CARE  (Activité sans coût)</w:t>
            </w:r>
          </w:p>
        </w:tc>
        <w:tc>
          <w:tcPr>
            <w:tcW w:w="1132" w:type="dxa"/>
            <w:shd w:val="clear" w:color="auto" w:fill="auto"/>
            <w:vAlign w:val="center"/>
          </w:tcPr>
          <w:p w14:paraId="3B3BA12F"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79A35087"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09553DB0"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262C391E"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099805E0" w14:textId="77777777" w:rsidR="00DF2129" w:rsidRPr="0080420B" w:rsidRDefault="00DF2129" w:rsidP="003701AE">
            <w:pPr>
              <w:rPr>
                <w:rFonts w:eastAsia="Times New Roman" w:cstheme="minorHAnsi"/>
                <w:color w:val="000000"/>
                <w:sz w:val="18"/>
                <w:szCs w:val="18"/>
                <w:lang w:eastAsia="nl-NL"/>
              </w:rPr>
            </w:pPr>
          </w:p>
        </w:tc>
      </w:tr>
      <w:tr w:rsidR="00DF2129" w:rsidRPr="0080420B" w14:paraId="7B58662E" w14:textId="77777777" w:rsidTr="00817169">
        <w:trPr>
          <w:trHeight w:val="300"/>
        </w:trPr>
        <w:tc>
          <w:tcPr>
            <w:tcW w:w="6807" w:type="dxa"/>
            <w:gridSpan w:val="2"/>
            <w:shd w:val="clear" w:color="auto" w:fill="auto"/>
            <w:hideMark/>
          </w:tcPr>
          <w:p w14:paraId="567D70BF" w14:textId="16EE3D76" w:rsidR="00DF2129"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1.2.3: Organisation d'un atelier de deux sessions de formation des </w:t>
            </w:r>
            <w:r w:rsidR="00057B0E">
              <w:rPr>
                <w:rFonts w:eastAsia="Times New Roman" w:cstheme="minorHAnsi"/>
                <w:b/>
                <w:bCs/>
                <w:color w:val="000000"/>
                <w:sz w:val="18"/>
                <w:szCs w:val="18"/>
                <w:lang w:eastAsia="nl-NL"/>
              </w:rPr>
              <w:t>25</w:t>
            </w:r>
            <w:r w:rsidR="00057B0E" w:rsidRPr="0080420B">
              <w:rPr>
                <w:rFonts w:eastAsia="Times New Roman" w:cstheme="minorHAnsi"/>
                <w:b/>
                <w:bCs/>
                <w:color w:val="000000"/>
                <w:sz w:val="18"/>
                <w:szCs w:val="18"/>
                <w:lang w:eastAsia="nl-NL"/>
              </w:rPr>
              <w:t xml:space="preserve"> </w:t>
            </w:r>
            <w:r w:rsidRPr="0080420B">
              <w:rPr>
                <w:rFonts w:eastAsia="Times New Roman" w:cstheme="minorHAnsi"/>
                <w:b/>
                <w:bCs/>
                <w:color w:val="000000"/>
                <w:sz w:val="18"/>
                <w:szCs w:val="18"/>
                <w:lang w:eastAsia="nl-NL"/>
              </w:rPr>
              <w:t>femmes élues conseillères</w:t>
            </w:r>
            <w:r w:rsidRPr="0080420B">
              <w:rPr>
                <w:rFonts w:eastAsia="Times New Roman" w:cstheme="minorHAnsi"/>
                <w:color w:val="000000"/>
                <w:sz w:val="18"/>
                <w:szCs w:val="18"/>
                <w:lang w:eastAsia="nl-NL"/>
              </w:rPr>
              <w:t xml:space="preserve">: Un atelier de formation de deux jours sera organisé à l'intention des élues conseillères sur tous les outils de reddition de comptes, de redevabilité avec les citoyens en général et de manière pratique sur les outils spécifiques. </w:t>
            </w:r>
          </w:p>
          <w:p w14:paraId="25EA543D" w14:textId="03DBBAEE" w:rsidR="00057B0E" w:rsidRDefault="00057B0E" w:rsidP="00057B0E">
            <w:pPr>
              <w:rPr>
                <w:rFonts w:eastAsia="Times New Roman" w:cstheme="minorHAnsi"/>
                <w:color w:val="000000"/>
                <w:sz w:val="18"/>
                <w:szCs w:val="18"/>
                <w:lang w:eastAsia="nl-NL"/>
              </w:rPr>
            </w:pPr>
            <w:r w:rsidRPr="003F0418">
              <w:rPr>
                <w:rFonts w:eastAsia="Times New Roman" w:cstheme="minorHAnsi"/>
                <w:color w:val="000000"/>
                <w:sz w:val="18"/>
                <w:szCs w:val="18"/>
                <w:lang w:eastAsia="nl-NL"/>
              </w:rPr>
              <w:t xml:space="preserve">Il s'agit d'une activité prévue pour l'an 1 et non réalisée et qui a été reconduite pour l'an 2 du projet. Les ressources prévues pour les années 1 et 2 du projet seront alors utilisées </w:t>
            </w:r>
            <w:proofErr w:type="spellStart"/>
            <w:r w:rsidRPr="003F0418">
              <w:rPr>
                <w:rFonts w:eastAsia="Times New Roman" w:cstheme="minorHAnsi"/>
                <w:color w:val="000000"/>
                <w:sz w:val="18"/>
                <w:szCs w:val="18"/>
                <w:lang w:eastAsia="nl-NL"/>
              </w:rPr>
              <w:t>aucours</w:t>
            </w:r>
            <w:proofErr w:type="spellEnd"/>
            <w:r w:rsidRPr="003F0418">
              <w:rPr>
                <w:rFonts w:eastAsia="Times New Roman" w:cstheme="minorHAnsi"/>
                <w:color w:val="000000"/>
                <w:sz w:val="18"/>
                <w:szCs w:val="18"/>
                <w:lang w:eastAsia="nl-NL"/>
              </w:rPr>
              <w:t xml:space="preserve"> de l'an 2 du projet et ne permettront de réaliser qu'un atelier de formation de 25 femmes élues conseillères sur les trois initialement prévues au profit de 75 femmes élues conseillère</w:t>
            </w:r>
            <w:r>
              <w:rPr>
                <w:rFonts w:eastAsia="Times New Roman" w:cstheme="minorHAnsi"/>
                <w:color w:val="000000"/>
                <w:sz w:val="18"/>
                <w:szCs w:val="18"/>
                <w:lang w:eastAsia="nl-NL"/>
              </w:rPr>
              <w:t>s.</w:t>
            </w:r>
          </w:p>
          <w:p w14:paraId="39263B41" w14:textId="77777777" w:rsidR="00DF2129" w:rsidRPr="00BA53FA" w:rsidRDefault="00DF2129" w:rsidP="003701AE">
            <w:pPr>
              <w:rPr>
                <w:rFonts w:eastAsia="Times New Roman" w:cstheme="minorHAnsi"/>
                <w:color w:val="000000"/>
                <w:sz w:val="10"/>
                <w:szCs w:val="10"/>
                <w:lang w:eastAsia="nl-NL"/>
              </w:rPr>
            </w:pPr>
          </w:p>
          <w:p w14:paraId="6A841F7B" w14:textId="272CA1D1"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w:t>
            </w:r>
            <w:r w:rsidRPr="0080420B">
              <w:rPr>
                <w:rFonts w:eastAsia="Times New Roman" w:cstheme="minorHAnsi"/>
                <w:b/>
                <w:bCs/>
                <w:color w:val="000000"/>
                <w:sz w:val="18"/>
                <w:szCs w:val="18"/>
                <w:lang w:eastAsia="nl-NL"/>
              </w:rPr>
              <w:t>Première session</w:t>
            </w:r>
            <w:r w:rsidRPr="0080420B">
              <w:rPr>
                <w:rFonts w:eastAsia="Times New Roman" w:cstheme="minorHAnsi"/>
                <w:color w:val="000000"/>
                <w:sz w:val="18"/>
                <w:szCs w:val="18"/>
                <w:lang w:eastAsia="nl-NL"/>
              </w:rPr>
              <w:t xml:space="preserve"> : </w:t>
            </w:r>
            <w:r w:rsidR="00057B0E">
              <w:rPr>
                <w:rFonts w:eastAsia="Times New Roman" w:cstheme="minorHAnsi"/>
                <w:color w:val="000000"/>
                <w:sz w:val="18"/>
                <w:szCs w:val="18"/>
                <w:lang w:eastAsia="nl-NL"/>
              </w:rPr>
              <w:t>30</w:t>
            </w:r>
            <w:r w:rsidR="00057B0E"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participants au total (</w:t>
            </w:r>
            <w:r>
              <w:rPr>
                <w:rFonts w:eastAsia="Times New Roman" w:cstheme="minorHAnsi"/>
                <w:color w:val="000000"/>
                <w:sz w:val="18"/>
                <w:szCs w:val="18"/>
                <w:lang w:eastAsia="nl-NL"/>
              </w:rPr>
              <w:t>25</w:t>
            </w:r>
            <w:r w:rsidRPr="0080420B">
              <w:rPr>
                <w:rFonts w:eastAsia="Times New Roman" w:cstheme="minorHAnsi"/>
                <w:color w:val="000000"/>
                <w:sz w:val="18"/>
                <w:szCs w:val="18"/>
                <w:lang w:eastAsia="nl-NL"/>
              </w:rPr>
              <w:t xml:space="preserve"> élues conseillères, staff IGD et CARE (04), 1 consultant)</w:t>
            </w:r>
          </w:p>
          <w:p w14:paraId="69B8B3FB" w14:textId="585D68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(location de salle : n*</w:t>
            </w:r>
            <w:r w:rsidR="00057B0E">
              <w:rPr>
                <w:rFonts w:eastAsia="Times New Roman" w:cstheme="minorHAnsi"/>
                <w:color w:val="000000"/>
                <w:sz w:val="18"/>
                <w:szCs w:val="18"/>
                <w:lang w:eastAsia="nl-NL"/>
              </w:rPr>
              <w:t>30</w:t>
            </w:r>
            <w:r w:rsidR="00057B0E"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participants, 2 jours de formation, frais de déplacement des participantes, restauration, frais de déplacement et communication de l’équipe, photos)</w:t>
            </w:r>
          </w:p>
          <w:p w14:paraId="5033D2C9" w14:textId="77777777" w:rsidR="00DF2129" w:rsidRPr="0080420B" w:rsidRDefault="00DF2129" w:rsidP="00057B0E">
            <w:pPr>
              <w:rPr>
                <w:rFonts w:eastAsia="Times New Roman" w:cstheme="minorHAnsi"/>
                <w:color w:val="000000"/>
                <w:sz w:val="18"/>
                <w:szCs w:val="18"/>
                <w:lang w:eastAsia="nl-NL"/>
              </w:rPr>
            </w:pPr>
          </w:p>
        </w:tc>
        <w:tc>
          <w:tcPr>
            <w:tcW w:w="1132" w:type="dxa"/>
            <w:shd w:val="clear" w:color="auto" w:fill="auto"/>
            <w:vAlign w:val="center"/>
            <w:hideMark/>
          </w:tcPr>
          <w:p w14:paraId="6F2A4C39"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ED7D31" w:themeFill="accent2"/>
            <w:vAlign w:val="center"/>
            <w:hideMark/>
          </w:tcPr>
          <w:p w14:paraId="44BB136E"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57E52C04"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0DD6731E"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770AFB52"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12206A4C" w14:textId="77777777" w:rsidTr="00817169">
        <w:trPr>
          <w:trHeight w:val="300"/>
        </w:trPr>
        <w:tc>
          <w:tcPr>
            <w:tcW w:w="6807" w:type="dxa"/>
            <w:gridSpan w:val="2"/>
            <w:shd w:val="clear" w:color="auto" w:fill="auto"/>
            <w:vAlign w:val="center"/>
            <w:hideMark/>
          </w:tcPr>
          <w:p w14:paraId="0954FA69" w14:textId="6E2395FA"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Mise en place d’un creuset pour poursuivre les échanges</w:t>
            </w:r>
            <w:r w:rsidRPr="0080420B">
              <w:rPr>
                <w:rFonts w:eastAsia="Times New Roman" w:cstheme="minorHAnsi"/>
                <w:color w:val="000000"/>
                <w:sz w:val="18"/>
                <w:szCs w:val="18"/>
                <w:lang w:eastAsia="nl-NL"/>
              </w:rPr>
              <w:t xml:space="preserve"> </w:t>
            </w:r>
            <w:r w:rsidRPr="0080420B">
              <w:rPr>
                <w:rFonts w:eastAsia="Times New Roman" w:cstheme="minorHAnsi"/>
                <w:b/>
                <w:bCs/>
                <w:color w:val="000000"/>
                <w:sz w:val="18"/>
                <w:szCs w:val="18"/>
                <w:lang w:eastAsia="nl-NL"/>
              </w:rPr>
              <w:t>avec les élues conseillères formées</w:t>
            </w:r>
            <w:r w:rsidRPr="0080420B">
              <w:rPr>
                <w:rFonts w:eastAsia="Times New Roman" w:cstheme="minorHAnsi"/>
                <w:color w:val="000000"/>
                <w:sz w:val="18"/>
                <w:szCs w:val="18"/>
                <w:lang w:eastAsia="nl-NL"/>
              </w:rPr>
              <w:t xml:space="preserve"> : A la suite de la formation, le creuset des femmes élues déjà existant sera utilisé pour faciliter les échanges et coaching entre les élues conseillères et le </w:t>
            </w:r>
            <w:proofErr w:type="gramStart"/>
            <w:r w:rsidRPr="0080420B">
              <w:rPr>
                <w:rFonts w:eastAsia="Times New Roman" w:cstheme="minorHAnsi"/>
                <w:color w:val="000000"/>
                <w:sz w:val="18"/>
                <w:szCs w:val="18"/>
                <w:lang w:eastAsia="nl-NL"/>
              </w:rPr>
              <w:t>consultant</w:t>
            </w:r>
            <w:r w:rsidR="00057B0E">
              <w:rPr>
                <w:rFonts w:eastAsia="Times New Roman" w:cstheme="minorHAnsi"/>
                <w:color w:val="000000"/>
                <w:sz w:val="18"/>
                <w:szCs w:val="18"/>
                <w:lang w:eastAsia="nl-NL"/>
              </w:rPr>
              <w:t> .</w:t>
            </w:r>
            <w:proofErr w:type="gramEnd"/>
          </w:p>
          <w:p w14:paraId="1C173FD3" w14:textId="7E5DEF4C"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Dynamisation du creuset d’échanges avec les élues (</w:t>
            </w:r>
            <w:r w:rsidR="00057B0E">
              <w:rPr>
                <w:rFonts w:eastAsia="Times New Roman" w:cstheme="minorHAnsi"/>
                <w:b/>
                <w:bCs/>
                <w:color w:val="000000"/>
                <w:sz w:val="18"/>
                <w:szCs w:val="18"/>
                <w:lang w:eastAsia="nl-NL"/>
              </w:rPr>
              <w:t xml:space="preserve">élues </w:t>
            </w:r>
            <w:r w:rsidRPr="0080420B">
              <w:rPr>
                <w:rFonts w:eastAsia="Times New Roman" w:cstheme="minorHAnsi"/>
                <w:b/>
                <w:bCs/>
                <w:color w:val="000000"/>
                <w:sz w:val="18"/>
                <w:szCs w:val="18"/>
                <w:lang w:eastAsia="nl-NL"/>
              </w:rPr>
              <w:t>conseillères, consultant</w:t>
            </w:r>
            <w:r w:rsidR="00057B0E">
              <w:rPr>
                <w:rFonts w:eastAsia="Times New Roman" w:cstheme="minorHAnsi"/>
                <w:b/>
                <w:bCs/>
                <w:color w:val="000000"/>
                <w:sz w:val="18"/>
                <w:szCs w:val="18"/>
                <w:lang w:eastAsia="nl-NL"/>
              </w:rPr>
              <w:t xml:space="preserve"> et </w:t>
            </w:r>
            <w:r w:rsidRPr="0080420B">
              <w:rPr>
                <w:rFonts w:eastAsia="Times New Roman" w:cstheme="minorHAnsi"/>
                <w:b/>
                <w:bCs/>
                <w:color w:val="000000"/>
                <w:sz w:val="18"/>
                <w:szCs w:val="18"/>
                <w:lang w:eastAsia="nl-NL"/>
              </w:rPr>
              <w:t>staff IGD</w:t>
            </w:r>
            <w:r w:rsidR="00057B0E">
              <w:rPr>
                <w:rFonts w:eastAsia="Times New Roman" w:cstheme="minorHAnsi"/>
                <w:b/>
                <w:bCs/>
                <w:color w:val="000000"/>
                <w:sz w:val="18"/>
                <w:szCs w:val="18"/>
                <w:lang w:eastAsia="nl-NL"/>
              </w:rPr>
              <w:t>/CARE</w:t>
            </w:r>
            <w:r w:rsidRPr="0080420B">
              <w:rPr>
                <w:rFonts w:eastAsia="Times New Roman" w:cstheme="minorHAnsi"/>
                <w:b/>
                <w:bCs/>
                <w:color w:val="000000"/>
                <w:sz w:val="18"/>
                <w:szCs w:val="18"/>
                <w:lang w:eastAsia="nl-NL"/>
              </w:rPr>
              <w:t>)</w:t>
            </w:r>
          </w:p>
          <w:p w14:paraId="42F8458A"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lastRenderedPageBreak/>
              <w:t>-</w:t>
            </w:r>
            <w:r w:rsidRPr="0080420B">
              <w:rPr>
                <w:rFonts w:eastAsia="Times New Roman" w:cstheme="minorHAnsi"/>
                <w:b/>
                <w:bCs/>
                <w:color w:val="000000"/>
                <w:sz w:val="18"/>
                <w:szCs w:val="18"/>
                <w:lang w:eastAsia="nl-NL"/>
              </w:rPr>
              <w:t xml:space="preserve"> Capitalisation de l’activité</w:t>
            </w:r>
            <w:r w:rsidRPr="0080420B">
              <w:rPr>
                <w:rFonts w:eastAsia="Times New Roman" w:cstheme="minorHAnsi"/>
                <w:color w:val="000000"/>
                <w:sz w:val="18"/>
                <w:szCs w:val="18"/>
                <w:lang w:eastAsia="nl-NL"/>
              </w:rPr>
              <w:t>: L’activité sera documentée par la chargée de projet et le responsable suivi évaluation</w:t>
            </w:r>
          </w:p>
        </w:tc>
        <w:tc>
          <w:tcPr>
            <w:tcW w:w="1132" w:type="dxa"/>
            <w:shd w:val="clear" w:color="auto" w:fill="auto"/>
            <w:vAlign w:val="center"/>
            <w:hideMark/>
          </w:tcPr>
          <w:p w14:paraId="49908856"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lastRenderedPageBreak/>
              <w:t> 0</w:t>
            </w:r>
          </w:p>
        </w:tc>
        <w:tc>
          <w:tcPr>
            <w:tcW w:w="425" w:type="dxa"/>
            <w:shd w:val="clear" w:color="auto" w:fill="ED7D31" w:themeFill="accent2"/>
            <w:vAlign w:val="center"/>
            <w:hideMark/>
          </w:tcPr>
          <w:p w14:paraId="48CB36D7"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432" w:type="dxa"/>
            <w:shd w:val="clear" w:color="auto" w:fill="ED7D31" w:themeFill="accent2"/>
            <w:vAlign w:val="center"/>
            <w:hideMark/>
          </w:tcPr>
          <w:p w14:paraId="3703A9A7"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22903374"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11129D12"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r>
      <w:tr w:rsidR="00DF2129" w:rsidRPr="0080420B" w14:paraId="47E99BE7" w14:textId="77777777" w:rsidTr="00817169">
        <w:trPr>
          <w:trHeight w:val="300"/>
        </w:trPr>
        <w:tc>
          <w:tcPr>
            <w:tcW w:w="9930" w:type="dxa"/>
            <w:gridSpan w:val="7"/>
            <w:shd w:val="clear" w:color="000000" w:fill="DEEAF6"/>
            <w:vAlign w:val="center"/>
          </w:tcPr>
          <w:p w14:paraId="009AA647" w14:textId="77777777" w:rsidR="00DF2129" w:rsidRPr="0080420B" w:rsidRDefault="00DF2129" w:rsidP="003701AE">
            <w:pPr>
              <w:jc w:val="center"/>
              <w:rPr>
                <w:rFonts w:eastAsia="Times New Roman" w:cstheme="minorHAnsi"/>
                <w:b/>
                <w:bCs/>
                <w:i/>
                <w:iCs/>
                <w:color w:val="000000"/>
                <w:sz w:val="18"/>
                <w:szCs w:val="18"/>
                <w:lang w:eastAsia="nl-NL"/>
              </w:rPr>
            </w:pPr>
          </w:p>
        </w:tc>
      </w:tr>
      <w:tr w:rsidR="00DF2129" w:rsidRPr="0080420B" w14:paraId="385DEB11" w14:textId="77777777" w:rsidTr="00817169">
        <w:trPr>
          <w:trHeight w:val="500"/>
        </w:trPr>
        <w:tc>
          <w:tcPr>
            <w:tcW w:w="6807" w:type="dxa"/>
            <w:gridSpan w:val="2"/>
            <w:shd w:val="clear" w:color="auto" w:fill="8EAADB" w:themeFill="accent1" w:themeFillTint="99"/>
            <w:hideMark/>
          </w:tcPr>
          <w:p w14:paraId="680EC9E7"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A1.3 : Formation des responsables des 15 partis politiques au niveau national et des représentants de leurs coordinations au niveau communal et départemental sur le genre, l’inclusion et la gouvernance </w:t>
            </w:r>
          </w:p>
          <w:p w14:paraId="1A64982F" w14:textId="77777777" w:rsidR="00DF2129" w:rsidRPr="0080420B" w:rsidRDefault="00DF2129" w:rsidP="00BA53FA">
            <w:pPr>
              <w:jc w:val="both"/>
              <w:rPr>
                <w:rFonts w:eastAsia="Times New Roman" w:cstheme="minorHAnsi"/>
                <w:i/>
                <w:iCs/>
                <w:color w:val="000000"/>
                <w:sz w:val="18"/>
                <w:szCs w:val="18"/>
                <w:lang w:eastAsia="nl-NL"/>
              </w:rPr>
            </w:pPr>
            <w:r w:rsidRPr="0080420B">
              <w:rPr>
                <w:rFonts w:eastAsia="Times New Roman" w:cstheme="minorHAnsi"/>
                <w:i/>
                <w:iCs/>
                <w:color w:val="000000"/>
                <w:sz w:val="18"/>
                <w:szCs w:val="18"/>
                <w:lang w:eastAsia="nl-NL"/>
              </w:rPr>
              <w:t xml:space="preserve">(La formation est sous l'entière responsabilité de CARE. Elle sera organisée et animée par les personnes ressources de CARE en collaboration avec un expert en gouvernance dans le respect du principe '' Ne pas Nuire". </w:t>
            </w:r>
          </w:p>
          <w:p w14:paraId="202F00D1"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i/>
                <w:iCs/>
                <w:color w:val="000000"/>
                <w:sz w:val="18"/>
                <w:szCs w:val="18"/>
                <w:lang w:eastAsia="nl-NL"/>
              </w:rPr>
              <w:t>La couverture médiatique sera intégrée à l'activité. Les livrables de la formation seront partagés avec IGD pour documentation du projet)</w:t>
            </w:r>
          </w:p>
        </w:tc>
        <w:tc>
          <w:tcPr>
            <w:tcW w:w="1132" w:type="dxa"/>
            <w:vMerge w:val="restart"/>
            <w:shd w:val="clear" w:color="auto" w:fill="auto"/>
            <w:vAlign w:val="center"/>
            <w:hideMark/>
          </w:tcPr>
          <w:p w14:paraId="463F1F2D"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33539</w:t>
            </w:r>
          </w:p>
        </w:tc>
        <w:tc>
          <w:tcPr>
            <w:tcW w:w="425" w:type="dxa"/>
            <w:shd w:val="clear" w:color="auto" w:fill="FFFFFF" w:themeFill="background1"/>
            <w:vAlign w:val="center"/>
            <w:hideMark/>
          </w:tcPr>
          <w:p w14:paraId="7E9BE599"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3DC42022"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auto"/>
            <w:vAlign w:val="center"/>
            <w:hideMark/>
          </w:tcPr>
          <w:p w14:paraId="28119471"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auto"/>
            <w:vAlign w:val="center"/>
            <w:hideMark/>
          </w:tcPr>
          <w:p w14:paraId="45786F98"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371CC4DD" w14:textId="77777777" w:rsidTr="00817169">
        <w:trPr>
          <w:trHeight w:val="500"/>
        </w:trPr>
        <w:tc>
          <w:tcPr>
            <w:tcW w:w="6807" w:type="dxa"/>
            <w:gridSpan w:val="2"/>
            <w:shd w:val="clear" w:color="auto" w:fill="auto"/>
          </w:tcPr>
          <w:p w14:paraId="060FC4A5" w14:textId="77777777" w:rsidR="00DF2129" w:rsidRPr="0080420B" w:rsidRDefault="00DF2129" w:rsidP="003701AE">
            <w:pPr>
              <w:rPr>
                <w:rFonts w:eastAsia="Times New Roman" w:cstheme="minorHAnsi"/>
                <w:color w:val="000000"/>
                <w:sz w:val="18"/>
                <w:szCs w:val="18"/>
                <w:lang w:eastAsia="nl-NL"/>
              </w:rPr>
            </w:pPr>
            <w:r w:rsidRPr="00962A63">
              <w:rPr>
                <w:rFonts w:eastAsia="Times New Roman" w:cstheme="minorHAnsi"/>
                <w:b/>
                <w:bCs/>
                <w:color w:val="000000"/>
                <w:sz w:val="18"/>
                <w:szCs w:val="18"/>
                <w:lang w:eastAsia="nl-NL"/>
              </w:rPr>
              <w:t>1.3.1: Recrutement de consultants/personnes ressources</w:t>
            </w:r>
            <w:r w:rsidRPr="0080420B">
              <w:rPr>
                <w:rFonts w:eastAsia="Times New Roman" w:cstheme="minorHAnsi"/>
                <w:color w:val="000000"/>
                <w:sz w:val="18"/>
                <w:szCs w:val="18"/>
                <w:lang w:eastAsia="nl-NL"/>
              </w:rPr>
              <w:t xml:space="preserve"> : Compte tenu du montant de la prestation, ce recrutement se fera en consultation restreinte, dans le respect des procédures des membres du consortium et du bailleur. Un contrat sera signé avec le/la ou l'équipe de consultants retenu-e-s.</w:t>
            </w:r>
          </w:p>
        </w:tc>
        <w:tc>
          <w:tcPr>
            <w:tcW w:w="1132" w:type="dxa"/>
            <w:vMerge/>
            <w:shd w:val="clear" w:color="auto" w:fill="auto"/>
            <w:vAlign w:val="center"/>
          </w:tcPr>
          <w:p w14:paraId="25F79CC6"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auto"/>
            <w:vAlign w:val="center"/>
          </w:tcPr>
          <w:p w14:paraId="27461F90"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4835A3AA"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4CD48E1E"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115CFB2E" w14:textId="77777777" w:rsidR="00DF2129" w:rsidRPr="0080420B" w:rsidRDefault="00DF2129" w:rsidP="003701AE">
            <w:pPr>
              <w:rPr>
                <w:rFonts w:eastAsia="Times New Roman" w:cstheme="minorHAnsi"/>
                <w:color w:val="000000"/>
                <w:sz w:val="18"/>
                <w:szCs w:val="18"/>
                <w:lang w:eastAsia="nl-NL"/>
              </w:rPr>
            </w:pPr>
          </w:p>
        </w:tc>
      </w:tr>
      <w:tr w:rsidR="00DF2129" w:rsidRPr="0080420B" w14:paraId="71DE63B9" w14:textId="77777777" w:rsidTr="00817169">
        <w:trPr>
          <w:trHeight w:val="500"/>
        </w:trPr>
        <w:tc>
          <w:tcPr>
            <w:tcW w:w="6807" w:type="dxa"/>
            <w:gridSpan w:val="2"/>
            <w:shd w:val="clear" w:color="auto" w:fill="auto"/>
          </w:tcPr>
          <w:p w14:paraId="65B9321E" w14:textId="77777777" w:rsidR="00DF2129" w:rsidRPr="0080420B" w:rsidRDefault="00DF2129" w:rsidP="003701AE">
            <w:pPr>
              <w:rPr>
                <w:rFonts w:eastAsia="Times New Roman" w:cstheme="minorHAnsi"/>
                <w:color w:val="000000"/>
                <w:sz w:val="18"/>
                <w:szCs w:val="18"/>
                <w:lang w:eastAsia="nl-NL"/>
              </w:rPr>
            </w:pPr>
            <w:r w:rsidRPr="00962A63">
              <w:rPr>
                <w:rFonts w:eastAsia="Times New Roman" w:cstheme="minorHAnsi"/>
                <w:b/>
                <w:bCs/>
                <w:color w:val="000000"/>
                <w:sz w:val="18"/>
                <w:szCs w:val="18"/>
                <w:lang w:eastAsia="nl-NL"/>
              </w:rPr>
              <w:t>1.3.2: Organisation des ateliers de formation des responsables des 15 parties politiques et représentants :</w:t>
            </w:r>
            <w:r w:rsidRPr="0080420B">
              <w:rPr>
                <w:rFonts w:eastAsia="Times New Roman" w:cstheme="minorHAnsi"/>
                <w:color w:val="000000"/>
                <w:sz w:val="18"/>
                <w:szCs w:val="18"/>
                <w:lang w:eastAsia="nl-NL"/>
              </w:rPr>
              <w:t xml:space="preserve"> Deux sessions de formations de 3 jours de travail seront organisées au cours de l'année. Ces sessions de formation cibleront chacune 4 responsables (nationaux/départementaux) par parti politique. Soit 60 responsables pour les 15 partis politiques. Ces derniers seront regroupés sur 2 différents sites à savoir : Le 1er site regroupant les participants des départements de </w:t>
            </w:r>
            <w:proofErr w:type="gramStart"/>
            <w:r w:rsidRPr="0080420B">
              <w:rPr>
                <w:rFonts w:eastAsia="Times New Roman" w:cstheme="minorHAnsi"/>
                <w:color w:val="000000"/>
                <w:sz w:val="18"/>
                <w:szCs w:val="18"/>
                <w:lang w:eastAsia="nl-NL"/>
              </w:rPr>
              <w:t xml:space="preserve">l' </w:t>
            </w:r>
            <w:proofErr w:type="spellStart"/>
            <w:r w:rsidRPr="0080420B">
              <w:rPr>
                <w:rFonts w:eastAsia="Times New Roman" w:cstheme="minorHAnsi"/>
                <w:color w:val="000000"/>
                <w:sz w:val="18"/>
                <w:szCs w:val="18"/>
                <w:lang w:eastAsia="nl-NL"/>
              </w:rPr>
              <w:t>Atacora</w:t>
            </w:r>
            <w:proofErr w:type="spellEnd"/>
            <w:proofErr w:type="gramEnd"/>
            <w:r w:rsidRPr="0080420B">
              <w:rPr>
                <w:rFonts w:eastAsia="Times New Roman" w:cstheme="minorHAnsi"/>
                <w:color w:val="000000"/>
                <w:sz w:val="18"/>
                <w:szCs w:val="18"/>
                <w:lang w:eastAsia="nl-NL"/>
              </w:rPr>
              <w:t>-</w:t>
            </w:r>
            <w:proofErr w:type="spellStart"/>
            <w:r w:rsidRPr="0080420B">
              <w:rPr>
                <w:rFonts w:eastAsia="Times New Roman" w:cstheme="minorHAnsi"/>
                <w:color w:val="000000"/>
                <w:sz w:val="18"/>
                <w:szCs w:val="18"/>
                <w:lang w:eastAsia="nl-NL"/>
              </w:rPr>
              <w:t>Donga</w:t>
            </w:r>
            <w:proofErr w:type="spellEnd"/>
            <w:r w:rsidRPr="0080420B">
              <w:rPr>
                <w:rFonts w:eastAsia="Times New Roman" w:cstheme="minorHAnsi"/>
                <w:color w:val="000000"/>
                <w:sz w:val="18"/>
                <w:szCs w:val="18"/>
                <w:lang w:eastAsia="nl-NL"/>
              </w:rPr>
              <w:t>-</w:t>
            </w:r>
            <w:proofErr w:type="spellStart"/>
            <w:r w:rsidRPr="0080420B">
              <w:rPr>
                <w:rFonts w:eastAsia="Times New Roman" w:cstheme="minorHAnsi"/>
                <w:color w:val="000000"/>
                <w:sz w:val="18"/>
                <w:szCs w:val="18"/>
                <w:lang w:eastAsia="nl-NL"/>
              </w:rPr>
              <w:t>Borgou</w:t>
            </w:r>
            <w:proofErr w:type="spellEnd"/>
            <w:r w:rsidRPr="0080420B">
              <w:rPr>
                <w:rFonts w:eastAsia="Times New Roman" w:cstheme="minorHAnsi"/>
                <w:color w:val="000000"/>
                <w:sz w:val="18"/>
                <w:szCs w:val="18"/>
                <w:lang w:eastAsia="nl-NL"/>
              </w:rPr>
              <w:t>-Alibori-Collines-Zou; le 2ème site pour les département de Mono-</w:t>
            </w:r>
            <w:proofErr w:type="spellStart"/>
            <w:r w:rsidRPr="0080420B">
              <w:rPr>
                <w:rFonts w:eastAsia="Times New Roman" w:cstheme="minorHAnsi"/>
                <w:color w:val="000000"/>
                <w:sz w:val="18"/>
                <w:szCs w:val="18"/>
                <w:lang w:eastAsia="nl-NL"/>
              </w:rPr>
              <w:t>Couffo</w:t>
            </w:r>
            <w:proofErr w:type="spellEnd"/>
            <w:r w:rsidRPr="0080420B">
              <w:rPr>
                <w:rFonts w:eastAsia="Times New Roman" w:cstheme="minorHAnsi"/>
                <w:color w:val="000000"/>
                <w:sz w:val="18"/>
                <w:szCs w:val="18"/>
                <w:lang w:eastAsia="nl-NL"/>
              </w:rPr>
              <w:t>-Atlantique-Littoral-Ouémé-Plateau. Les sites et répartition géographiques pourraient être revus à l'exécution en fonction des zones de résidence des responsables de partis politiques.</w:t>
            </w:r>
          </w:p>
        </w:tc>
        <w:tc>
          <w:tcPr>
            <w:tcW w:w="1132" w:type="dxa"/>
            <w:vMerge/>
            <w:shd w:val="clear" w:color="auto" w:fill="auto"/>
            <w:vAlign w:val="center"/>
          </w:tcPr>
          <w:p w14:paraId="0CC48EF4"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auto"/>
            <w:vAlign w:val="center"/>
          </w:tcPr>
          <w:p w14:paraId="6BACE940"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637D2872"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5385825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43E63725" w14:textId="77777777" w:rsidR="00DF2129" w:rsidRPr="0080420B" w:rsidRDefault="00DF2129" w:rsidP="003701AE">
            <w:pPr>
              <w:rPr>
                <w:rFonts w:eastAsia="Times New Roman" w:cstheme="minorHAnsi"/>
                <w:color w:val="000000"/>
                <w:sz w:val="18"/>
                <w:szCs w:val="18"/>
                <w:lang w:eastAsia="nl-NL"/>
              </w:rPr>
            </w:pPr>
          </w:p>
        </w:tc>
      </w:tr>
      <w:tr w:rsidR="00DF2129" w:rsidRPr="0080420B" w14:paraId="78E2545F" w14:textId="77777777" w:rsidTr="00817169">
        <w:trPr>
          <w:trHeight w:val="300"/>
        </w:trPr>
        <w:tc>
          <w:tcPr>
            <w:tcW w:w="9930" w:type="dxa"/>
            <w:gridSpan w:val="7"/>
            <w:shd w:val="clear" w:color="000000" w:fill="DEEAF6"/>
            <w:vAlign w:val="center"/>
          </w:tcPr>
          <w:p w14:paraId="7BA4B5E0" w14:textId="77777777" w:rsidR="00DF2129" w:rsidRPr="0080420B" w:rsidRDefault="00DF2129" w:rsidP="003701AE">
            <w:pPr>
              <w:jc w:val="center"/>
              <w:rPr>
                <w:rFonts w:eastAsia="Times New Roman" w:cstheme="minorHAnsi"/>
                <w:b/>
                <w:bCs/>
                <w:i/>
                <w:iCs/>
                <w:color w:val="000000"/>
                <w:sz w:val="18"/>
                <w:szCs w:val="18"/>
                <w:lang w:eastAsia="nl-NL"/>
              </w:rPr>
            </w:pPr>
          </w:p>
        </w:tc>
      </w:tr>
      <w:tr w:rsidR="00DF2129" w:rsidRPr="0080420B" w14:paraId="450C4512" w14:textId="77777777" w:rsidTr="00C2451D">
        <w:trPr>
          <w:trHeight w:val="500"/>
        </w:trPr>
        <w:tc>
          <w:tcPr>
            <w:tcW w:w="6807" w:type="dxa"/>
            <w:gridSpan w:val="2"/>
            <w:shd w:val="clear" w:color="auto" w:fill="8EAADB" w:themeFill="accent1" w:themeFillTint="99"/>
          </w:tcPr>
          <w:p w14:paraId="1DCBC669"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A1.4 : Organisation des Dialogues réflectifs avec les leaders politiques (Commission parlementaire de loi, Responsables des partis politiques, etc.…) pour un bon positionnement des femmes candidates dans la perspective des prochaines élections communales</w:t>
            </w:r>
          </w:p>
          <w:p w14:paraId="2D877466"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(L'organisation des dialogues réflectifs est sous l'entière responsabilité de CARE.  Les TDR seront produits par CARE. L'IGD sera invité aux différentes sessions.</w:t>
            </w:r>
          </w:p>
          <w:p w14:paraId="4089471E" w14:textId="74B2354F"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color w:val="000000"/>
                <w:sz w:val="18"/>
                <w:szCs w:val="18"/>
                <w:lang w:eastAsia="nl-NL"/>
              </w:rPr>
              <w:t>La couverture médiatique sera int</w:t>
            </w:r>
            <w:r w:rsidR="00A90224">
              <w:rPr>
                <w:rFonts w:eastAsia="Times New Roman" w:cstheme="minorHAnsi"/>
                <w:color w:val="000000"/>
                <w:sz w:val="18"/>
                <w:szCs w:val="18"/>
                <w:lang w:eastAsia="nl-NL"/>
              </w:rPr>
              <w:t>ég</w:t>
            </w:r>
            <w:r w:rsidRPr="0080420B">
              <w:rPr>
                <w:rFonts w:eastAsia="Times New Roman" w:cstheme="minorHAnsi"/>
                <w:color w:val="000000"/>
                <w:sz w:val="18"/>
                <w:szCs w:val="18"/>
                <w:lang w:eastAsia="nl-NL"/>
              </w:rPr>
              <w:t>rée à l'activité. Les livrables de la formation seront partagés avec IGD pour documentation du projet.)</w:t>
            </w:r>
          </w:p>
        </w:tc>
        <w:tc>
          <w:tcPr>
            <w:tcW w:w="1132" w:type="dxa"/>
            <w:vMerge w:val="restart"/>
            <w:shd w:val="clear" w:color="auto" w:fill="auto"/>
            <w:vAlign w:val="center"/>
          </w:tcPr>
          <w:p w14:paraId="6D7A3079" w14:textId="77777777" w:rsidR="00DF2129" w:rsidRPr="0080420B" w:rsidRDefault="00DF2129" w:rsidP="003701AE">
            <w:pPr>
              <w:rPr>
                <w:rFonts w:cstheme="minorHAnsi"/>
                <w:b/>
                <w:bCs/>
                <w:color w:val="000000"/>
                <w:sz w:val="18"/>
                <w:szCs w:val="18"/>
              </w:rPr>
            </w:pPr>
            <w:r w:rsidRPr="0080420B">
              <w:rPr>
                <w:rFonts w:cstheme="minorHAnsi"/>
                <w:b/>
                <w:bCs/>
                <w:color w:val="000000"/>
                <w:sz w:val="18"/>
                <w:szCs w:val="18"/>
              </w:rPr>
              <w:t>9147</w:t>
            </w:r>
          </w:p>
        </w:tc>
        <w:tc>
          <w:tcPr>
            <w:tcW w:w="425" w:type="dxa"/>
            <w:shd w:val="clear" w:color="auto" w:fill="auto"/>
            <w:vAlign w:val="center"/>
          </w:tcPr>
          <w:p w14:paraId="03A2855A"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0CE276A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6EFD8C3"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1A5B8BBB" w14:textId="77777777" w:rsidR="00DF2129" w:rsidRPr="0080420B" w:rsidRDefault="00DF2129" w:rsidP="003701AE">
            <w:pPr>
              <w:rPr>
                <w:rFonts w:eastAsia="Times New Roman" w:cstheme="minorHAnsi"/>
                <w:color w:val="000000"/>
                <w:sz w:val="18"/>
                <w:szCs w:val="18"/>
                <w:lang w:eastAsia="nl-NL"/>
              </w:rPr>
            </w:pPr>
          </w:p>
        </w:tc>
      </w:tr>
      <w:tr w:rsidR="00DF2129" w:rsidRPr="0080420B" w14:paraId="53D49268" w14:textId="77777777" w:rsidTr="00C2451D">
        <w:trPr>
          <w:trHeight w:val="500"/>
        </w:trPr>
        <w:tc>
          <w:tcPr>
            <w:tcW w:w="6807" w:type="dxa"/>
            <w:gridSpan w:val="2"/>
            <w:shd w:val="clear" w:color="auto" w:fill="auto"/>
          </w:tcPr>
          <w:p w14:paraId="02C2AFF7" w14:textId="77777777" w:rsidR="00DF2129" w:rsidRPr="0080420B" w:rsidRDefault="00DF2129" w:rsidP="003701AE">
            <w:pPr>
              <w:jc w:val="both"/>
              <w:rPr>
                <w:rFonts w:eastAsia="Times New Roman" w:cstheme="minorHAnsi"/>
                <w:color w:val="000000"/>
                <w:sz w:val="18"/>
                <w:szCs w:val="18"/>
                <w:lang w:eastAsia="nl-NL"/>
              </w:rPr>
            </w:pPr>
            <w:r w:rsidRPr="00962A63">
              <w:rPr>
                <w:rFonts w:eastAsia="Times New Roman" w:cstheme="minorHAnsi"/>
                <w:b/>
                <w:bCs/>
                <w:color w:val="000000"/>
                <w:sz w:val="18"/>
                <w:szCs w:val="18"/>
                <w:lang w:eastAsia="nl-NL"/>
              </w:rPr>
              <w:t>1.4.1: Mobilisation des supports didactiques</w:t>
            </w:r>
            <w:r w:rsidRPr="0080420B">
              <w:rPr>
                <w:rFonts w:eastAsia="Times New Roman" w:cstheme="minorHAnsi"/>
                <w:color w:val="000000"/>
                <w:sz w:val="18"/>
                <w:szCs w:val="18"/>
                <w:lang w:eastAsia="nl-NL"/>
              </w:rPr>
              <w:t xml:space="preserve"> </w:t>
            </w:r>
            <w:r w:rsidRPr="00962A63">
              <w:rPr>
                <w:rFonts w:eastAsia="Times New Roman" w:cstheme="minorHAnsi"/>
                <w:b/>
                <w:bCs/>
                <w:color w:val="000000"/>
                <w:sz w:val="18"/>
                <w:szCs w:val="18"/>
                <w:lang w:eastAsia="nl-NL"/>
              </w:rPr>
              <w:t>:</w:t>
            </w:r>
            <w:r w:rsidRPr="0080420B">
              <w:rPr>
                <w:rFonts w:eastAsia="Times New Roman" w:cstheme="minorHAnsi"/>
                <w:color w:val="000000"/>
                <w:sz w:val="18"/>
                <w:szCs w:val="18"/>
                <w:lang w:eastAsia="nl-NL"/>
              </w:rPr>
              <w:t xml:space="preserve"> Sur la base des expériences passées des deux structures membres du consortium, le chef projet mobilisera les ressources didactiques nécessaires pour l'élaboration des supports de communication à utiliser lors des dialogues réflectifs. Cette documentation mobilisée sera mise à la disposition de la personne ressource qui sera retenue pour faciliter les dialogues réflectifs.</w:t>
            </w:r>
          </w:p>
        </w:tc>
        <w:tc>
          <w:tcPr>
            <w:tcW w:w="1132" w:type="dxa"/>
            <w:vMerge/>
            <w:shd w:val="clear" w:color="auto" w:fill="auto"/>
            <w:vAlign w:val="center"/>
          </w:tcPr>
          <w:p w14:paraId="01E543D7"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auto"/>
            <w:vAlign w:val="center"/>
          </w:tcPr>
          <w:p w14:paraId="53684FEC"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63CEDFC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126BBFB2"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4AA5C071" w14:textId="77777777" w:rsidR="00DF2129" w:rsidRPr="0080420B" w:rsidRDefault="00DF2129" w:rsidP="003701AE">
            <w:pPr>
              <w:rPr>
                <w:rFonts w:eastAsia="Times New Roman" w:cstheme="minorHAnsi"/>
                <w:color w:val="000000"/>
                <w:sz w:val="18"/>
                <w:szCs w:val="18"/>
                <w:lang w:eastAsia="nl-NL"/>
              </w:rPr>
            </w:pPr>
          </w:p>
        </w:tc>
      </w:tr>
      <w:tr w:rsidR="00DF2129" w:rsidRPr="0080420B" w14:paraId="03648D59" w14:textId="77777777" w:rsidTr="00C2451D">
        <w:trPr>
          <w:trHeight w:val="500"/>
        </w:trPr>
        <w:tc>
          <w:tcPr>
            <w:tcW w:w="6807" w:type="dxa"/>
            <w:gridSpan w:val="2"/>
            <w:shd w:val="clear" w:color="auto" w:fill="auto"/>
          </w:tcPr>
          <w:p w14:paraId="1D017414" w14:textId="77777777" w:rsidR="00DF2129" w:rsidRPr="0080420B" w:rsidRDefault="00DF2129" w:rsidP="003701AE">
            <w:pPr>
              <w:jc w:val="both"/>
              <w:rPr>
                <w:rFonts w:eastAsia="Times New Roman" w:cstheme="minorHAnsi"/>
                <w:color w:val="000000"/>
                <w:sz w:val="18"/>
                <w:szCs w:val="18"/>
                <w:lang w:eastAsia="nl-NL"/>
              </w:rPr>
            </w:pPr>
            <w:r w:rsidRPr="00962A63">
              <w:rPr>
                <w:rFonts w:eastAsia="Times New Roman" w:cstheme="minorHAnsi"/>
                <w:b/>
                <w:bCs/>
                <w:color w:val="000000"/>
                <w:sz w:val="18"/>
                <w:szCs w:val="18"/>
                <w:lang w:eastAsia="nl-NL"/>
              </w:rPr>
              <w:t xml:space="preserve">1.4.2: Identification et sélection des facilitateurs ou personnes ressources pour la conduite des sessions : </w:t>
            </w:r>
            <w:r w:rsidRPr="0080420B">
              <w:rPr>
                <w:rFonts w:eastAsia="Times New Roman" w:cstheme="minorHAnsi"/>
                <w:color w:val="000000"/>
                <w:sz w:val="18"/>
                <w:szCs w:val="18"/>
                <w:lang w:eastAsia="nl-NL"/>
              </w:rPr>
              <w:t>Une personne ressource sera identifiée pour conduire les dialogues réflectifs. Elle aura pour rôle, d'élaborer les supports de communication y compris le fil conducteur à utiliser lors des dialogues réflectifs. Les divers documents produits seront soumis à la validation de l'équipe de projet, avant la réalisation des dialogues.</w:t>
            </w:r>
          </w:p>
        </w:tc>
        <w:tc>
          <w:tcPr>
            <w:tcW w:w="1132" w:type="dxa"/>
            <w:vMerge/>
            <w:shd w:val="clear" w:color="auto" w:fill="auto"/>
            <w:vAlign w:val="center"/>
          </w:tcPr>
          <w:p w14:paraId="5BCEE401"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auto"/>
            <w:vAlign w:val="center"/>
          </w:tcPr>
          <w:p w14:paraId="2B0DD1CE"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4C36A4B3"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67595133"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688CFA20" w14:textId="77777777" w:rsidR="00DF2129" w:rsidRPr="0080420B" w:rsidRDefault="00DF2129" w:rsidP="003701AE">
            <w:pPr>
              <w:rPr>
                <w:rFonts w:eastAsia="Times New Roman" w:cstheme="minorHAnsi"/>
                <w:color w:val="000000"/>
                <w:sz w:val="18"/>
                <w:szCs w:val="18"/>
                <w:lang w:eastAsia="nl-NL"/>
              </w:rPr>
            </w:pPr>
          </w:p>
        </w:tc>
      </w:tr>
      <w:tr w:rsidR="00DF2129" w:rsidRPr="0080420B" w14:paraId="0A6CF0B8" w14:textId="77777777" w:rsidTr="00C2451D">
        <w:trPr>
          <w:trHeight w:val="500"/>
        </w:trPr>
        <w:tc>
          <w:tcPr>
            <w:tcW w:w="6807" w:type="dxa"/>
            <w:gridSpan w:val="2"/>
            <w:shd w:val="clear" w:color="auto" w:fill="auto"/>
          </w:tcPr>
          <w:p w14:paraId="438F3C24" w14:textId="77777777" w:rsidR="00DF2129" w:rsidRPr="0080420B" w:rsidRDefault="00DF2129" w:rsidP="003701AE">
            <w:pPr>
              <w:jc w:val="both"/>
              <w:rPr>
                <w:rFonts w:eastAsia="Times New Roman" w:cstheme="minorHAnsi"/>
                <w:color w:val="000000"/>
                <w:sz w:val="18"/>
                <w:szCs w:val="18"/>
                <w:lang w:eastAsia="nl-NL"/>
              </w:rPr>
            </w:pPr>
            <w:r w:rsidRPr="00962A63">
              <w:rPr>
                <w:rFonts w:eastAsia="Times New Roman" w:cstheme="minorHAnsi"/>
                <w:b/>
                <w:bCs/>
                <w:color w:val="000000"/>
                <w:sz w:val="18"/>
                <w:szCs w:val="18"/>
                <w:lang w:eastAsia="nl-NL"/>
              </w:rPr>
              <w:t>1.4.3: Organisation des dialogues réflectifs :</w:t>
            </w:r>
            <w:r w:rsidRPr="0080420B">
              <w:rPr>
                <w:rFonts w:eastAsia="Times New Roman" w:cstheme="minorHAnsi"/>
                <w:color w:val="000000"/>
                <w:sz w:val="18"/>
                <w:szCs w:val="18"/>
                <w:lang w:eastAsia="nl-NL"/>
              </w:rPr>
              <w:t xml:space="preserve"> Un dialogue réflectif sera organisé par semestre au cours de l’année 2 de la mise en œuvre du projet. Chaque dialogue durera une journée et ciblera en moyenne 35 participants (membres de la commission parlementaire des lois, responsables des partis politiques...).</w:t>
            </w:r>
          </w:p>
        </w:tc>
        <w:tc>
          <w:tcPr>
            <w:tcW w:w="1132" w:type="dxa"/>
            <w:vMerge/>
            <w:shd w:val="clear" w:color="auto" w:fill="auto"/>
            <w:vAlign w:val="center"/>
          </w:tcPr>
          <w:p w14:paraId="6902FC61"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auto"/>
            <w:vAlign w:val="center"/>
          </w:tcPr>
          <w:p w14:paraId="32990422"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auto"/>
            <w:vAlign w:val="center"/>
          </w:tcPr>
          <w:p w14:paraId="33405F99"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7A042DA"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6A318FF7" w14:textId="77777777" w:rsidR="00DF2129" w:rsidRPr="0080420B" w:rsidRDefault="00DF2129" w:rsidP="003701AE">
            <w:pPr>
              <w:rPr>
                <w:rFonts w:eastAsia="Times New Roman" w:cstheme="minorHAnsi"/>
                <w:color w:val="000000"/>
                <w:sz w:val="18"/>
                <w:szCs w:val="18"/>
                <w:lang w:eastAsia="nl-NL"/>
              </w:rPr>
            </w:pPr>
          </w:p>
        </w:tc>
      </w:tr>
      <w:tr w:rsidR="00DF2129" w:rsidRPr="0080420B" w14:paraId="1E2D8C9B" w14:textId="77777777" w:rsidTr="00817169">
        <w:trPr>
          <w:trHeight w:val="336"/>
        </w:trPr>
        <w:tc>
          <w:tcPr>
            <w:tcW w:w="9930" w:type="dxa"/>
            <w:gridSpan w:val="7"/>
            <w:shd w:val="clear" w:color="auto" w:fill="D9E2F3" w:themeFill="accent1" w:themeFillTint="33"/>
            <w:vAlign w:val="center"/>
          </w:tcPr>
          <w:p w14:paraId="105B6B3C" w14:textId="77777777" w:rsidR="00DF2129" w:rsidRPr="0080420B" w:rsidRDefault="00DF2129" w:rsidP="003701AE">
            <w:pPr>
              <w:rPr>
                <w:rFonts w:eastAsia="Times New Roman" w:cstheme="minorHAnsi"/>
                <w:color w:val="000000"/>
                <w:sz w:val="18"/>
                <w:szCs w:val="18"/>
                <w:lang w:eastAsia="nl-NL"/>
              </w:rPr>
            </w:pPr>
          </w:p>
        </w:tc>
      </w:tr>
      <w:tr w:rsidR="00DF2129" w:rsidRPr="0080420B" w14:paraId="5E3283EA" w14:textId="77777777" w:rsidTr="00817169">
        <w:trPr>
          <w:trHeight w:val="500"/>
        </w:trPr>
        <w:tc>
          <w:tcPr>
            <w:tcW w:w="6807" w:type="dxa"/>
            <w:gridSpan w:val="2"/>
            <w:shd w:val="clear" w:color="auto" w:fill="FFF2CC" w:themeFill="accent4" w:themeFillTint="33"/>
          </w:tcPr>
          <w:p w14:paraId="5477C570"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A1.5 : Renforcement de la visibilité des femmes élues par la mise en place et l’exécution d’un plan d’actions de communication et visibilité des élues conseillères avec des actions innovantes</w:t>
            </w:r>
          </w:p>
        </w:tc>
        <w:tc>
          <w:tcPr>
            <w:tcW w:w="1132" w:type="dxa"/>
            <w:shd w:val="clear" w:color="auto" w:fill="auto"/>
            <w:vAlign w:val="center"/>
          </w:tcPr>
          <w:p w14:paraId="65D93D0F" w14:textId="77777777" w:rsidR="002B731B" w:rsidRDefault="002B731B" w:rsidP="002B731B">
            <w:pPr>
              <w:rPr>
                <w:rFonts w:ascii="Calibri" w:hAnsi="Calibri" w:cs="Calibri"/>
                <w:b/>
                <w:bCs/>
                <w:sz w:val="32"/>
                <w:szCs w:val="32"/>
              </w:rPr>
            </w:pPr>
            <w:r>
              <w:rPr>
                <w:rFonts w:ascii="Calibri" w:hAnsi="Calibri" w:cs="Calibri"/>
                <w:b/>
                <w:bCs/>
                <w:sz w:val="32"/>
                <w:szCs w:val="32"/>
              </w:rPr>
              <w:t xml:space="preserve">                       </w:t>
            </w:r>
            <w:r w:rsidRPr="00C2451D">
              <w:rPr>
                <w:rFonts w:cstheme="minorHAnsi"/>
                <w:b/>
                <w:bCs/>
                <w:color w:val="000000"/>
                <w:sz w:val="18"/>
                <w:szCs w:val="18"/>
              </w:rPr>
              <w:t>10 671</w:t>
            </w:r>
            <w:r>
              <w:rPr>
                <w:rFonts w:ascii="Calibri" w:hAnsi="Calibri" w:cs="Calibri"/>
                <w:b/>
                <w:bCs/>
                <w:sz w:val="32"/>
                <w:szCs w:val="32"/>
              </w:rPr>
              <w:t xml:space="preserve"> </w:t>
            </w:r>
          </w:p>
          <w:p w14:paraId="11DE3D32" w14:textId="723DD371" w:rsidR="00DF2129" w:rsidRPr="00FC1BF0" w:rsidRDefault="00DF2129" w:rsidP="003701AE">
            <w:pPr>
              <w:rPr>
                <w:rFonts w:ascii="Calibri" w:hAnsi="Calibri" w:cs="Calibri"/>
                <w:color w:val="000000"/>
              </w:rPr>
            </w:pPr>
          </w:p>
        </w:tc>
        <w:tc>
          <w:tcPr>
            <w:tcW w:w="425" w:type="dxa"/>
            <w:shd w:val="clear" w:color="auto" w:fill="FFFFFF" w:themeFill="background1"/>
            <w:vAlign w:val="center"/>
          </w:tcPr>
          <w:p w14:paraId="15DE6309"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0F8A08C5"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3D7F1F65"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50E43783" w14:textId="77777777" w:rsidR="00DF2129" w:rsidRPr="0080420B" w:rsidRDefault="00DF2129" w:rsidP="003701AE">
            <w:pPr>
              <w:rPr>
                <w:rFonts w:eastAsia="Times New Roman" w:cstheme="minorHAnsi"/>
                <w:color w:val="000000"/>
                <w:sz w:val="18"/>
                <w:szCs w:val="18"/>
                <w:lang w:eastAsia="nl-NL"/>
              </w:rPr>
            </w:pPr>
          </w:p>
        </w:tc>
      </w:tr>
      <w:tr w:rsidR="00DF2129" w:rsidRPr="0080420B" w14:paraId="5F468315" w14:textId="77777777" w:rsidTr="00817169">
        <w:trPr>
          <w:trHeight w:val="500"/>
        </w:trPr>
        <w:tc>
          <w:tcPr>
            <w:tcW w:w="6807" w:type="dxa"/>
            <w:gridSpan w:val="2"/>
            <w:shd w:val="clear" w:color="auto" w:fill="auto"/>
          </w:tcPr>
          <w:p w14:paraId="52FB945A" w14:textId="77777777" w:rsidR="00DF2129" w:rsidRPr="0080420B" w:rsidRDefault="00DF2129" w:rsidP="00FA1A71">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 Recrutement de consultant </w:t>
            </w:r>
            <w:proofErr w:type="gramStart"/>
            <w:r w:rsidRPr="0080420B">
              <w:rPr>
                <w:rFonts w:eastAsia="Times New Roman" w:cstheme="minorHAnsi"/>
                <w:color w:val="000000"/>
                <w:sz w:val="18"/>
                <w:szCs w:val="18"/>
                <w:lang w:eastAsia="nl-NL"/>
              </w:rPr>
              <w:t>( niveau</w:t>
            </w:r>
            <w:proofErr w:type="gramEnd"/>
            <w:r w:rsidRPr="0080420B">
              <w:rPr>
                <w:rFonts w:eastAsia="Times New Roman" w:cstheme="minorHAnsi"/>
                <w:color w:val="000000"/>
                <w:sz w:val="18"/>
                <w:szCs w:val="18"/>
                <w:lang w:eastAsia="nl-NL"/>
              </w:rPr>
              <w:t xml:space="preserve"> BAC + 5 au moins)</w:t>
            </w:r>
            <w:r w:rsidRPr="0080420B">
              <w:rPr>
                <w:rFonts w:eastAsia="Times New Roman" w:cstheme="minorHAnsi"/>
                <w:b/>
                <w:bCs/>
                <w:color w:val="000000"/>
                <w:sz w:val="18"/>
                <w:szCs w:val="18"/>
                <w:lang w:eastAsia="nl-NL"/>
              </w:rPr>
              <w:t xml:space="preserve"> :</w:t>
            </w:r>
            <w:r w:rsidRPr="0080420B">
              <w:rPr>
                <w:rFonts w:eastAsia="Times New Roman" w:cstheme="minorHAnsi"/>
                <w:color w:val="000000"/>
                <w:sz w:val="18"/>
                <w:szCs w:val="18"/>
                <w:lang w:eastAsia="nl-NL"/>
              </w:rPr>
              <w:t xml:space="preserve"> En raison du montant de la prestation, ce recrutement se fera en consultation restreinte, dans le respect des procédures des membres du consortium et du bailleur. Un contrat de 8 jours sera signé avec le consultant pour réaliser les trois sessions de formation de 2 jours chacune. Pour l’ensemble des trois sessions, il aura un jour de préparation et produira un rapport à la fin.</w:t>
            </w:r>
          </w:p>
          <w:p w14:paraId="18773390"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lastRenderedPageBreak/>
              <w:t>- Organisation d’une séance de validation des modules et d’orientation du consultant avec le Staff IGD et de  CARE  (Activité sans coût)</w:t>
            </w:r>
          </w:p>
        </w:tc>
        <w:tc>
          <w:tcPr>
            <w:tcW w:w="1132" w:type="dxa"/>
            <w:shd w:val="clear" w:color="auto" w:fill="auto"/>
            <w:vAlign w:val="center"/>
          </w:tcPr>
          <w:p w14:paraId="3001E03F"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5304AEEC"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75B76BF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18B714CB"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2A56CAA" w14:textId="77777777" w:rsidR="00DF2129" w:rsidRPr="0080420B" w:rsidRDefault="00DF2129" w:rsidP="003701AE">
            <w:pPr>
              <w:rPr>
                <w:rFonts w:eastAsia="Times New Roman" w:cstheme="minorHAnsi"/>
                <w:color w:val="000000"/>
                <w:sz w:val="18"/>
                <w:szCs w:val="18"/>
                <w:lang w:eastAsia="nl-NL"/>
              </w:rPr>
            </w:pPr>
          </w:p>
        </w:tc>
      </w:tr>
      <w:tr w:rsidR="00DF2129" w:rsidRPr="0080420B" w14:paraId="7D8E28D7" w14:textId="77777777" w:rsidTr="00C2451D">
        <w:trPr>
          <w:trHeight w:val="300"/>
        </w:trPr>
        <w:tc>
          <w:tcPr>
            <w:tcW w:w="6807" w:type="dxa"/>
            <w:gridSpan w:val="2"/>
            <w:shd w:val="clear" w:color="auto" w:fill="auto"/>
          </w:tcPr>
          <w:p w14:paraId="3EDED824" w14:textId="6999D996" w:rsidR="002B731B"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1.5.1 Renforcement de capacités des femmes élues et celles positionnées mais non élues en e-réputation, communication digitale sur l’actualité de l’élue membre de l’exécutif communal, etc.</w:t>
            </w:r>
            <w:r w:rsidRPr="0080420B">
              <w:rPr>
                <w:rFonts w:eastAsia="Times New Roman" w:cstheme="minorHAnsi"/>
                <w:color w:val="000000"/>
                <w:sz w:val="18"/>
                <w:szCs w:val="18"/>
                <w:lang w:eastAsia="nl-NL"/>
              </w:rPr>
              <w:t xml:space="preserve"> Cette formation ciblera les 75 femmes élues conseillères communales et 45 femmes positionnées et non élues aux dernières élections communales, soit un total de 120 participantes à répartir en trois sessions de formation </w:t>
            </w:r>
            <w:r w:rsidR="002B731B">
              <w:rPr>
                <w:rFonts w:eastAsia="Times New Roman" w:cstheme="minorHAnsi"/>
                <w:color w:val="000000"/>
                <w:sz w:val="18"/>
                <w:szCs w:val="18"/>
                <w:lang w:eastAsia="nl-NL"/>
              </w:rPr>
              <w:t xml:space="preserve"> </w:t>
            </w:r>
          </w:p>
          <w:p w14:paraId="5439A990" w14:textId="6C7C732C" w:rsidR="002B731B" w:rsidRPr="00C2451D" w:rsidRDefault="002B731B" w:rsidP="003701AE">
            <w:pPr>
              <w:rPr>
                <w:rFonts w:eastAsia="Times New Roman" w:cstheme="minorHAnsi"/>
                <w:b/>
                <w:bCs/>
                <w:color w:val="000000"/>
                <w:sz w:val="18"/>
                <w:szCs w:val="18"/>
                <w:lang w:eastAsia="nl-NL"/>
              </w:rPr>
            </w:pPr>
            <w:r w:rsidRPr="00C2451D">
              <w:rPr>
                <w:rFonts w:eastAsia="Times New Roman" w:cstheme="minorHAnsi"/>
                <w:b/>
                <w:bCs/>
                <w:color w:val="000000"/>
                <w:sz w:val="18"/>
                <w:szCs w:val="18"/>
                <w:lang w:eastAsia="nl-NL"/>
              </w:rPr>
              <w:t>Pour le compte de l'année 2 du projet, une session de formation de 40 participantes sera organisée en raison des ressources disponibles. Les autres sessions de formation ainsi que les émissions radiophoniques et télévisées seront réalisées au cours de l'an 3 et de l'an 4 du projet.</w:t>
            </w:r>
          </w:p>
          <w:p w14:paraId="6C772D42" w14:textId="77777777" w:rsidR="00DF2129" w:rsidRPr="00BA53FA" w:rsidRDefault="00DF2129" w:rsidP="003701AE">
            <w:pPr>
              <w:rPr>
                <w:rFonts w:eastAsia="Times New Roman" w:cstheme="minorHAnsi"/>
                <w:color w:val="000000"/>
                <w:sz w:val="10"/>
                <w:szCs w:val="10"/>
                <w:lang w:eastAsia="nl-NL"/>
              </w:rPr>
            </w:pPr>
          </w:p>
          <w:p w14:paraId="2D7B5EA2" w14:textId="48E58518" w:rsidR="00EF4400"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-Session </w:t>
            </w:r>
            <w:proofErr w:type="gramStart"/>
            <w:r w:rsidRPr="0080420B">
              <w:rPr>
                <w:rFonts w:eastAsia="Times New Roman" w:cstheme="minorHAnsi"/>
                <w:b/>
                <w:bCs/>
                <w:color w:val="000000"/>
                <w:sz w:val="18"/>
                <w:szCs w:val="18"/>
                <w:lang w:eastAsia="nl-NL"/>
              </w:rPr>
              <w:t>1</w:t>
            </w:r>
            <w:r w:rsidRPr="0080420B">
              <w:rPr>
                <w:rFonts w:eastAsia="Times New Roman" w:cstheme="minorHAnsi"/>
                <w:color w:val="000000"/>
                <w:sz w:val="18"/>
                <w:szCs w:val="18"/>
                <w:lang w:eastAsia="nl-NL"/>
              </w:rPr>
              <w:t>:</w:t>
            </w:r>
            <w:proofErr w:type="gramEnd"/>
            <w:r w:rsidRPr="0080420B">
              <w:rPr>
                <w:rFonts w:eastAsia="Times New Roman" w:cstheme="minorHAnsi"/>
                <w:color w:val="000000"/>
                <w:sz w:val="18"/>
                <w:szCs w:val="18"/>
                <w:lang w:eastAsia="nl-NL"/>
              </w:rPr>
              <w:t xml:space="preserve"> Elues conseillères (40), staff IGD et CARE (04), consultant (1), Total: 45 participants ( location de salle n=45 participantes, 2 jrs de formation, frais d’hébergement y compris petit déjeuner, déplacement des participantes et de l’équipe d’organisation, déjeuner et dîner des participants, photos, communication )</w:t>
            </w:r>
          </w:p>
          <w:p w14:paraId="6C31E9A2" w14:textId="08C760A9" w:rsidR="00DF2129" w:rsidRPr="0080420B" w:rsidRDefault="00DF2129" w:rsidP="003701AE">
            <w:pPr>
              <w:rPr>
                <w:rFonts w:eastAsia="Times New Roman" w:cstheme="minorHAnsi"/>
                <w:color w:val="000000"/>
                <w:sz w:val="18"/>
                <w:szCs w:val="18"/>
                <w:lang w:eastAsia="nl-NL"/>
              </w:rPr>
            </w:pPr>
          </w:p>
        </w:tc>
        <w:tc>
          <w:tcPr>
            <w:tcW w:w="1132" w:type="dxa"/>
            <w:shd w:val="clear" w:color="auto" w:fill="auto"/>
            <w:vAlign w:val="center"/>
          </w:tcPr>
          <w:p w14:paraId="51DCEFA6"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23E2A0A1"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4838F47D"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C083B7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72DF5A0A" w14:textId="77777777" w:rsidR="00DF2129" w:rsidRPr="0080420B" w:rsidRDefault="00DF2129" w:rsidP="003701AE">
            <w:pPr>
              <w:rPr>
                <w:rFonts w:eastAsia="Times New Roman" w:cstheme="minorHAnsi"/>
                <w:color w:val="000000"/>
                <w:sz w:val="18"/>
                <w:szCs w:val="18"/>
                <w:lang w:eastAsia="nl-NL"/>
              </w:rPr>
            </w:pPr>
          </w:p>
        </w:tc>
      </w:tr>
      <w:tr w:rsidR="00DF2129" w:rsidRPr="0080420B" w14:paraId="76836159" w14:textId="77777777" w:rsidTr="00C2451D">
        <w:trPr>
          <w:trHeight w:val="302"/>
        </w:trPr>
        <w:tc>
          <w:tcPr>
            <w:tcW w:w="6807" w:type="dxa"/>
            <w:gridSpan w:val="2"/>
            <w:shd w:val="clear" w:color="auto" w:fill="auto"/>
          </w:tcPr>
          <w:p w14:paraId="10EFE8F7" w14:textId="315B0EC8" w:rsidR="00DF2129" w:rsidRPr="00BA53FA" w:rsidRDefault="00DF2129" w:rsidP="003701AE">
            <w:pPr>
              <w:rPr>
                <w:rFonts w:eastAsia="Times New Roman" w:cstheme="minorHAnsi"/>
                <w:color w:val="000000"/>
                <w:sz w:val="2"/>
                <w:szCs w:val="2"/>
                <w:lang w:eastAsia="nl-NL"/>
              </w:rPr>
            </w:pPr>
            <w:r w:rsidRPr="0080420B">
              <w:rPr>
                <w:rFonts w:eastAsia="Times New Roman" w:cstheme="minorHAnsi"/>
                <w:b/>
                <w:bCs/>
                <w:color w:val="000000"/>
                <w:sz w:val="18"/>
                <w:szCs w:val="18"/>
                <w:lang w:eastAsia="nl-NL"/>
              </w:rPr>
              <w:t xml:space="preserve">1.5.2 Mise en place d’une fenêtre de visibilité des femmes élues Maires et conseillères sur la plateforme des partis politiques créée par NIMD (www.portailpartispolitiques.bj) : </w:t>
            </w:r>
          </w:p>
        </w:tc>
        <w:tc>
          <w:tcPr>
            <w:tcW w:w="1132" w:type="dxa"/>
            <w:shd w:val="clear" w:color="auto" w:fill="auto"/>
            <w:vAlign w:val="center"/>
          </w:tcPr>
          <w:p w14:paraId="5EC91635"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0</w:t>
            </w:r>
          </w:p>
        </w:tc>
        <w:tc>
          <w:tcPr>
            <w:tcW w:w="425" w:type="dxa"/>
            <w:shd w:val="clear" w:color="auto" w:fill="FFFFFF" w:themeFill="background1"/>
            <w:vAlign w:val="center"/>
          </w:tcPr>
          <w:p w14:paraId="6365DE39"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560B0AEB"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ED7D31" w:themeFill="accent2"/>
            <w:vAlign w:val="center"/>
          </w:tcPr>
          <w:p w14:paraId="00AECDE4"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auto"/>
            <w:vAlign w:val="center"/>
          </w:tcPr>
          <w:p w14:paraId="4D1D4240" w14:textId="77777777" w:rsidR="00DF2129" w:rsidRPr="0080420B" w:rsidRDefault="00DF2129" w:rsidP="003701AE">
            <w:pPr>
              <w:rPr>
                <w:rFonts w:eastAsia="Times New Roman" w:cstheme="minorHAnsi"/>
                <w:color w:val="000000"/>
                <w:sz w:val="18"/>
                <w:szCs w:val="18"/>
                <w:lang w:val="en-US" w:eastAsia="nl-NL"/>
              </w:rPr>
            </w:pPr>
          </w:p>
        </w:tc>
      </w:tr>
      <w:tr w:rsidR="00DF2129" w:rsidRPr="0080420B" w14:paraId="151B59E8" w14:textId="77777777" w:rsidTr="00C2451D">
        <w:trPr>
          <w:trHeight w:val="300"/>
        </w:trPr>
        <w:tc>
          <w:tcPr>
            <w:tcW w:w="6807" w:type="dxa"/>
            <w:gridSpan w:val="2"/>
            <w:shd w:val="clear" w:color="auto" w:fill="auto"/>
          </w:tcPr>
          <w:p w14:paraId="293A7F4E"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-Suivi de l’animation de la fenêtre de visibilité des femmes élues Maires et Conseillères</w:t>
            </w:r>
          </w:p>
        </w:tc>
        <w:tc>
          <w:tcPr>
            <w:tcW w:w="1132" w:type="dxa"/>
            <w:shd w:val="clear" w:color="auto" w:fill="auto"/>
            <w:vAlign w:val="center"/>
          </w:tcPr>
          <w:p w14:paraId="4432A36F"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0</w:t>
            </w:r>
          </w:p>
        </w:tc>
        <w:tc>
          <w:tcPr>
            <w:tcW w:w="425" w:type="dxa"/>
            <w:shd w:val="clear" w:color="auto" w:fill="FFFFFF" w:themeFill="background1"/>
            <w:vAlign w:val="center"/>
          </w:tcPr>
          <w:p w14:paraId="65B4B9D4"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6149F86B"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ED7D31" w:themeFill="accent2"/>
            <w:vAlign w:val="center"/>
          </w:tcPr>
          <w:p w14:paraId="6DCC0B1E"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auto"/>
            <w:vAlign w:val="center"/>
          </w:tcPr>
          <w:p w14:paraId="47D36D77" w14:textId="77777777" w:rsidR="00DF2129" w:rsidRPr="0080420B" w:rsidRDefault="00DF2129" w:rsidP="003701AE">
            <w:pPr>
              <w:rPr>
                <w:rFonts w:eastAsia="Times New Roman" w:cstheme="minorHAnsi"/>
                <w:color w:val="000000"/>
                <w:sz w:val="18"/>
                <w:szCs w:val="18"/>
                <w:lang w:val="en-US" w:eastAsia="nl-NL"/>
              </w:rPr>
            </w:pPr>
          </w:p>
        </w:tc>
      </w:tr>
      <w:tr w:rsidR="00DF2129" w:rsidRPr="0080420B" w14:paraId="04A9AFAF" w14:textId="77777777" w:rsidTr="00817169">
        <w:trPr>
          <w:trHeight w:val="300"/>
        </w:trPr>
        <w:tc>
          <w:tcPr>
            <w:tcW w:w="9930" w:type="dxa"/>
            <w:gridSpan w:val="7"/>
            <w:shd w:val="clear" w:color="000000" w:fill="DEEAF6"/>
            <w:vAlign w:val="center"/>
          </w:tcPr>
          <w:p w14:paraId="2DD94E9D" w14:textId="77777777" w:rsidR="00DF2129" w:rsidRPr="0080420B" w:rsidRDefault="00DF2129" w:rsidP="003701AE">
            <w:pPr>
              <w:jc w:val="center"/>
              <w:rPr>
                <w:rFonts w:eastAsia="Times New Roman" w:cstheme="minorHAnsi"/>
                <w:b/>
                <w:bCs/>
                <w:i/>
                <w:iCs/>
                <w:color w:val="000000"/>
                <w:sz w:val="18"/>
                <w:szCs w:val="18"/>
                <w:lang w:eastAsia="nl-NL"/>
              </w:rPr>
            </w:pPr>
          </w:p>
        </w:tc>
      </w:tr>
      <w:tr w:rsidR="00DF2129" w:rsidRPr="0080420B" w14:paraId="2099EF15" w14:textId="77777777" w:rsidTr="00817169">
        <w:trPr>
          <w:trHeight w:val="265"/>
        </w:trPr>
        <w:tc>
          <w:tcPr>
            <w:tcW w:w="6807" w:type="dxa"/>
            <w:gridSpan w:val="2"/>
            <w:shd w:val="clear" w:color="auto" w:fill="FFF2CC" w:themeFill="accent4" w:themeFillTint="33"/>
            <w:hideMark/>
          </w:tcPr>
          <w:p w14:paraId="7CC58D75"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A1.6 : Elaboration d’un agenda de plaidoyer et d’apprentissage pour renforcer le leadership politique des femmes élues et les futures élues</w:t>
            </w:r>
          </w:p>
        </w:tc>
        <w:tc>
          <w:tcPr>
            <w:tcW w:w="1132" w:type="dxa"/>
            <w:shd w:val="clear" w:color="auto" w:fill="auto"/>
            <w:vAlign w:val="center"/>
            <w:hideMark/>
          </w:tcPr>
          <w:p w14:paraId="7E15AB70" w14:textId="77777777" w:rsidR="00506944" w:rsidRPr="00506944" w:rsidRDefault="004C1C70" w:rsidP="004C1C70">
            <w:pPr>
              <w:rPr>
                <w:rFonts w:cstheme="minorHAnsi"/>
                <w:b/>
                <w:bCs/>
                <w:color w:val="000000"/>
                <w:sz w:val="18"/>
                <w:szCs w:val="18"/>
              </w:rPr>
            </w:pPr>
            <w:r>
              <w:rPr>
                <w:rFonts w:ascii="Calibri" w:hAnsi="Calibri" w:cs="Calibri"/>
                <w:b/>
                <w:bCs/>
                <w:sz w:val="32"/>
                <w:szCs w:val="32"/>
              </w:rPr>
              <w:t xml:space="preserve">                       </w:t>
            </w:r>
          </w:p>
          <w:p w14:paraId="2D724B13" w14:textId="77777777" w:rsidR="00506944" w:rsidRDefault="00506944" w:rsidP="00506944">
            <w:pPr>
              <w:rPr>
                <w:rFonts w:ascii="Calibri" w:hAnsi="Calibri" w:cs="Calibri"/>
                <w:b/>
                <w:bCs/>
                <w:sz w:val="32"/>
                <w:szCs w:val="32"/>
              </w:rPr>
            </w:pPr>
            <w:r>
              <w:rPr>
                <w:rFonts w:ascii="Calibri" w:hAnsi="Calibri" w:cs="Calibri"/>
                <w:b/>
                <w:bCs/>
                <w:sz w:val="32"/>
                <w:szCs w:val="32"/>
              </w:rPr>
              <w:t xml:space="preserve">                       </w:t>
            </w:r>
            <w:r w:rsidRPr="00C2451D">
              <w:rPr>
                <w:rFonts w:cstheme="minorHAnsi"/>
                <w:b/>
                <w:bCs/>
                <w:color w:val="000000"/>
                <w:sz w:val="18"/>
                <w:szCs w:val="18"/>
              </w:rPr>
              <w:t>11 434</w:t>
            </w:r>
            <w:r>
              <w:rPr>
                <w:rFonts w:ascii="Calibri" w:hAnsi="Calibri" w:cs="Calibri"/>
                <w:b/>
                <w:bCs/>
                <w:sz w:val="32"/>
                <w:szCs w:val="32"/>
              </w:rPr>
              <w:t xml:space="preserve"> </w:t>
            </w:r>
          </w:p>
          <w:p w14:paraId="0728D806" w14:textId="54D2021A" w:rsidR="00DF2129" w:rsidRPr="00BA53FA" w:rsidRDefault="00DF2129" w:rsidP="003701AE">
            <w:pPr>
              <w:rPr>
                <w:rFonts w:ascii="Calibri" w:hAnsi="Calibri" w:cs="Calibri"/>
                <w:color w:val="000000"/>
                <w:sz w:val="10"/>
                <w:szCs w:val="10"/>
              </w:rPr>
            </w:pPr>
          </w:p>
        </w:tc>
        <w:tc>
          <w:tcPr>
            <w:tcW w:w="425" w:type="dxa"/>
            <w:shd w:val="clear" w:color="auto" w:fill="FFFFFF" w:themeFill="background1"/>
            <w:vAlign w:val="center"/>
            <w:hideMark/>
          </w:tcPr>
          <w:p w14:paraId="44F4154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62E03C7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4F7D68D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192AF8DD"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501950B9" w14:textId="77777777" w:rsidTr="00817169">
        <w:trPr>
          <w:trHeight w:val="500"/>
        </w:trPr>
        <w:tc>
          <w:tcPr>
            <w:tcW w:w="6807" w:type="dxa"/>
            <w:gridSpan w:val="2"/>
            <w:shd w:val="clear" w:color="auto" w:fill="auto"/>
          </w:tcPr>
          <w:p w14:paraId="4C75C654"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Identification d’une personne ressource (BAC+5 au moins) pour appuyer les actions de plaidoyer. </w:t>
            </w:r>
            <w:r w:rsidRPr="0080420B">
              <w:rPr>
                <w:rFonts w:eastAsia="Times New Roman" w:cstheme="minorHAnsi"/>
                <w:color w:val="000000"/>
                <w:sz w:val="18"/>
                <w:szCs w:val="18"/>
                <w:lang w:eastAsia="nl-NL"/>
              </w:rPr>
              <w:t>Un contrat de cinq jours à raison de deux jours par atelier et d’une journée préparatoire sera signé avec le consultant</w:t>
            </w:r>
          </w:p>
        </w:tc>
        <w:tc>
          <w:tcPr>
            <w:tcW w:w="1132" w:type="dxa"/>
            <w:shd w:val="clear" w:color="auto" w:fill="auto"/>
            <w:vAlign w:val="center"/>
          </w:tcPr>
          <w:p w14:paraId="5D466C37"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71B262C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63855718"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0D6B210B"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1DF56FF" w14:textId="77777777" w:rsidR="00DF2129" w:rsidRPr="0080420B" w:rsidRDefault="00DF2129" w:rsidP="003701AE">
            <w:pPr>
              <w:rPr>
                <w:rFonts w:eastAsia="Times New Roman" w:cstheme="minorHAnsi"/>
                <w:color w:val="000000"/>
                <w:sz w:val="18"/>
                <w:szCs w:val="18"/>
                <w:lang w:eastAsia="nl-NL"/>
              </w:rPr>
            </w:pPr>
          </w:p>
        </w:tc>
      </w:tr>
      <w:tr w:rsidR="00DF2129" w:rsidRPr="0080420B" w14:paraId="48E5F8AB" w14:textId="77777777" w:rsidTr="00817169">
        <w:trPr>
          <w:trHeight w:val="3230"/>
        </w:trPr>
        <w:tc>
          <w:tcPr>
            <w:tcW w:w="6807" w:type="dxa"/>
            <w:gridSpan w:val="2"/>
            <w:shd w:val="clear" w:color="auto" w:fill="auto"/>
          </w:tcPr>
          <w:p w14:paraId="763AAC1C" w14:textId="77777777" w:rsidR="00DF2129" w:rsidRPr="00BE058A" w:rsidRDefault="00DF2129" w:rsidP="00BA53FA">
            <w:pPr>
              <w:jc w:val="both"/>
              <w:rPr>
                <w:rFonts w:eastAsia="Times New Roman" w:cstheme="minorHAnsi"/>
                <w:color w:val="000000"/>
                <w:sz w:val="18"/>
                <w:szCs w:val="18"/>
                <w:lang w:val="nl-NL" w:eastAsia="nl-NL"/>
              </w:rPr>
            </w:pPr>
            <w:r w:rsidRPr="0080420B">
              <w:rPr>
                <w:rFonts w:eastAsia="Times New Roman" w:cstheme="minorHAnsi"/>
                <w:b/>
                <w:bCs/>
                <w:color w:val="000000"/>
                <w:sz w:val="18"/>
                <w:szCs w:val="18"/>
                <w:lang w:eastAsia="nl-NL"/>
              </w:rPr>
              <w:t>1.6.1 Organisation de plaidoyers en direction des autorités compétentes/PTF pour la prise en compte d’une ligne budgétaire pour le genre dans le budget des Mairies (</w:t>
            </w:r>
            <w:r>
              <w:rPr>
                <w:rFonts w:eastAsia="Times New Roman" w:cstheme="minorHAnsi"/>
                <w:b/>
                <w:bCs/>
                <w:color w:val="000000"/>
                <w:sz w:val="18"/>
                <w:szCs w:val="18"/>
                <w:lang w:eastAsia="nl-NL"/>
              </w:rPr>
              <w:t xml:space="preserve">une </w:t>
            </w:r>
            <w:r w:rsidRPr="0080420B">
              <w:rPr>
                <w:rFonts w:eastAsia="Times New Roman" w:cstheme="minorHAnsi"/>
                <w:b/>
                <w:bCs/>
                <w:color w:val="000000"/>
                <w:sz w:val="18"/>
                <w:szCs w:val="18"/>
                <w:lang w:eastAsia="nl-NL"/>
              </w:rPr>
              <w:t xml:space="preserve">action de plaidoyer): </w:t>
            </w:r>
            <w:r w:rsidRPr="00FA1A71">
              <w:rPr>
                <w:rFonts w:eastAsia="Times New Roman" w:cstheme="minorHAnsi"/>
                <w:color w:val="000000"/>
                <w:sz w:val="18"/>
                <w:szCs w:val="18"/>
                <w:lang w:eastAsia="nl-NL"/>
              </w:rPr>
              <w:t>Le budget de l'activité est insignifiant au regard des 4 grosses sous activités qu'elle contient. En raison des ressources limitées, Une action de plaidoyer sera réalisée au cours de l’année 2 sur 2 prévues  et couvrira 13 communes sur les 35 communes de mise en œuvre du projet disposant des élues conseillères.</w:t>
            </w:r>
            <w:r w:rsidRPr="0080420B">
              <w:rPr>
                <w:rFonts w:eastAsia="Times New Roman" w:cstheme="minorHAnsi"/>
                <w:color w:val="000000"/>
                <w:sz w:val="18"/>
                <w:szCs w:val="18"/>
                <w:lang w:eastAsia="nl-NL"/>
              </w:rPr>
              <w:t xml:space="preserve"> Ledit plaidoyer se fera en direction des SE ou des RAF des Mairies et en présence des élues conseillères.</w:t>
            </w:r>
          </w:p>
          <w:p w14:paraId="43E9A562"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Une personne ressource sera sollicitée pour appuyer les sessions de plaidoyer</w:t>
            </w:r>
          </w:p>
          <w:p w14:paraId="757A7A23" w14:textId="110F7E3C"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Participants : </w:t>
            </w:r>
            <w:r w:rsidRPr="007E0432">
              <w:rPr>
                <w:rFonts w:eastAsia="Times New Roman" w:cstheme="minorHAnsi"/>
                <w:color w:val="000000"/>
                <w:sz w:val="18"/>
                <w:szCs w:val="18"/>
                <w:lang w:eastAsia="nl-NL"/>
              </w:rPr>
              <w:t xml:space="preserve">Participants : 36 élues conseillères et </w:t>
            </w:r>
            <w:r w:rsidR="00F23624" w:rsidRPr="007E0432">
              <w:rPr>
                <w:rFonts w:eastAsia="Times New Roman" w:cstheme="minorHAnsi"/>
                <w:color w:val="000000"/>
                <w:sz w:val="18"/>
                <w:szCs w:val="18"/>
                <w:lang w:eastAsia="nl-NL"/>
              </w:rPr>
              <w:t>Secrétaires</w:t>
            </w:r>
            <w:r w:rsidRPr="007E0432">
              <w:rPr>
                <w:rFonts w:eastAsia="Times New Roman" w:cstheme="minorHAnsi"/>
                <w:color w:val="000000"/>
                <w:sz w:val="18"/>
                <w:szCs w:val="18"/>
                <w:lang w:eastAsia="nl-NL"/>
              </w:rPr>
              <w:t xml:space="preserve"> Exécutives ou Responsables Administratifs et Financier des Mairies) + 4 personnes des OSC partenaires (PAERG, INF, MASM, élus parlementaires et autres structures</w:t>
            </w:r>
            <w:proofErr w:type="gramStart"/>
            <w:r w:rsidRPr="007E0432">
              <w:rPr>
                <w:rFonts w:eastAsia="Times New Roman" w:cstheme="minorHAnsi"/>
                <w:color w:val="000000"/>
                <w:sz w:val="18"/>
                <w:szCs w:val="18"/>
                <w:lang w:eastAsia="nl-NL"/>
              </w:rPr>
              <w:t>) ,</w:t>
            </w:r>
            <w:proofErr w:type="gramEnd"/>
            <w:r w:rsidRPr="007E0432">
              <w:rPr>
                <w:rFonts w:eastAsia="Times New Roman" w:cstheme="minorHAnsi"/>
                <w:color w:val="000000"/>
                <w:sz w:val="18"/>
                <w:szCs w:val="18"/>
                <w:lang w:eastAsia="nl-NL"/>
              </w:rPr>
              <w:t xml:space="preserve"> personne ressource (1) + 4 staff IGD et CARE, Total:  45 Un atelier à Bohicon</w:t>
            </w:r>
            <w:r w:rsidRPr="0080420B">
              <w:rPr>
                <w:rFonts w:eastAsia="Times New Roman" w:cstheme="minorHAnsi"/>
                <w:color w:val="000000"/>
                <w:sz w:val="18"/>
                <w:szCs w:val="18"/>
                <w:lang w:eastAsia="nl-NL"/>
              </w:rPr>
              <w:t>.</w:t>
            </w:r>
          </w:p>
          <w:p w14:paraId="1343AC90" w14:textId="7334BE7B" w:rsidR="00DF2129" w:rsidRPr="00BA53FA" w:rsidRDefault="00DF2129" w:rsidP="00BA53FA">
            <w:pPr>
              <w:jc w:val="both"/>
              <w:rPr>
                <w:rFonts w:eastAsia="Times New Roman" w:cstheme="minorHAnsi"/>
                <w:color w:val="000000"/>
                <w:sz w:val="6"/>
                <w:szCs w:val="6"/>
                <w:lang w:eastAsia="nl-NL"/>
              </w:rPr>
            </w:pPr>
            <w:r w:rsidRPr="0080420B">
              <w:rPr>
                <w:rFonts w:eastAsia="Times New Roman" w:cstheme="minorHAnsi"/>
                <w:color w:val="000000"/>
                <w:sz w:val="18"/>
                <w:szCs w:val="18"/>
                <w:lang w:eastAsia="nl-NL"/>
              </w:rPr>
              <w:t>(</w:t>
            </w:r>
            <w:proofErr w:type="gramStart"/>
            <w:r w:rsidRPr="0080420B">
              <w:rPr>
                <w:rFonts w:eastAsia="Times New Roman" w:cstheme="minorHAnsi"/>
                <w:color w:val="000000"/>
                <w:sz w:val="18"/>
                <w:szCs w:val="18"/>
                <w:lang w:eastAsia="nl-NL"/>
              </w:rPr>
              <w:t>location</w:t>
            </w:r>
            <w:proofErr w:type="gramEnd"/>
            <w:r w:rsidRPr="0080420B">
              <w:rPr>
                <w:rFonts w:eastAsia="Times New Roman" w:cstheme="minorHAnsi"/>
                <w:color w:val="000000"/>
                <w:sz w:val="18"/>
                <w:szCs w:val="18"/>
                <w:lang w:eastAsia="nl-NL"/>
              </w:rPr>
              <w:t xml:space="preserve"> de salle n=4</w:t>
            </w:r>
            <w:r>
              <w:rPr>
                <w:rFonts w:eastAsia="Times New Roman" w:cstheme="minorHAnsi"/>
                <w:color w:val="000000"/>
                <w:sz w:val="18"/>
                <w:szCs w:val="18"/>
                <w:lang w:eastAsia="nl-NL"/>
              </w:rPr>
              <w:t>5</w:t>
            </w:r>
            <w:r w:rsidRPr="0080420B">
              <w:rPr>
                <w:rFonts w:eastAsia="Times New Roman" w:cstheme="minorHAnsi"/>
                <w:color w:val="000000"/>
                <w:sz w:val="18"/>
                <w:szCs w:val="18"/>
                <w:lang w:eastAsia="nl-NL"/>
              </w:rPr>
              <w:t xml:space="preserve"> participants, </w:t>
            </w:r>
            <w:r>
              <w:rPr>
                <w:rFonts w:eastAsia="Times New Roman" w:cstheme="minorHAnsi"/>
                <w:color w:val="000000"/>
                <w:sz w:val="18"/>
                <w:szCs w:val="18"/>
                <w:lang w:eastAsia="nl-NL"/>
              </w:rPr>
              <w:t>1</w:t>
            </w:r>
            <w:r w:rsidRPr="0080420B">
              <w:rPr>
                <w:rFonts w:eastAsia="Times New Roman" w:cstheme="minorHAnsi"/>
                <w:color w:val="000000"/>
                <w:sz w:val="18"/>
                <w:szCs w:val="18"/>
                <w:lang w:eastAsia="nl-NL"/>
              </w:rPr>
              <w:t xml:space="preserve"> jrs de </w:t>
            </w:r>
            <w:r>
              <w:rPr>
                <w:rFonts w:eastAsia="Times New Roman" w:cstheme="minorHAnsi"/>
                <w:color w:val="000000"/>
                <w:sz w:val="18"/>
                <w:szCs w:val="18"/>
                <w:lang w:eastAsia="nl-NL"/>
              </w:rPr>
              <w:t>plaidoyer</w:t>
            </w:r>
            <w:r w:rsidRPr="0080420B">
              <w:rPr>
                <w:rFonts w:eastAsia="Times New Roman" w:cstheme="minorHAnsi"/>
                <w:color w:val="000000"/>
                <w:sz w:val="18"/>
                <w:szCs w:val="18"/>
                <w:lang w:eastAsia="nl-NL"/>
              </w:rPr>
              <w:t xml:space="preserve">, frais d’hébergement y compris petit déjeuner, déplacement des participantes et de l’équipe d’organisation, déjeuner et dîner des participants, photos, communication ) </w:t>
            </w:r>
          </w:p>
        </w:tc>
        <w:tc>
          <w:tcPr>
            <w:tcW w:w="1132" w:type="dxa"/>
            <w:shd w:val="clear" w:color="auto" w:fill="auto"/>
            <w:vAlign w:val="center"/>
          </w:tcPr>
          <w:p w14:paraId="263FCA62"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7843E2AC"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5F5BCEDA"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01B7076"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17B654F5" w14:textId="77777777" w:rsidR="00DF2129" w:rsidRPr="0080420B" w:rsidRDefault="00DF2129" w:rsidP="003701AE">
            <w:pPr>
              <w:rPr>
                <w:rFonts w:eastAsia="Times New Roman" w:cstheme="minorHAnsi"/>
                <w:color w:val="000000"/>
                <w:sz w:val="18"/>
                <w:szCs w:val="18"/>
                <w:lang w:eastAsia="nl-NL"/>
              </w:rPr>
            </w:pPr>
          </w:p>
        </w:tc>
      </w:tr>
      <w:tr w:rsidR="00DF2129" w:rsidRPr="0080420B" w14:paraId="2C9F086F" w14:textId="77777777" w:rsidTr="00817169">
        <w:trPr>
          <w:trHeight w:val="500"/>
        </w:trPr>
        <w:tc>
          <w:tcPr>
            <w:tcW w:w="6807" w:type="dxa"/>
            <w:gridSpan w:val="2"/>
            <w:shd w:val="clear" w:color="auto" w:fill="auto"/>
          </w:tcPr>
          <w:p w14:paraId="3981A4C5" w14:textId="77777777" w:rsidR="00DF2129"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1.6.2 Plaidoyer pour l’introduction dans le code électoral, d’un mécanisme de discrimination positive en faveur des femmes pour les élections communales et locales (1action de plaidoyers au cours de l'année). </w:t>
            </w:r>
          </w:p>
          <w:p w14:paraId="3D9ADB94" w14:textId="77777777" w:rsidR="00DF2129" w:rsidRPr="00360A32" w:rsidRDefault="00DF2129" w:rsidP="003701AE">
            <w:pPr>
              <w:rPr>
                <w:rFonts w:eastAsia="Times New Roman" w:cstheme="minorHAnsi"/>
                <w:color w:val="000000"/>
                <w:sz w:val="18"/>
                <w:szCs w:val="18"/>
                <w:lang w:eastAsia="nl-NL"/>
              </w:rPr>
            </w:pPr>
            <w:r w:rsidRPr="00360A32">
              <w:rPr>
                <w:rFonts w:eastAsia="Times New Roman" w:cstheme="minorHAnsi"/>
                <w:b/>
                <w:bCs/>
                <w:color w:val="000000"/>
                <w:sz w:val="18"/>
                <w:szCs w:val="18"/>
                <w:lang w:eastAsia="nl-NL"/>
              </w:rPr>
              <w:t xml:space="preserve">Participants : </w:t>
            </w:r>
            <w:r w:rsidRPr="00360A32">
              <w:rPr>
                <w:rFonts w:eastAsia="Times New Roman" w:cstheme="minorHAnsi"/>
                <w:color w:val="000000"/>
                <w:sz w:val="18"/>
                <w:szCs w:val="18"/>
                <w:lang w:eastAsia="nl-NL"/>
              </w:rPr>
              <w:t xml:space="preserve">30 (élues conseillères, OSC partenaires (PAERG, INF), MASM, élus </w:t>
            </w:r>
            <w:proofErr w:type="gramStart"/>
            <w:r w:rsidRPr="00360A32">
              <w:rPr>
                <w:rFonts w:eastAsia="Times New Roman" w:cstheme="minorHAnsi"/>
                <w:color w:val="000000"/>
                <w:sz w:val="18"/>
                <w:szCs w:val="18"/>
                <w:lang w:eastAsia="nl-NL"/>
              </w:rPr>
              <w:t>parlementaires ,</w:t>
            </w:r>
            <w:proofErr w:type="gramEnd"/>
            <w:r w:rsidRPr="00360A32">
              <w:rPr>
                <w:rFonts w:eastAsia="Times New Roman" w:cstheme="minorHAnsi"/>
                <w:color w:val="000000"/>
                <w:sz w:val="18"/>
                <w:szCs w:val="18"/>
                <w:lang w:eastAsia="nl-NL"/>
              </w:rPr>
              <w:t xml:space="preserve"> personne ressource (1) + 4 staff IGD et CARE</w:t>
            </w:r>
          </w:p>
          <w:p w14:paraId="78E69793" w14:textId="77777777" w:rsidR="00DF2129" w:rsidRPr="0080420B" w:rsidRDefault="00DF2129" w:rsidP="003701AE">
            <w:pPr>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salle n=</w:t>
            </w:r>
            <w:r>
              <w:rPr>
                <w:rFonts w:eastAsia="Times New Roman" w:cstheme="minorHAnsi"/>
                <w:color w:val="000000"/>
                <w:sz w:val="18"/>
                <w:szCs w:val="18"/>
                <w:lang w:eastAsia="nl-NL"/>
              </w:rPr>
              <w:t>30</w:t>
            </w:r>
            <w:r w:rsidRPr="0080420B">
              <w:rPr>
                <w:rFonts w:eastAsia="Times New Roman" w:cstheme="minorHAnsi"/>
                <w:color w:val="000000"/>
                <w:sz w:val="18"/>
                <w:szCs w:val="18"/>
                <w:lang w:eastAsia="nl-NL"/>
              </w:rPr>
              <w:t xml:space="preserve"> participantes,1 jr de plaidoyer, </w:t>
            </w:r>
            <w:r>
              <w:rPr>
                <w:rFonts w:eastAsia="Times New Roman" w:cstheme="minorHAnsi"/>
                <w:color w:val="000000"/>
                <w:sz w:val="18"/>
                <w:szCs w:val="18"/>
                <w:lang w:eastAsia="nl-NL"/>
              </w:rPr>
              <w:t xml:space="preserve">cocktail pour les </w:t>
            </w:r>
            <w:r w:rsidRPr="0080420B">
              <w:rPr>
                <w:rFonts w:eastAsia="Times New Roman" w:cstheme="minorHAnsi"/>
                <w:color w:val="000000"/>
                <w:sz w:val="18"/>
                <w:szCs w:val="18"/>
                <w:lang w:eastAsia="nl-NL"/>
              </w:rPr>
              <w:t>participants, photos, communication)</w:t>
            </w:r>
          </w:p>
          <w:p w14:paraId="4151E84D"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color w:val="000000"/>
                <w:sz w:val="18"/>
                <w:szCs w:val="18"/>
                <w:lang w:eastAsia="nl-NL"/>
              </w:rPr>
              <w:t xml:space="preserve">Par ailleurs, </w:t>
            </w:r>
            <w:r>
              <w:rPr>
                <w:rFonts w:eastAsia="Times New Roman" w:cstheme="minorHAnsi"/>
                <w:color w:val="000000"/>
                <w:sz w:val="18"/>
                <w:szCs w:val="18"/>
                <w:lang w:eastAsia="nl-NL"/>
              </w:rPr>
              <w:t>t</w:t>
            </w:r>
            <w:r w:rsidRPr="0080420B">
              <w:rPr>
                <w:rFonts w:eastAsia="Times New Roman" w:cstheme="minorHAnsi"/>
                <w:color w:val="000000"/>
                <w:sz w:val="18"/>
                <w:szCs w:val="18"/>
                <w:lang w:eastAsia="nl-NL"/>
              </w:rPr>
              <w:t>outes les opportunités   seront saisies pour renforcer le plaidoyer.</w:t>
            </w:r>
          </w:p>
        </w:tc>
        <w:tc>
          <w:tcPr>
            <w:tcW w:w="1132" w:type="dxa"/>
            <w:shd w:val="clear" w:color="auto" w:fill="auto"/>
            <w:vAlign w:val="center"/>
          </w:tcPr>
          <w:p w14:paraId="7E499C39"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68FB3722"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087EFA15"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0A4CAC3B"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3A781A8B" w14:textId="77777777" w:rsidR="00DF2129" w:rsidRPr="0080420B" w:rsidRDefault="00DF2129" w:rsidP="003701AE">
            <w:pPr>
              <w:rPr>
                <w:rFonts w:eastAsia="Times New Roman" w:cstheme="minorHAnsi"/>
                <w:color w:val="000000"/>
                <w:sz w:val="18"/>
                <w:szCs w:val="18"/>
                <w:lang w:eastAsia="nl-NL"/>
              </w:rPr>
            </w:pPr>
          </w:p>
        </w:tc>
      </w:tr>
      <w:tr w:rsidR="00DF2129" w:rsidRPr="0080420B" w14:paraId="1E56D6D1" w14:textId="77777777" w:rsidTr="00817169">
        <w:trPr>
          <w:trHeight w:val="300"/>
        </w:trPr>
        <w:tc>
          <w:tcPr>
            <w:tcW w:w="6807" w:type="dxa"/>
            <w:gridSpan w:val="2"/>
            <w:shd w:val="clear" w:color="auto" w:fill="auto"/>
          </w:tcPr>
          <w:p w14:paraId="6C135E2B"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1.6.4</w:t>
            </w:r>
            <w:r w:rsidRPr="0080420B">
              <w:rPr>
                <w:rFonts w:eastAsia="Times New Roman" w:cstheme="minorHAnsi"/>
                <w:color w:val="000000"/>
                <w:sz w:val="18"/>
                <w:szCs w:val="18"/>
                <w:lang w:eastAsia="nl-NL"/>
              </w:rPr>
              <w:t xml:space="preserve"> </w:t>
            </w:r>
            <w:r w:rsidRPr="0080420B">
              <w:rPr>
                <w:rFonts w:eastAsia="Times New Roman" w:cstheme="minorHAnsi"/>
                <w:b/>
                <w:bCs/>
                <w:color w:val="000000"/>
                <w:sz w:val="18"/>
                <w:szCs w:val="18"/>
                <w:lang w:eastAsia="nl-NL"/>
              </w:rPr>
              <w:t>Cafés politiques sous forme de causerie débats et partages d’expériences avec des personnes ressources (1 causerie*1 semestre</w:t>
            </w:r>
            <w:r w:rsidRPr="0080420B">
              <w:rPr>
                <w:rFonts w:eastAsia="Times New Roman" w:cstheme="minorHAnsi"/>
                <w:color w:val="000000"/>
                <w:sz w:val="18"/>
                <w:szCs w:val="18"/>
                <w:lang w:eastAsia="nl-NL"/>
              </w:rPr>
              <w:t>):</w:t>
            </w:r>
          </w:p>
          <w:p w14:paraId="312A83B4" w14:textId="02E7192A" w:rsidR="00DF2129"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xml:space="preserve">Un café politique </w:t>
            </w:r>
            <w:r w:rsidR="004C1C70">
              <w:rPr>
                <w:rFonts w:eastAsia="Times New Roman" w:cstheme="minorHAnsi"/>
                <w:color w:val="000000"/>
                <w:sz w:val="18"/>
                <w:szCs w:val="18"/>
                <w:lang w:eastAsia="nl-NL"/>
              </w:rPr>
              <w:t xml:space="preserve">de 40 participants </w:t>
            </w:r>
            <w:r w:rsidRPr="0080420B">
              <w:rPr>
                <w:rFonts w:eastAsia="Times New Roman" w:cstheme="minorHAnsi"/>
                <w:color w:val="000000"/>
                <w:sz w:val="18"/>
                <w:szCs w:val="18"/>
                <w:lang w:eastAsia="nl-NL"/>
              </w:rPr>
              <w:t>sera organisé sous forme de causerie-débats afin de faciliter le dialogue et la collaboration entre les différentes parties prenantes identifiées au préalable pour l'atteinte des objectifs</w:t>
            </w:r>
            <w:r w:rsidR="004C1C70">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 xml:space="preserve">(Gouvernement, Parlement, Association Nationale des Communes du Bénin, Femmes maires et CA, OSC intervenant dans le domaine de l'équité </w:t>
            </w:r>
            <w:proofErr w:type="gramStart"/>
            <w:r w:rsidRPr="0080420B">
              <w:rPr>
                <w:rFonts w:eastAsia="Times New Roman" w:cstheme="minorHAnsi"/>
                <w:color w:val="000000"/>
                <w:sz w:val="18"/>
                <w:szCs w:val="18"/>
                <w:lang w:eastAsia="nl-NL"/>
              </w:rPr>
              <w:t>genre )</w:t>
            </w:r>
            <w:proofErr w:type="gramEnd"/>
            <w:r w:rsidRPr="0080420B">
              <w:rPr>
                <w:rFonts w:eastAsia="Times New Roman" w:cstheme="minorHAnsi"/>
                <w:color w:val="000000"/>
                <w:sz w:val="18"/>
                <w:szCs w:val="18"/>
                <w:lang w:eastAsia="nl-NL"/>
              </w:rPr>
              <w:t>.</w:t>
            </w:r>
          </w:p>
          <w:p w14:paraId="69FB79F9" w14:textId="6F8651FE" w:rsidR="004C1C70" w:rsidRPr="00360A32" w:rsidRDefault="004C1C70" w:rsidP="004C1C70">
            <w:pPr>
              <w:rPr>
                <w:rFonts w:eastAsia="Times New Roman" w:cstheme="minorHAnsi"/>
                <w:color w:val="000000"/>
                <w:sz w:val="18"/>
                <w:szCs w:val="18"/>
                <w:lang w:eastAsia="nl-NL"/>
              </w:rPr>
            </w:pPr>
            <w:r w:rsidRPr="00360A32">
              <w:rPr>
                <w:rFonts w:eastAsia="Times New Roman" w:cstheme="minorHAnsi"/>
                <w:b/>
                <w:bCs/>
                <w:color w:val="000000"/>
                <w:sz w:val="18"/>
                <w:szCs w:val="18"/>
                <w:lang w:eastAsia="nl-NL"/>
              </w:rPr>
              <w:lastRenderedPageBreak/>
              <w:t xml:space="preserve">Participants : </w:t>
            </w:r>
            <w:r>
              <w:rPr>
                <w:rFonts w:eastAsia="Times New Roman" w:cstheme="minorHAnsi"/>
                <w:color w:val="000000"/>
                <w:sz w:val="18"/>
                <w:szCs w:val="18"/>
                <w:lang w:eastAsia="nl-NL"/>
              </w:rPr>
              <w:t>40</w:t>
            </w:r>
            <w:r w:rsidRPr="00360A32">
              <w:rPr>
                <w:rFonts w:eastAsia="Times New Roman" w:cstheme="minorHAnsi"/>
                <w:color w:val="000000"/>
                <w:sz w:val="18"/>
                <w:szCs w:val="18"/>
                <w:lang w:eastAsia="nl-NL"/>
              </w:rPr>
              <w:t xml:space="preserve"> (élues conseillères, OSC partenaires (PAERG, INF), MASM, élus </w:t>
            </w:r>
            <w:proofErr w:type="gramStart"/>
            <w:r w:rsidRPr="00360A32">
              <w:rPr>
                <w:rFonts w:eastAsia="Times New Roman" w:cstheme="minorHAnsi"/>
                <w:color w:val="000000"/>
                <w:sz w:val="18"/>
                <w:szCs w:val="18"/>
                <w:lang w:eastAsia="nl-NL"/>
              </w:rPr>
              <w:t>parlementaires ,</w:t>
            </w:r>
            <w:proofErr w:type="gramEnd"/>
            <w:r w:rsidRPr="00360A32">
              <w:rPr>
                <w:rFonts w:eastAsia="Times New Roman" w:cstheme="minorHAnsi"/>
                <w:color w:val="000000"/>
                <w:sz w:val="18"/>
                <w:szCs w:val="18"/>
                <w:lang w:eastAsia="nl-NL"/>
              </w:rPr>
              <w:t xml:space="preserve"> personne ressource (1) + 4 staff IGD et CARE</w:t>
            </w:r>
          </w:p>
          <w:p w14:paraId="6F83286F" w14:textId="0C047E90" w:rsidR="004C1C70" w:rsidRPr="0080420B" w:rsidRDefault="004C1C70" w:rsidP="004C1C70">
            <w:pPr>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salle n=</w:t>
            </w:r>
            <w:r>
              <w:rPr>
                <w:rFonts w:eastAsia="Times New Roman" w:cstheme="minorHAnsi"/>
                <w:color w:val="000000"/>
                <w:sz w:val="18"/>
                <w:szCs w:val="18"/>
                <w:lang w:eastAsia="nl-NL"/>
              </w:rPr>
              <w:t>40</w:t>
            </w:r>
            <w:r w:rsidRPr="0080420B">
              <w:rPr>
                <w:rFonts w:eastAsia="Times New Roman" w:cstheme="minorHAnsi"/>
                <w:color w:val="000000"/>
                <w:sz w:val="18"/>
                <w:szCs w:val="18"/>
                <w:lang w:eastAsia="nl-NL"/>
              </w:rPr>
              <w:t xml:space="preserve"> participantes,1 jr de plaidoyer, </w:t>
            </w:r>
            <w:r>
              <w:rPr>
                <w:rFonts w:eastAsia="Times New Roman" w:cstheme="minorHAnsi"/>
                <w:color w:val="000000"/>
                <w:sz w:val="18"/>
                <w:szCs w:val="18"/>
                <w:lang w:eastAsia="nl-NL"/>
              </w:rPr>
              <w:t xml:space="preserve">cocktail pour les </w:t>
            </w:r>
            <w:r w:rsidRPr="0080420B">
              <w:rPr>
                <w:rFonts w:eastAsia="Times New Roman" w:cstheme="minorHAnsi"/>
                <w:color w:val="000000"/>
                <w:sz w:val="18"/>
                <w:szCs w:val="18"/>
                <w:lang w:eastAsia="nl-NL"/>
              </w:rPr>
              <w:t>participants, photos, communication)</w:t>
            </w:r>
          </w:p>
          <w:p w14:paraId="3E107B47" w14:textId="70D48B2B" w:rsidR="004C1C70" w:rsidRPr="0080420B" w:rsidRDefault="004C1C70" w:rsidP="004C1C70">
            <w:pPr>
              <w:rPr>
                <w:rFonts w:eastAsia="Times New Roman" w:cstheme="minorHAnsi"/>
                <w:color w:val="000000"/>
                <w:sz w:val="18"/>
                <w:szCs w:val="18"/>
                <w:lang w:eastAsia="nl-NL"/>
              </w:rPr>
            </w:pPr>
          </w:p>
        </w:tc>
        <w:tc>
          <w:tcPr>
            <w:tcW w:w="1132" w:type="dxa"/>
            <w:shd w:val="clear" w:color="auto" w:fill="auto"/>
            <w:vAlign w:val="center"/>
          </w:tcPr>
          <w:p w14:paraId="19561CC0"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1799AFF1"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7DFF813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E0E3FC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13B192BB" w14:textId="77777777" w:rsidR="00DF2129" w:rsidRPr="0080420B" w:rsidRDefault="00DF2129" w:rsidP="003701AE">
            <w:pPr>
              <w:rPr>
                <w:rFonts w:eastAsia="Times New Roman" w:cstheme="minorHAnsi"/>
                <w:color w:val="000000"/>
                <w:sz w:val="18"/>
                <w:szCs w:val="18"/>
                <w:lang w:eastAsia="nl-NL"/>
              </w:rPr>
            </w:pPr>
          </w:p>
        </w:tc>
      </w:tr>
      <w:tr w:rsidR="00DF2129" w:rsidRPr="0080420B" w14:paraId="589CD594" w14:textId="77777777" w:rsidTr="00817169">
        <w:trPr>
          <w:trHeight w:val="300"/>
        </w:trPr>
        <w:tc>
          <w:tcPr>
            <w:tcW w:w="7939" w:type="dxa"/>
            <w:gridSpan w:val="3"/>
            <w:shd w:val="clear" w:color="auto" w:fill="auto"/>
            <w:noWrap/>
            <w:vAlign w:val="bottom"/>
            <w:hideMark/>
          </w:tcPr>
          <w:p w14:paraId="047BE353" w14:textId="77777777" w:rsidR="00DF2129" w:rsidRPr="0080420B" w:rsidRDefault="00DF2129" w:rsidP="003701AE">
            <w:pPr>
              <w:rPr>
                <w:rFonts w:eastAsia="Times New Roman" w:cstheme="minorHAnsi"/>
                <w:sz w:val="18"/>
                <w:szCs w:val="18"/>
                <w:lang w:eastAsia="nl-NL"/>
              </w:rPr>
            </w:pPr>
            <w:r w:rsidRPr="0080420B">
              <w:rPr>
                <w:rFonts w:eastAsia="Times New Roman" w:cstheme="minorHAnsi"/>
                <w:b/>
                <w:bCs/>
                <w:color w:val="000000"/>
                <w:sz w:val="18"/>
                <w:szCs w:val="18"/>
                <w:lang w:eastAsia="nl-NL"/>
              </w:rPr>
              <w:t>Résultat Attendu 2: La présence des femmes aux postes d’influences au niveau local a augmenté</w:t>
            </w:r>
          </w:p>
        </w:tc>
        <w:tc>
          <w:tcPr>
            <w:tcW w:w="425" w:type="dxa"/>
            <w:shd w:val="clear" w:color="auto" w:fill="auto"/>
            <w:noWrap/>
            <w:vAlign w:val="bottom"/>
            <w:hideMark/>
          </w:tcPr>
          <w:p w14:paraId="1FCCA100" w14:textId="77777777" w:rsidR="00DF2129" w:rsidRPr="0080420B" w:rsidRDefault="00DF2129" w:rsidP="003701AE">
            <w:pPr>
              <w:rPr>
                <w:rFonts w:eastAsia="Times New Roman" w:cstheme="minorHAnsi"/>
                <w:sz w:val="18"/>
                <w:szCs w:val="18"/>
                <w:lang w:eastAsia="nl-NL"/>
              </w:rPr>
            </w:pPr>
          </w:p>
        </w:tc>
        <w:tc>
          <w:tcPr>
            <w:tcW w:w="432" w:type="dxa"/>
            <w:shd w:val="clear" w:color="auto" w:fill="auto"/>
            <w:noWrap/>
            <w:vAlign w:val="bottom"/>
            <w:hideMark/>
          </w:tcPr>
          <w:p w14:paraId="0849392C" w14:textId="77777777" w:rsidR="00DF2129" w:rsidRPr="0080420B" w:rsidRDefault="00DF2129" w:rsidP="003701AE">
            <w:pPr>
              <w:rPr>
                <w:rFonts w:eastAsia="Times New Roman" w:cstheme="minorHAnsi"/>
                <w:sz w:val="18"/>
                <w:szCs w:val="18"/>
                <w:lang w:eastAsia="nl-NL"/>
              </w:rPr>
            </w:pPr>
          </w:p>
        </w:tc>
        <w:tc>
          <w:tcPr>
            <w:tcW w:w="567" w:type="dxa"/>
            <w:shd w:val="clear" w:color="auto" w:fill="auto"/>
            <w:noWrap/>
            <w:vAlign w:val="bottom"/>
            <w:hideMark/>
          </w:tcPr>
          <w:p w14:paraId="7C22FAFD" w14:textId="77777777" w:rsidR="00DF2129" w:rsidRPr="0080420B" w:rsidRDefault="00DF2129" w:rsidP="003701AE">
            <w:pPr>
              <w:rPr>
                <w:rFonts w:eastAsia="Times New Roman" w:cstheme="minorHAnsi"/>
                <w:sz w:val="18"/>
                <w:szCs w:val="18"/>
                <w:lang w:eastAsia="nl-NL"/>
              </w:rPr>
            </w:pPr>
          </w:p>
        </w:tc>
        <w:tc>
          <w:tcPr>
            <w:tcW w:w="567" w:type="dxa"/>
            <w:shd w:val="clear" w:color="auto" w:fill="auto"/>
            <w:noWrap/>
            <w:vAlign w:val="bottom"/>
            <w:hideMark/>
          </w:tcPr>
          <w:p w14:paraId="6503A9FA" w14:textId="77777777" w:rsidR="00DF2129" w:rsidRPr="0080420B" w:rsidRDefault="00DF2129" w:rsidP="003701AE">
            <w:pPr>
              <w:rPr>
                <w:rFonts w:eastAsia="Times New Roman" w:cstheme="minorHAnsi"/>
                <w:sz w:val="18"/>
                <w:szCs w:val="18"/>
                <w:lang w:eastAsia="nl-NL"/>
              </w:rPr>
            </w:pPr>
          </w:p>
        </w:tc>
      </w:tr>
      <w:tr w:rsidR="00DF2129" w:rsidRPr="0080420B" w14:paraId="609BAB7A" w14:textId="77777777" w:rsidTr="00817169">
        <w:trPr>
          <w:trHeight w:val="300"/>
        </w:trPr>
        <w:tc>
          <w:tcPr>
            <w:tcW w:w="6670" w:type="dxa"/>
            <w:vMerge w:val="restart"/>
            <w:shd w:val="clear" w:color="000000" w:fill="529278"/>
            <w:vAlign w:val="center"/>
            <w:hideMark/>
          </w:tcPr>
          <w:p w14:paraId="13BA6EFA"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val="en-US" w:eastAsia="nl-NL"/>
              </w:rPr>
              <w:t xml:space="preserve">Description des </w:t>
            </w:r>
            <w:proofErr w:type="spellStart"/>
            <w:r w:rsidRPr="0080420B">
              <w:rPr>
                <w:rFonts w:eastAsia="Times New Roman" w:cstheme="minorHAnsi"/>
                <w:b/>
                <w:bCs/>
                <w:color w:val="FFFFFF"/>
                <w:sz w:val="18"/>
                <w:szCs w:val="18"/>
                <w:lang w:val="en-US" w:eastAsia="nl-NL"/>
              </w:rPr>
              <w:t>activités</w:t>
            </w:r>
            <w:proofErr w:type="spellEnd"/>
          </w:p>
          <w:p w14:paraId="724028FC"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p w14:paraId="22714648"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tc>
        <w:tc>
          <w:tcPr>
            <w:tcW w:w="1269" w:type="dxa"/>
            <w:gridSpan w:val="2"/>
            <w:shd w:val="clear" w:color="000000" w:fill="529278"/>
            <w:vAlign w:val="center"/>
            <w:hideMark/>
          </w:tcPr>
          <w:p w14:paraId="6EA20003"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Budget</w:t>
            </w:r>
          </w:p>
        </w:tc>
        <w:tc>
          <w:tcPr>
            <w:tcW w:w="1991" w:type="dxa"/>
            <w:gridSpan w:val="4"/>
            <w:shd w:val="clear" w:color="000000" w:fill="529278"/>
            <w:vAlign w:val="center"/>
            <w:hideMark/>
          </w:tcPr>
          <w:p w14:paraId="57E75458"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Trimestre</w:t>
            </w:r>
          </w:p>
        </w:tc>
      </w:tr>
      <w:tr w:rsidR="00DF2129" w:rsidRPr="0080420B" w14:paraId="607B97F9" w14:textId="77777777" w:rsidTr="00817169">
        <w:trPr>
          <w:trHeight w:val="300"/>
        </w:trPr>
        <w:tc>
          <w:tcPr>
            <w:tcW w:w="6670" w:type="dxa"/>
            <w:vMerge/>
            <w:shd w:val="clear" w:color="000000" w:fill="529278"/>
            <w:vAlign w:val="center"/>
            <w:hideMark/>
          </w:tcPr>
          <w:p w14:paraId="4F0E5CA8" w14:textId="77777777" w:rsidR="00DF2129" w:rsidRPr="0080420B" w:rsidRDefault="00DF2129" w:rsidP="003701AE">
            <w:pPr>
              <w:rPr>
                <w:rFonts w:eastAsia="Times New Roman" w:cstheme="minorHAnsi"/>
                <w:b/>
                <w:bCs/>
                <w:color w:val="FFFFFF"/>
                <w:sz w:val="18"/>
                <w:szCs w:val="18"/>
                <w:lang w:eastAsia="nl-NL"/>
              </w:rPr>
            </w:pPr>
          </w:p>
        </w:tc>
        <w:tc>
          <w:tcPr>
            <w:tcW w:w="1269" w:type="dxa"/>
            <w:gridSpan w:val="2"/>
            <w:shd w:val="clear" w:color="000000" w:fill="529278"/>
            <w:vAlign w:val="center"/>
            <w:hideMark/>
          </w:tcPr>
          <w:p w14:paraId="7505841A"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(Euros)</w:t>
            </w:r>
          </w:p>
        </w:tc>
        <w:tc>
          <w:tcPr>
            <w:tcW w:w="425" w:type="dxa"/>
            <w:shd w:val="clear" w:color="000000" w:fill="529278"/>
            <w:vAlign w:val="center"/>
            <w:hideMark/>
          </w:tcPr>
          <w:p w14:paraId="6FA9C8F0"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1</w:t>
            </w:r>
          </w:p>
        </w:tc>
        <w:tc>
          <w:tcPr>
            <w:tcW w:w="432" w:type="dxa"/>
            <w:shd w:val="clear" w:color="000000" w:fill="529278"/>
            <w:vAlign w:val="center"/>
            <w:hideMark/>
          </w:tcPr>
          <w:p w14:paraId="5F8E83D1"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2</w:t>
            </w:r>
          </w:p>
        </w:tc>
        <w:tc>
          <w:tcPr>
            <w:tcW w:w="567" w:type="dxa"/>
            <w:shd w:val="clear" w:color="000000" w:fill="529278"/>
            <w:vAlign w:val="center"/>
            <w:hideMark/>
          </w:tcPr>
          <w:p w14:paraId="7963C0AA"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3</w:t>
            </w:r>
          </w:p>
        </w:tc>
        <w:tc>
          <w:tcPr>
            <w:tcW w:w="567" w:type="dxa"/>
            <w:shd w:val="clear" w:color="000000" w:fill="529278"/>
            <w:vAlign w:val="center"/>
            <w:hideMark/>
          </w:tcPr>
          <w:p w14:paraId="02E32E80"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4</w:t>
            </w:r>
          </w:p>
        </w:tc>
      </w:tr>
      <w:tr w:rsidR="00DF2129" w:rsidRPr="0080420B" w14:paraId="1B98892B" w14:textId="77777777" w:rsidTr="00817169">
        <w:trPr>
          <w:trHeight w:val="300"/>
        </w:trPr>
        <w:tc>
          <w:tcPr>
            <w:tcW w:w="9930" w:type="dxa"/>
            <w:gridSpan w:val="7"/>
            <w:shd w:val="clear" w:color="000000" w:fill="DEEAF6"/>
            <w:vAlign w:val="center"/>
            <w:hideMark/>
          </w:tcPr>
          <w:p w14:paraId="00822380" w14:textId="77777777" w:rsidR="00DF2129" w:rsidRPr="0080420B" w:rsidRDefault="00DF2129" w:rsidP="003701AE">
            <w:pPr>
              <w:jc w:val="center"/>
              <w:rPr>
                <w:rFonts w:eastAsia="Times New Roman" w:cstheme="minorHAnsi"/>
                <w:b/>
                <w:bCs/>
                <w:i/>
                <w:iCs/>
                <w:color w:val="000000"/>
                <w:sz w:val="18"/>
                <w:szCs w:val="18"/>
                <w:lang w:eastAsia="nl-NL"/>
              </w:rPr>
            </w:pPr>
            <w:r w:rsidRPr="0080420B">
              <w:rPr>
                <w:rFonts w:eastAsia="Times New Roman" w:cstheme="minorHAnsi"/>
                <w:b/>
                <w:bCs/>
                <w:i/>
                <w:iCs/>
                <w:color w:val="000000"/>
                <w:sz w:val="18"/>
                <w:szCs w:val="18"/>
                <w:lang w:eastAsia="nl-NL"/>
              </w:rPr>
              <w:t> </w:t>
            </w:r>
          </w:p>
        </w:tc>
      </w:tr>
      <w:tr w:rsidR="00DF2129" w:rsidRPr="0080420B" w14:paraId="4E5E6353" w14:textId="77777777" w:rsidTr="00817169">
        <w:trPr>
          <w:trHeight w:val="500"/>
        </w:trPr>
        <w:tc>
          <w:tcPr>
            <w:tcW w:w="6670" w:type="dxa"/>
            <w:shd w:val="clear" w:color="auto" w:fill="FFFFFF" w:themeFill="background1"/>
            <w:vAlign w:val="center"/>
            <w:hideMark/>
          </w:tcPr>
          <w:p w14:paraId="45D2FBC8"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A2.2 : Sessions de réflexions sur les parcours de leadership et de bilan portfolio des femmes sélectionnées*</w:t>
            </w:r>
          </w:p>
          <w:p w14:paraId="4A11FFBC" w14:textId="77777777"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L'activité liées aux sessions de coaching est une suite logique de la précédente.</w:t>
            </w:r>
          </w:p>
          <w:p w14:paraId="2F8CA9D0"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color w:val="000000"/>
                <w:sz w:val="18"/>
                <w:szCs w:val="18"/>
                <w:lang w:eastAsia="nl-NL"/>
              </w:rPr>
              <w:t xml:space="preserve">Elle consistera à tenir des sessions, d'échanges, de réflexions et d'orientation qui aboutiront à la mise en place d'un itinéraire de coaching comprenant des séances individuelles avec les coachs et des séances collectives thématiques seront menées au niveau de A23 et A24 (activités dont IGD est actuellement responsables) et la réalisation des projets personnels qui peuvent être financés sur la ligne A.3.2  </w:t>
            </w:r>
          </w:p>
          <w:p w14:paraId="425B5439" w14:textId="77777777" w:rsidR="00DF2129" w:rsidRPr="00BA53FA" w:rsidRDefault="00DF2129" w:rsidP="003701AE">
            <w:pPr>
              <w:jc w:val="both"/>
              <w:rPr>
                <w:rFonts w:eastAsia="Times New Roman" w:cstheme="minorHAnsi"/>
                <w:color w:val="000000"/>
                <w:sz w:val="10"/>
                <w:szCs w:val="10"/>
                <w:lang w:eastAsia="nl-NL"/>
              </w:rPr>
            </w:pPr>
          </w:p>
          <w:p w14:paraId="44BAE95F" w14:textId="76BD1082"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 xml:space="preserve">Elles seront réalisées sur 6 différents sites et cibleront les 187 jeunes </w:t>
            </w:r>
            <w:r w:rsidR="0092670D" w:rsidRPr="0080420B">
              <w:rPr>
                <w:rFonts w:eastAsia="Times New Roman" w:cstheme="minorHAnsi"/>
                <w:color w:val="000000"/>
                <w:sz w:val="18"/>
                <w:szCs w:val="18"/>
                <w:lang w:eastAsia="nl-NL"/>
              </w:rPr>
              <w:t>activistes</w:t>
            </w:r>
            <w:r w:rsidRPr="0080420B">
              <w:rPr>
                <w:rFonts w:eastAsia="Times New Roman" w:cstheme="minorHAnsi"/>
                <w:color w:val="000000"/>
                <w:sz w:val="18"/>
                <w:szCs w:val="18"/>
                <w:lang w:eastAsia="nl-NL"/>
              </w:rPr>
              <w:t xml:space="preserve"> et femmes leaders influentes sélectionnées et les 45 coach-e-s qui seront identifié-e-s dans le cadre du programme de coaching et de mentorat. L’approche Catalyst et la démarche de valorisation des compétences seront les approches utilisées. Ces sessions de réflexion déboucheront sur la mise en place d’un plan de développement personnel et de suivi du parcours de militant pour chaque participante au projet. Les sessions vont durer deux jours et seront facilitées par des coachs hommes et femmes avertis qui seront sollicités à cet effet. Ces sessions serviront d'opportunité pour l'identification des besoins en renforcement de capacités des jeunes activistes et femmes leaders influentes ainsi que l'élaboration de l'itinéraire de coaching entre les coach-e-s et les filleules.</w:t>
            </w:r>
          </w:p>
          <w:p w14:paraId="5197B31C" w14:textId="77777777" w:rsidR="00DF2129" w:rsidRPr="00BA53FA" w:rsidRDefault="00DF2129" w:rsidP="003701AE">
            <w:pPr>
              <w:jc w:val="both"/>
              <w:rPr>
                <w:rFonts w:eastAsia="Times New Roman" w:cstheme="minorHAnsi"/>
                <w:color w:val="000000"/>
                <w:sz w:val="10"/>
                <w:szCs w:val="10"/>
                <w:lang w:eastAsia="nl-NL"/>
              </w:rPr>
            </w:pPr>
          </w:p>
          <w:p w14:paraId="43BF0B98" w14:textId="77777777"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UFEC élaborera les TDR de l'activité qui seront soumis à CARE pour approbation.</w:t>
            </w:r>
          </w:p>
          <w:p w14:paraId="132C9891" w14:textId="77777777"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L'appui technique et la supervision seront effectués par CARE dans le processus qui favorise le développement du leadership des bénéficiaires.</w:t>
            </w:r>
          </w:p>
          <w:p w14:paraId="30E5BE0E" w14:textId="77777777"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color w:val="000000"/>
                <w:sz w:val="18"/>
                <w:szCs w:val="18"/>
                <w:lang w:eastAsia="nl-NL"/>
              </w:rPr>
              <w:t>Les sessions pourront être menées sur six sites. Le nombre de sessions de coaching sera défini après la tenue de la 1ère session de réflexion et de démarrage sur la base des besoins des participantes et du Budget disponible pour mener l'activité.</w:t>
            </w:r>
          </w:p>
        </w:tc>
        <w:tc>
          <w:tcPr>
            <w:tcW w:w="1269" w:type="dxa"/>
            <w:gridSpan w:val="2"/>
            <w:shd w:val="clear" w:color="auto" w:fill="auto"/>
            <w:vAlign w:val="center"/>
            <w:hideMark/>
          </w:tcPr>
          <w:p w14:paraId="78B8EE95" w14:textId="4E2F4A88" w:rsidR="00DF2129" w:rsidRPr="0080420B" w:rsidRDefault="00DF2129" w:rsidP="003701AE">
            <w:pPr>
              <w:jc w:val="cente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228</w:t>
            </w:r>
            <w:r w:rsidR="005A7ADA">
              <w:rPr>
                <w:rFonts w:eastAsia="Times New Roman" w:cstheme="minorHAnsi"/>
                <w:b/>
                <w:bCs/>
                <w:color w:val="000000"/>
                <w:sz w:val="18"/>
                <w:szCs w:val="18"/>
                <w:lang w:eastAsia="nl-NL"/>
              </w:rPr>
              <w:t>67</w:t>
            </w:r>
          </w:p>
        </w:tc>
        <w:tc>
          <w:tcPr>
            <w:tcW w:w="425" w:type="dxa"/>
            <w:shd w:val="clear" w:color="auto" w:fill="ED7D31" w:themeFill="accent2"/>
            <w:vAlign w:val="center"/>
            <w:hideMark/>
          </w:tcPr>
          <w:p w14:paraId="69A5BF9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auto"/>
            <w:vAlign w:val="center"/>
            <w:hideMark/>
          </w:tcPr>
          <w:p w14:paraId="16B4E30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auto"/>
            <w:vAlign w:val="center"/>
            <w:hideMark/>
          </w:tcPr>
          <w:p w14:paraId="34770440"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auto"/>
            <w:vAlign w:val="center"/>
            <w:hideMark/>
          </w:tcPr>
          <w:p w14:paraId="54EACA44"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r>
      <w:tr w:rsidR="00DF2129" w:rsidRPr="0080420B" w14:paraId="4AFA8475" w14:textId="77777777" w:rsidTr="00817169">
        <w:trPr>
          <w:trHeight w:val="300"/>
        </w:trPr>
        <w:tc>
          <w:tcPr>
            <w:tcW w:w="9930" w:type="dxa"/>
            <w:gridSpan w:val="7"/>
            <w:shd w:val="clear" w:color="000000" w:fill="DEEAF6"/>
            <w:vAlign w:val="center"/>
            <w:hideMark/>
          </w:tcPr>
          <w:p w14:paraId="16155214" w14:textId="77777777" w:rsidR="00DF2129" w:rsidRPr="0080420B" w:rsidRDefault="00DF2129" w:rsidP="003701AE">
            <w:pPr>
              <w:jc w:val="center"/>
              <w:rPr>
                <w:rFonts w:eastAsia="Times New Roman" w:cstheme="minorHAnsi"/>
                <w:b/>
                <w:bCs/>
                <w:i/>
                <w:iCs/>
                <w:color w:val="000000"/>
                <w:sz w:val="18"/>
                <w:szCs w:val="18"/>
                <w:lang w:eastAsia="nl-NL"/>
              </w:rPr>
            </w:pPr>
            <w:r w:rsidRPr="0080420B">
              <w:rPr>
                <w:rFonts w:eastAsia="Times New Roman" w:cstheme="minorHAnsi"/>
                <w:b/>
                <w:bCs/>
                <w:i/>
                <w:iCs/>
                <w:color w:val="000000"/>
                <w:sz w:val="18"/>
                <w:szCs w:val="18"/>
                <w:lang w:eastAsia="nl-NL"/>
              </w:rPr>
              <w:t> </w:t>
            </w:r>
          </w:p>
        </w:tc>
      </w:tr>
      <w:tr w:rsidR="00DF2129" w:rsidRPr="0080420B" w14:paraId="2A97526B" w14:textId="77777777" w:rsidTr="00FA1A71">
        <w:trPr>
          <w:trHeight w:val="500"/>
        </w:trPr>
        <w:tc>
          <w:tcPr>
            <w:tcW w:w="6670" w:type="dxa"/>
            <w:shd w:val="clear" w:color="auto" w:fill="FFFFFF" w:themeFill="background1"/>
            <w:vAlign w:val="center"/>
          </w:tcPr>
          <w:p w14:paraId="07B86961" w14:textId="77777777" w:rsidR="00DF2129" w:rsidRPr="0080420B" w:rsidRDefault="00DF2129" w:rsidP="003701AE">
            <w:pPr>
              <w:shd w:val="clear" w:color="auto" w:fill="FFF2CC" w:themeFill="accent4" w:themeFillTint="33"/>
              <w:rPr>
                <w:rFonts w:cstheme="minorHAnsi"/>
                <w:b/>
                <w:bCs/>
                <w:sz w:val="18"/>
                <w:szCs w:val="18"/>
              </w:rPr>
            </w:pPr>
            <w:r w:rsidRPr="0080420B">
              <w:rPr>
                <w:rFonts w:cstheme="minorHAnsi"/>
                <w:b/>
                <w:bCs/>
                <w:sz w:val="18"/>
                <w:szCs w:val="18"/>
              </w:rPr>
              <w:t xml:space="preserve">A2.3 : Programme de coaching et de mentorat au profit de nouvelles femmes leaders influentes et les jeunes aspirantes pour renforcer leur confiance en soi, et améliorer leur militantisme au sein des partis politiques. </w:t>
            </w:r>
          </w:p>
          <w:p w14:paraId="48AF5ECB" w14:textId="074B2531" w:rsidR="00DF2129" w:rsidRPr="0080420B" w:rsidRDefault="00DF2129" w:rsidP="003701AE">
            <w:pPr>
              <w:shd w:val="clear" w:color="auto" w:fill="FFF2CC" w:themeFill="accent4" w:themeFillTint="33"/>
              <w:rPr>
                <w:rFonts w:cstheme="minorHAnsi"/>
                <w:b/>
                <w:bCs/>
                <w:sz w:val="18"/>
                <w:szCs w:val="18"/>
              </w:rPr>
            </w:pPr>
            <w:r w:rsidRPr="0080420B">
              <w:rPr>
                <w:rFonts w:cstheme="minorHAnsi"/>
                <w:b/>
                <w:bCs/>
                <w:sz w:val="18"/>
                <w:szCs w:val="18"/>
              </w:rPr>
              <w:t xml:space="preserve">Participants: </w:t>
            </w:r>
            <w:r w:rsidRPr="0080420B">
              <w:rPr>
                <w:rFonts w:cstheme="minorHAnsi"/>
                <w:sz w:val="18"/>
                <w:szCs w:val="18"/>
              </w:rPr>
              <w:t xml:space="preserve">45 coachs, 187 membres de la </w:t>
            </w:r>
            <w:r w:rsidR="00EC2564" w:rsidRPr="0080420B">
              <w:rPr>
                <w:rFonts w:cstheme="minorHAnsi"/>
                <w:sz w:val="18"/>
                <w:szCs w:val="18"/>
              </w:rPr>
              <w:t>pépinière</w:t>
            </w:r>
            <w:r w:rsidRPr="0080420B">
              <w:rPr>
                <w:rFonts w:cstheme="minorHAnsi"/>
                <w:sz w:val="18"/>
                <w:szCs w:val="18"/>
              </w:rPr>
              <w:t>, 1 personne ressource, 5 staff IGD et CARE  Total : 237</w:t>
            </w:r>
          </w:p>
        </w:tc>
        <w:tc>
          <w:tcPr>
            <w:tcW w:w="1269" w:type="dxa"/>
            <w:gridSpan w:val="2"/>
            <w:shd w:val="clear" w:color="auto" w:fill="auto"/>
            <w:vAlign w:val="center"/>
          </w:tcPr>
          <w:p w14:paraId="6DD2399D" w14:textId="77777777" w:rsidR="00EF4400" w:rsidRPr="00CB5A4F" w:rsidRDefault="00DF2129" w:rsidP="003701AE">
            <w:pPr>
              <w:jc w:val="center"/>
              <w:rPr>
                <w:rFonts w:eastAsia="Times New Roman" w:cstheme="minorHAnsi"/>
                <w:b/>
                <w:bCs/>
                <w:color w:val="000000"/>
                <w:sz w:val="18"/>
                <w:szCs w:val="18"/>
                <w:lang w:eastAsia="nl-NL"/>
              </w:rPr>
            </w:pPr>
            <w:r w:rsidRPr="00CB5A4F">
              <w:rPr>
                <w:rFonts w:ascii="Calibri" w:hAnsi="Calibri" w:cs="Calibri"/>
                <w:color w:val="4472C4"/>
                <w:sz w:val="32"/>
                <w:szCs w:val="32"/>
              </w:rPr>
              <w:t xml:space="preserve">                       </w:t>
            </w:r>
          </w:p>
          <w:p w14:paraId="420D3D56" w14:textId="2C3BD472" w:rsidR="00EF4400" w:rsidRPr="00FA1A71" w:rsidRDefault="00EF4400" w:rsidP="00C2451D">
            <w:pPr>
              <w:rPr>
                <w:rFonts w:ascii="Calibri" w:hAnsi="Calibri" w:cs="Calibri"/>
                <w:color w:val="4472C4"/>
                <w:sz w:val="32"/>
                <w:szCs w:val="32"/>
              </w:rPr>
            </w:pPr>
            <w:r w:rsidRPr="00770439">
              <w:rPr>
                <w:rFonts w:ascii="Calibri" w:hAnsi="Calibri" w:cs="Calibri"/>
                <w:color w:val="4472C4"/>
                <w:sz w:val="32"/>
                <w:szCs w:val="32"/>
              </w:rPr>
              <w:t xml:space="preserve">                       </w:t>
            </w:r>
            <w:r w:rsidRPr="00FA1A71">
              <w:rPr>
                <w:rFonts w:cstheme="minorHAnsi"/>
                <w:b/>
                <w:bCs/>
                <w:color w:val="000000"/>
                <w:sz w:val="18"/>
                <w:szCs w:val="18"/>
              </w:rPr>
              <w:t xml:space="preserve">25 </w:t>
            </w:r>
            <w:r w:rsidR="00634344" w:rsidRPr="00FA1A71">
              <w:rPr>
                <w:rFonts w:cstheme="minorHAnsi"/>
                <w:b/>
                <w:bCs/>
                <w:color w:val="000000"/>
                <w:sz w:val="18"/>
                <w:szCs w:val="18"/>
              </w:rPr>
              <w:t>916</w:t>
            </w:r>
          </w:p>
          <w:p w14:paraId="0AD46033" w14:textId="3A8EDEC0" w:rsidR="00DF2129" w:rsidRPr="00FA1A71" w:rsidRDefault="00DF2129" w:rsidP="003701AE">
            <w:pPr>
              <w:jc w:val="center"/>
              <w:rPr>
                <w:rFonts w:ascii="Calibri" w:hAnsi="Calibri" w:cs="Calibri"/>
                <w:color w:val="4472C4"/>
                <w:sz w:val="32"/>
                <w:szCs w:val="32"/>
              </w:rPr>
            </w:pPr>
          </w:p>
          <w:p w14:paraId="107B3ED3" w14:textId="77777777" w:rsidR="00DF2129" w:rsidRPr="00FA1A71" w:rsidRDefault="00DF2129" w:rsidP="003701AE">
            <w:pPr>
              <w:jc w:val="center"/>
              <w:rPr>
                <w:rFonts w:eastAsia="Times New Roman" w:cstheme="minorHAnsi"/>
                <w:i/>
                <w:iCs/>
                <w:color w:val="000000"/>
                <w:sz w:val="18"/>
                <w:szCs w:val="18"/>
                <w:lang w:eastAsia="nl-NL"/>
              </w:rPr>
            </w:pPr>
          </w:p>
        </w:tc>
        <w:tc>
          <w:tcPr>
            <w:tcW w:w="425" w:type="dxa"/>
            <w:shd w:val="clear" w:color="auto" w:fill="ED7D31" w:themeFill="accent2"/>
            <w:vAlign w:val="center"/>
          </w:tcPr>
          <w:p w14:paraId="6325E444"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3FB2E6B6"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ED7D31" w:themeFill="accent2"/>
            <w:vAlign w:val="center"/>
          </w:tcPr>
          <w:p w14:paraId="4D499E12"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1C41FD18" w14:textId="77777777" w:rsidR="00DF2129" w:rsidRPr="0080420B" w:rsidRDefault="00DF2129" w:rsidP="003701AE">
            <w:pPr>
              <w:rPr>
                <w:rFonts w:eastAsia="Times New Roman" w:cstheme="minorHAnsi"/>
                <w:color w:val="000000"/>
                <w:sz w:val="18"/>
                <w:szCs w:val="18"/>
                <w:lang w:val="en-US" w:eastAsia="nl-NL"/>
              </w:rPr>
            </w:pPr>
          </w:p>
        </w:tc>
      </w:tr>
      <w:tr w:rsidR="00DF2129" w:rsidRPr="0080420B" w14:paraId="34643A33" w14:textId="77777777" w:rsidTr="00817169">
        <w:trPr>
          <w:trHeight w:val="300"/>
        </w:trPr>
        <w:tc>
          <w:tcPr>
            <w:tcW w:w="6670" w:type="dxa"/>
            <w:shd w:val="clear" w:color="000000" w:fill="FFFFFF"/>
            <w:hideMark/>
          </w:tcPr>
          <w:p w14:paraId="0A419E67" w14:textId="77777777" w:rsidR="00DF2129" w:rsidRPr="0080420B" w:rsidRDefault="00DF2129" w:rsidP="003701AE">
            <w:pPr>
              <w:rPr>
                <w:rFonts w:cstheme="minorHAnsi"/>
                <w:sz w:val="18"/>
                <w:szCs w:val="18"/>
              </w:rPr>
            </w:pPr>
            <w:r w:rsidRPr="0080420B">
              <w:rPr>
                <w:rFonts w:cstheme="minorHAnsi"/>
                <w:b/>
                <w:bCs/>
                <w:sz w:val="18"/>
                <w:szCs w:val="18"/>
              </w:rPr>
              <w:t>2.3.1 Identification/Sélection des coach-e-s (1 coach-e-s * 45 communes)</w:t>
            </w:r>
            <w:r w:rsidRPr="0080420B">
              <w:rPr>
                <w:rFonts w:cstheme="minorHAnsi"/>
                <w:sz w:val="18"/>
                <w:szCs w:val="18"/>
              </w:rPr>
              <w:t xml:space="preserve">: Ils seront identifiés sur la base de critères bien précis, dans les 45 communes d'intervention du projet (soit en moyenne 1 </w:t>
            </w:r>
            <w:proofErr w:type="spellStart"/>
            <w:r w:rsidRPr="0080420B">
              <w:rPr>
                <w:rFonts w:cstheme="minorHAnsi"/>
                <w:sz w:val="18"/>
                <w:szCs w:val="18"/>
              </w:rPr>
              <w:t>coach-e</w:t>
            </w:r>
            <w:proofErr w:type="spellEnd"/>
            <w:r w:rsidRPr="0080420B">
              <w:rPr>
                <w:rFonts w:cstheme="minorHAnsi"/>
                <w:sz w:val="18"/>
                <w:szCs w:val="18"/>
              </w:rPr>
              <w:t xml:space="preserve"> par commune). Ils joueront de façon bénévole, le rôle de mentors/modèles pour les jeunes activistes et les femmes leaders influentes. </w:t>
            </w:r>
          </w:p>
          <w:p w14:paraId="12668C7E" w14:textId="16043B54"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Organisation des séances de travail (IGD-UFEC-CARE) pour la finalisation de l’identification des coachs</w:t>
            </w:r>
          </w:p>
        </w:tc>
        <w:tc>
          <w:tcPr>
            <w:tcW w:w="1269" w:type="dxa"/>
            <w:gridSpan w:val="2"/>
            <w:shd w:val="clear" w:color="auto" w:fill="auto"/>
            <w:vAlign w:val="center"/>
            <w:hideMark/>
          </w:tcPr>
          <w:p w14:paraId="032884A9"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ED7D31" w:themeFill="accent2"/>
            <w:vAlign w:val="center"/>
            <w:hideMark/>
          </w:tcPr>
          <w:p w14:paraId="4475F46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7C2ED9CE"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2C66AD5F"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7A15E0F6"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04916328" w14:textId="77777777" w:rsidTr="00817169">
        <w:trPr>
          <w:trHeight w:val="300"/>
        </w:trPr>
        <w:tc>
          <w:tcPr>
            <w:tcW w:w="6670" w:type="dxa"/>
            <w:shd w:val="clear" w:color="000000" w:fill="FFFFFF"/>
          </w:tcPr>
          <w:p w14:paraId="041981AF" w14:textId="77777777" w:rsidR="00DF2129" w:rsidRPr="0080420B" w:rsidRDefault="00DF2129" w:rsidP="003701AE">
            <w:pPr>
              <w:rPr>
                <w:rFonts w:cstheme="minorHAnsi"/>
                <w:b/>
                <w:bCs/>
                <w:sz w:val="18"/>
                <w:szCs w:val="18"/>
              </w:rPr>
            </w:pPr>
            <w:r w:rsidRPr="0080420B">
              <w:rPr>
                <w:rFonts w:eastAsia="Times New Roman" w:cstheme="minorHAnsi"/>
                <w:b/>
                <w:bCs/>
                <w:color w:val="000000"/>
                <w:sz w:val="18"/>
                <w:szCs w:val="18"/>
                <w:lang w:eastAsia="nl-NL"/>
              </w:rPr>
              <w:t>- Recrutement de consultant </w:t>
            </w:r>
            <w:r w:rsidRPr="0080420B">
              <w:rPr>
                <w:rFonts w:eastAsia="Times New Roman" w:cstheme="minorHAnsi"/>
                <w:color w:val="000000"/>
                <w:sz w:val="18"/>
                <w:szCs w:val="18"/>
                <w:lang w:eastAsia="nl-NL"/>
              </w:rPr>
              <w:t>(niveau BAC + 5 au moins). Ce recrutement se fera dans le respect des procédures et à la suite d’une consultation restreinte. Un contrat de 3 jours sera signé avec le consultant pour animer la formation de 2 jours. Il aura un jour de préparation et produira un rapport à la fin.</w:t>
            </w:r>
          </w:p>
        </w:tc>
        <w:tc>
          <w:tcPr>
            <w:tcW w:w="1269" w:type="dxa"/>
            <w:gridSpan w:val="2"/>
            <w:shd w:val="clear" w:color="auto" w:fill="auto"/>
            <w:vAlign w:val="center"/>
          </w:tcPr>
          <w:p w14:paraId="6190D12B"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ED7D31" w:themeFill="accent2"/>
            <w:vAlign w:val="center"/>
          </w:tcPr>
          <w:p w14:paraId="0BB53A1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428315B2"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39E4191E"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7EA46A5D" w14:textId="77777777" w:rsidR="00DF2129" w:rsidRPr="0080420B" w:rsidRDefault="00DF2129" w:rsidP="003701AE">
            <w:pPr>
              <w:rPr>
                <w:rFonts w:eastAsia="Times New Roman" w:cstheme="minorHAnsi"/>
                <w:color w:val="000000"/>
                <w:sz w:val="18"/>
                <w:szCs w:val="18"/>
                <w:lang w:eastAsia="nl-NL"/>
              </w:rPr>
            </w:pPr>
          </w:p>
        </w:tc>
      </w:tr>
      <w:tr w:rsidR="00DF2129" w:rsidRPr="0080420B" w14:paraId="4FF315E2" w14:textId="77777777" w:rsidTr="00817169">
        <w:trPr>
          <w:trHeight w:val="1977"/>
        </w:trPr>
        <w:tc>
          <w:tcPr>
            <w:tcW w:w="6670" w:type="dxa"/>
            <w:shd w:val="clear" w:color="000000" w:fill="FFFFFF"/>
            <w:hideMark/>
          </w:tcPr>
          <w:p w14:paraId="5895A243" w14:textId="218A006A" w:rsidR="00DF2129" w:rsidRPr="0080420B" w:rsidRDefault="00DF2129" w:rsidP="003701AE">
            <w:pPr>
              <w:rPr>
                <w:rFonts w:cstheme="minorHAnsi"/>
                <w:sz w:val="18"/>
                <w:szCs w:val="18"/>
              </w:rPr>
            </w:pPr>
            <w:r w:rsidRPr="0080420B">
              <w:rPr>
                <w:rFonts w:cstheme="minorHAnsi"/>
                <w:b/>
                <w:bCs/>
                <w:sz w:val="18"/>
                <w:szCs w:val="18"/>
              </w:rPr>
              <w:lastRenderedPageBreak/>
              <w:t>2.3.2 Formation des coachs sur les techniques de coaching</w:t>
            </w:r>
            <w:r w:rsidRPr="0080420B">
              <w:rPr>
                <w:rFonts w:cstheme="minorHAnsi"/>
                <w:sz w:val="18"/>
                <w:szCs w:val="18"/>
              </w:rPr>
              <w:t xml:space="preserve"> : Il s'agira d'une session de formation d</w:t>
            </w:r>
            <w:r w:rsidR="00EC2564">
              <w:rPr>
                <w:rFonts w:cstheme="minorHAnsi"/>
                <w:sz w:val="18"/>
                <w:szCs w:val="18"/>
              </w:rPr>
              <w:t xml:space="preserve">’un </w:t>
            </w:r>
            <w:r w:rsidRPr="0080420B">
              <w:rPr>
                <w:rFonts w:cstheme="minorHAnsi"/>
                <w:sz w:val="18"/>
                <w:szCs w:val="18"/>
              </w:rPr>
              <w:t xml:space="preserve">jour pour orienter les 45 coach-e-s sur leurs rôles ainsi que sur les techniques de coaching. La formation sera assurée par le consultant. </w:t>
            </w:r>
          </w:p>
          <w:p w14:paraId="7F7ECF09" w14:textId="77777777" w:rsidR="00DF2129" w:rsidRPr="00BA53FA" w:rsidRDefault="00DF2129" w:rsidP="003701AE">
            <w:pPr>
              <w:rPr>
                <w:rFonts w:cstheme="minorHAnsi"/>
                <w:sz w:val="10"/>
                <w:szCs w:val="10"/>
              </w:rPr>
            </w:pPr>
          </w:p>
          <w:p w14:paraId="3ED97F49" w14:textId="77777777" w:rsidR="00DF2129" w:rsidRPr="0080420B" w:rsidRDefault="00DF2129" w:rsidP="003701AE">
            <w:pPr>
              <w:rPr>
                <w:rFonts w:cstheme="minorHAnsi"/>
                <w:sz w:val="18"/>
                <w:szCs w:val="18"/>
              </w:rPr>
            </w:pPr>
            <w:r w:rsidRPr="0080420B">
              <w:rPr>
                <w:rFonts w:cstheme="minorHAnsi"/>
                <w:sz w:val="18"/>
                <w:szCs w:val="18"/>
              </w:rPr>
              <w:t>Participants: 45 coachs, 1 personne ressource, 5 staff IGD et CARE Total : 51</w:t>
            </w:r>
          </w:p>
          <w:p w14:paraId="38F4E677" w14:textId="77777777" w:rsidR="00DF2129" w:rsidRPr="00BA53FA" w:rsidRDefault="00DF2129" w:rsidP="003701AE">
            <w:pPr>
              <w:rPr>
                <w:rFonts w:eastAsia="Times New Roman" w:cstheme="minorHAnsi"/>
                <w:color w:val="000000"/>
                <w:sz w:val="10"/>
                <w:szCs w:val="10"/>
                <w:lang w:eastAsia="nl-NL"/>
              </w:rPr>
            </w:pPr>
          </w:p>
          <w:p w14:paraId="263A3FFE" w14:textId="6C1D9E6C" w:rsidR="00DF2129" w:rsidRPr="0080420B" w:rsidRDefault="00DF2129" w:rsidP="003701AE">
            <w:pPr>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salle n=51 participants, </w:t>
            </w:r>
            <w:r w:rsidR="004C1C70">
              <w:rPr>
                <w:rFonts w:eastAsia="Times New Roman" w:cstheme="minorHAnsi"/>
                <w:color w:val="000000"/>
                <w:sz w:val="18"/>
                <w:szCs w:val="18"/>
                <w:lang w:eastAsia="nl-NL"/>
              </w:rPr>
              <w:t>1</w:t>
            </w:r>
            <w:r w:rsidR="004C1C70"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jr de formation, frais d’hébergement y compris petit déjeuner, déplacement des participantes et de l’équipe d’organisation, déjeuner et dîner des participants, photos, communication)</w:t>
            </w:r>
          </w:p>
          <w:p w14:paraId="23B5C82B" w14:textId="77777777" w:rsidR="00DF2129" w:rsidRPr="00BA53FA" w:rsidRDefault="00DF2129" w:rsidP="003701AE">
            <w:pPr>
              <w:rPr>
                <w:rFonts w:eastAsia="Times New Roman" w:cstheme="minorHAnsi"/>
                <w:color w:val="000000"/>
                <w:sz w:val="10"/>
                <w:szCs w:val="10"/>
                <w:lang w:eastAsia="nl-NL"/>
              </w:rPr>
            </w:pPr>
          </w:p>
        </w:tc>
        <w:tc>
          <w:tcPr>
            <w:tcW w:w="1269" w:type="dxa"/>
            <w:gridSpan w:val="2"/>
            <w:shd w:val="clear" w:color="auto" w:fill="auto"/>
            <w:vAlign w:val="center"/>
            <w:hideMark/>
          </w:tcPr>
          <w:p w14:paraId="0FCCEBBF"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ED7D31" w:themeFill="accent2"/>
            <w:vAlign w:val="center"/>
            <w:hideMark/>
          </w:tcPr>
          <w:p w14:paraId="437CB4D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223337C9"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21EFE806"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0BA4E508"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15BE0E30" w14:textId="77777777" w:rsidTr="00817169">
        <w:trPr>
          <w:trHeight w:val="300"/>
        </w:trPr>
        <w:tc>
          <w:tcPr>
            <w:tcW w:w="6670" w:type="dxa"/>
            <w:shd w:val="clear" w:color="000000" w:fill="FFFFFF"/>
            <w:hideMark/>
          </w:tcPr>
          <w:p w14:paraId="3B9B5EDC" w14:textId="77777777" w:rsidR="00DF2129" w:rsidRPr="0080420B" w:rsidRDefault="00DF2129" w:rsidP="00BA53FA">
            <w:pPr>
              <w:jc w:val="both"/>
              <w:rPr>
                <w:rFonts w:cstheme="minorHAnsi"/>
                <w:sz w:val="18"/>
                <w:szCs w:val="18"/>
              </w:rPr>
            </w:pPr>
            <w:r w:rsidRPr="0080420B">
              <w:rPr>
                <w:rFonts w:cstheme="minorHAnsi"/>
                <w:b/>
                <w:bCs/>
                <w:sz w:val="18"/>
                <w:szCs w:val="18"/>
              </w:rPr>
              <w:t>2.3.3 Séances individuelles de coaching et de suivi des plans de développement  personnel (entre coach-e-s et femmes leader influentes/jeunes activistes et aspirantes</w:t>
            </w:r>
            <w:r w:rsidRPr="0080420B">
              <w:rPr>
                <w:rFonts w:cstheme="minorHAnsi"/>
                <w:sz w:val="18"/>
                <w:szCs w:val="18"/>
              </w:rPr>
              <w:t>): Les séances individuelles de coaching démarreront après les sessions de réflexions sur les parcours de leadership et de bilan portfolio des femmes sélectionnées.</w:t>
            </w:r>
          </w:p>
          <w:p w14:paraId="5292FD01" w14:textId="77777777" w:rsidR="00DF2129" w:rsidRPr="0080420B" w:rsidRDefault="00DF2129" w:rsidP="00BA53FA">
            <w:pPr>
              <w:jc w:val="both"/>
              <w:rPr>
                <w:rFonts w:cstheme="minorHAnsi"/>
                <w:sz w:val="18"/>
                <w:szCs w:val="18"/>
              </w:rPr>
            </w:pPr>
            <w:r w:rsidRPr="0080420B">
              <w:rPr>
                <w:rFonts w:cstheme="minorHAnsi"/>
                <w:sz w:val="18"/>
                <w:szCs w:val="18"/>
              </w:rPr>
              <w:t xml:space="preserve">Ces séances individuelles de coaching se feront tous les mois sur une durée de 12 mois entre chaque </w:t>
            </w:r>
            <w:proofErr w:type="spellStart"/>
            <w:r w:rsidRPr="0080420B">
              <w:rPr>
                <w:rFonts w:cstheme="minorHAnsi"/>
                <w:sz w:val="18"/>
                <w:szCs w:val="18"/>
              </w:rPr>
              <w:t>coach-e</w:t>
            </w:r>
            <w:proofErr w:type="spellEnd"/>
            <w:r w:rsidRPr="0080420B">
              <w:rPr>
                <w:rFonts w:cstheme="minorHAnsi"/>
                <w:sz w:val="18"/>
                <w:szCs w:val="18"/>
              </w:rPr>
              <w:t xml:space="preserve"> et sa filleule, en fonction des besoins spécifiques des filleules et sur la base d’un itinéraire de coaching. Les équipes de gestion du projet assureront le suivi des plans de développement à travers les participantes et leurs mentors à qui un forfait de frais de communication mensuelle sera payé. </w:t>
            </w:r>
          </w:p>
          <w:p w14:paraId="12A6F1C8" w14:textId="4684051A" w:rsidR="004C1C70" w:rsidRDefault="00DF2129" w:rsidP="00BA53FA">
            <w:pPr>
              <w:jc w:val="both"/>
              <w:rPr>
                <w:rFonts w:cstheme="minorHAnsi"/>
                <w:sz w:val="18"/>
                <w:szCs w:val="18"/>
              </w:rPr>
            </w:pPr>
            <w:r w:rsidRPr="0080420B">
              <w:rPr>
                <w:rFonts w:cstheme="minorHAnsi"/>
                <w:b/>
                <w:bCs/>
                <w:sz w:val="18"/>
                <w:szCs w:val="18"/>
              </w:rPr>
              <w:t>Participants:</w:t>
            </w:r>
            <w:r w:rsidRPr="0080420B">
              <w:rPr>
                <w:rFonts w:cstheme="minorHAnsi"/>
                <w:sz w:val="18"/>
                <w:szCs w:val="18"/>
              </w:rPr>
              <w:t xml:space="preserve"> 45 coachs et 187 jeunes aspirantes</w:t>
            </w:r>
          </w:p>
          <w:p w14:paraId="7CE20053" w14:textId="77777777" w:rsidR="00DF2129" w:rsidRPr="00BA53FA" w:rsidRDefault="00DF2129" w:rsidP="00C2451D">
            <w:pPr>
              <w:jc w:val="both"/>
              <w:rPr>
                <w:rFonts w:eastAsia="Times New Roman" w:cstheme="minorHAnsi"/>
                <w:color w:val="000000"/>
                <w:sz w:val="10"/>
                <w:szCs w:val="10"/>
                <w:lang w:eastAsia="nl-NL"/>
              </w:rPr>
            </w:pPr>
          </w:p>
        </w:tc>
        <w:tc>
          <w:tcPr>
            <w:tcW w:w="1269" w:type="dxa"/>
            <w:gridSpan w:val="2"/>
            <w:shd w:val="clear" w:color="auto" w:fill="auto"/>
            <w:vAlign w:val="center"/>
            <w:hideMark/>
          </w:tcPr>
          <w:p w14:paraId="053358AE"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1DDDCDA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432" w:type="dxa"/>
            <w:shd w:val="clear" w:color="auto" w:fill="ED7D31" w:themeFill="accent2"/>
            <w:vAlign w:val="center"/>
            <w:hideMark/>
          </w:tcPr>
          <w:p w14:paraId="61281DBE"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5B09EF3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272A1D98"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r>
      <w:tr w:rsidR="00DF2129" w:rsidRPr="0080420B" w14:paraId="1C93DAB7" w14:textId="77777777" w:rsidTr="00817169">
        <w:trPr>
          <w:trHeight w:val="300"/>
        </w:trPr>
        <w:tc>
          <w:tcPr>
            <w:tcW w:w="9930" w:type="dxa"/>
            <w:gridSpan w:val="7"/>
            <w:shd w:val="clear" w:color="auto" w:fill="auto"/>
            <w:noWrap/>
            <w:vAlign w:val="bottom"/>
            <w:hideMark/>
          </w:tcPr>
          <w:p w14:paraId="5D1227F5" w14:textId="77777777" w:rsidR="00DF2129" w:rsidRPr="0080420B" w:rsidRDefault="00DF2129" w:rsidP="00BA53FA">
            <w:pPr>
              <w:ind w:left="1530" w:hanging="1530"/>
              <w:jc w:val="both"/>
              <w:rPr>
                <w:rFonts w:eastAsia="Times New Roman" w:cstheme="minorHAnsi"/>
                <w:sz w:val="18"/>
                <w:szCs w:val="18"/>
                <w:lang w:eastAsia="nl-NL"/>
              </w:rPr>
            </w:pPr>
            <w:proofErr w:type="spellStart"/>
            <w:r w:rsidRPr="0080420B">
              <w:rPr>
                <w:rFonts w:eastAsia="Times New Roman" w:cstheme="minorHAnsi"/>
                <w:b/>
                <w:bCs/>
                <w:color w:val="000000"/>
                <w:sz w:val="18"/>
                <w:szCs w:val="18"/>
                <w:lang w:eastAsia="nl-NL"/>
              </w:rPr>
              <w:t>Resultat</w:t>
            </w:r>
            <w:proofErr w:type="spellEnd"/>
            <w:r w:rsidRPr="0080420B">
              <w:rPr>
                <w:rFonts w:eastAsia="Times New Roman" w:cstheme="minorHAnsi"/>
                <w:b/>
                <w:bCs/>
                <w:color w:val="000000"/>
                <w:sz w:val="18"/>
                <w:szCs w:val="18"/>
                <w:lang w:eastAsia="nl-NL"/>
              </w:rPr>
              <w:t xml:space="preserve"> Attendu 3: Les communes disposent à la fin du projet d’assez de femmes renforcées en leadership politique, dynamiques et militantes dans les partis politiques</w:t>
            </w:r>
          </w:p>
        </w:tc>
      </w:tr>
      <w:tr w:rsidR="00DF2129" w:rsidRPr="0080420B" w14:paraId="4EC9702E" w14:textId="77777777" w:rsidTr="00817169">
        <w:trPr>
          <w:trHeight w:val="70"/>
        </w:trPr>
        <w:tc>
          <w:tcPr>
            <w:tcW w:w="6670" w:type="dxa"/>
            <w:vMerge w:val="restart"/>
            <w:shd w:val="clear" w:color="000000" w:fill="529278"/>
            <w:vAlign w:val="center"/>
            <w:hideMark/>
          </w:tcPr>
          <w:p w14:paraId="6F3A69DB"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val="en-US" w:eastAsia="nl-NL"/>
              </w:rPr>
              <w:t xml:space="preserve">Description des </w:t>
            </w:r>
            <w:proofErr w:type="spellStart"/>
            <w:r w:rsidRPr="0080420B">
              <w:rPr>
                <w:rFonts w:eastAsia="Times New Roman" w:cstheme="minorHAnsi"/>
                <w:b/>
                <w:bCs/>
                <w:color w:val="FFFFFF"/>
                <w:sz w:val="18"/>
                <w:szCs w:val="18"/>
                <w:lang w:val="en-US" w:eastAsia="nl-NL"/>
              </w:rPr>
              <w:t>activités</w:t>
            </w:r>
            <w:proofErr w:type="spellEnd"/>
          </w:p>
          <w:p w14:paraId="2EFBEC6C"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p w14:paraId="11A9BA70"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tc>
        <w:tc>
          <w:tcPr>
            <w:tcW w:w="1269" w:type="dxa"/>
            <w:gridSpan w:val="2"/>
            <w:shd w:val="clear" w:color="000000" w:fill="529278"/>
            <w:vAlign w:val="center"/>
            <w:hideMark/>
          </w:tcPr>
          <w:p w14:paraId="37620DF0"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Budget</w:t>
            </w:r>
          </w:p>
        </w:tc>
        <w:tc>
          <w:tcPr>
            <w:tcW w:w="1991" w:type="dxa"/>
            <w:gridSpan w:val="4"/>
            <w:shd w:val="clear" w:color="000000" w:fill="529278"/>
            <w:vAlign w:val="center"/>
            <w:hideMark/>
          </w:tcPr>
          <w:p w14:paraId="47BD9351"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Trimestre</w:t>
            </w:r>
          </w:p>
        </w:tc>
      </w:tr>
      <w:tr w:rsidR="00DF2129" w:rsidRPr="0080420B" w14:paraId="3A5B47FA" w14:textId="77777777" w:rsidTr="00817169">
        <w:trPr>
          <w:trHeight w:val="107"/>
        </w:trPr>
        <w:tc>
          <w:tcPr>
            <w:tcW w:w="6670" w:type="dxa"/>
            <w:vMerge/>
            <w:shd w:val="clear" w:color="000000" w:fill="529278"/>
            <w:vAlign w:val="center"/>
            <w:hideMark/>
          </w:tcPr>
          <w:p w14:paraId="20E161D0" w14:textId="77777777" w:rsidR="00DF2129" w:rsidRPr="0080420B" w:rsidRDefault="00DF2129" w:rsidP="003701AE">
            <w:pPr>
              <w:rPr>
                <w:rFonts w:eastAsia="Times New Roman" w:cstheme="minorHAnsi"/>
                <w:b/>
                <w:bCs/>
                <w:color w:val="FFFFFF"/>
                <w:sz w:val="18"/>
                <w:szCs w:val="18"/>
                <w:lang w:eastAsia="nl-NL"/>
              </w:rPr>
            </w:pPr>
          </w:p>
        </w:tc>
        <w:tc>
          <w:tcPr>
            <w:tcW w:w="1269" w:type="dxa"/>
            <w:gridSpan w:val="2"/>
            <w:shd w:val="clear" w:color="000000" w:fill="529278"/>
            <w:vAlign w:val="center"/>
            <w:hideMark/>
          </w:tcPr>
          <w:p w14:paraId="01723EE2" w14:textId="77777777" w:rsidR="00DF2129" w:rsidRPr="0080420B" w:rsidRDefault="00DF2129" w:rsidP="003701AE">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(Euros)</w:t>
            </w:r>
          </w:p>
        </w:tc>
        <w:tc>
          <w:tcPr>
            <w:tcW w:w="425" w:type="dxa"/>
            <w:shd w:val="clear" w:color="000000" w:fill="529278"/>
            <w:vAlign w:val="center"/>
            <w:hideMark/>
          </w:tcPr>
          <w:p w14:paraId="16E3212C"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1</w:t>
            </w:r>
          </w:p>
        </w:tc>
        <w:tc>
          <w:tcPr>
            <w:tcW w:w="432" w:type="dxa"/>
            <w:shd w:val="clear" w:color="000000" w:fill="529278"/>
            <w:vAlign w:val="center"/>
            <w:hideMark/>
          </w:tcPr>
          <w:p w14:paraId="227C49E3"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2</w:t>
            </w:r>
          </w:p>
        </w:tc>
        <w:tc>
          <w:tcPr>
            <w:tcW w:w="567" w:type="dxa"/>
            <w:shd w:val="clear" w:color="000000" w:fill="529278"/>
            <w:vAlign w:val="center"/>
            <w:hideMark/>
          </w:tcPr>
          <w:p w14:paraId="152B5196"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3</w:t>
            </w:r>
          </w:p>
        </w:tc>
        <w:tc>
          <w:tcPr>
            <w:tcW w:w="567" w:type="dxa"/>
            <w:shd w:val="clear" w:color="000000" w:fill="529278"/>
            <w:vAlign w:val="center"/>
            <w:hideMark/>
          </w:tcPr>
          <w:p w14:paraId="39E5A798" w14:textId="77777777" w:rsidR="00DF2129" w:rsidRPr="0080420B" w:rsidRDefault="00DF2129" w:rsidP="003701AE">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4</w:t>
            </w:r>
          </w:p>
        </w:tc>
      </w:tr>
      <w:tr w:rsidR="00DF2129" w:rsidRPr="0080420B" w14:paraId="1EDF3C8C" w14:textId="77777777" w:rsidTr="00817169">
        <w:trPr>
          <w:trHeight w:val="70"/>
        </w:trPr>
        <w:tc>
          <w:tcPr>
            <w:tcW w:w="9930" w:type="dxa"/>
            <w:gridSpan w:val="7"/>
            <w:shd w:val="clear" w:color="000000" w:fill="DEEAF6"/>
            <w:vAlign w:val="center"/>
            <w:hideMark/>
          </w:tcPr>
          <w:p w14:paraId="5AE50435" w14:textId="77777777" w:rsidR="00DF2129" w:rsidRPr="0080420B" w:rsidRDefault="00DF2129" w:rsidP="003701AE">
            <w:pPr>
              <w:jc w:val="center"/>
              <w:rPr>
                <w:rFonts w:eastAsia="Times New Roman" w:cstheme="minorHAnsi"/>
                <w:b/>
                <w:bCs/>
                <w:i/>
                <w:iCs/>
                <w:color w:val="000000"/>
                <w:sz w:val="18"/>
                <w:szCs w:val="18"/>
                <w:lang w:eastAsia="nl-NL"/>
              </w:rPr>
            </w:pPr>
            <w:bookmarkStart w:id="22" w:name="_Hlk117330731"/>
            <w:r w:rsidRPr="0080420B">
              <w:rPr>
                <w:rFonts w:eastAsia="Times New Roman" w:cstheme="minorHAnsi"/>
                <w:b/>
                <w:bCs/>
                <w:i/>
                <w:iCs/>
                <w:color w:val="000000"/>
                <w:sz w:val="18"/>
                <w:szCs w:val="18"/>
                <w:lang w:eastAsia="nl-NL"/>
              </w:rPr>
              <w:t> </w:t>
            </w:r>
          </w:p>
        </w:tc>
      </w:tr>
      <w:bookmarkEnd w:id="22"/>
      <w:tr w:rsidR="00DF2129" w:rsidRPr="0080420B" w14:paraId="075BDA31" w14:textId="77777777" w:rsidTr="00817169">
        <w:trPr>
          <w:trHeight w:val="500"/>
        </w:trPr>
        <w:tc>
          <w:tcPr>
            <w:tcW w:w="6670" w:type="dxa"/>
            <w:shd w:val="clear" w:color="auto" w:fill="auto"/>
            <w:vAlign w:val="center"/>
            <w:hideMark/>
          </w:tcPr>
          <w:p w14:paraId="752291C9"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A3.1 Rencontres d’échanges et appuis du projet à la redynamisation des anciens réseaux départementaux des jeunes filles et femmes leaders formés par d’autres programmes (RECAFEM, JLB, YALI, NIMD, etc.) élargi aux nouvelles femmes leaders influentes et jeunes activistes aspirant à la fonction politique</w:t>
            </w:r>
          </w:p>
          <w:p w14:paraId="4A3FBE6F" w14:textId="77777777" w:rsidR="00DF2129" w:rsidRPr="00BA53FA" w:rsidRDefault="00DF2129" w:rsidP="003701AE">
            <w:pPr>
              <w:jc w:val="both"/>
              <w:rPr>
                <w:rFonts w:eastAsia="Times New Roman" w:cstheme="minorHAnsi"/>
                <w:b/>
                <w:bCs/>
                <w:color w:val="000000"/>
                <w:sz w:val="2"/>
                <w:szCs w:val="2"/>
                <w:lang w:eastAsia="nl-NL"/>
              </w:rPr>
            </w:pPr>
          </w:p>
        </w:tc>
        <w:tc>
          <w:tcPr>
            <w:tcW w:w="1269" w:type="dxa"/>
            <w:gridSpan w:val="2"/>
            <w:vMerge w:val="restart"/>
            <w:shd w:val="clear" w:color="auto" w:fill="auto"/>
            <w:vAlign w:val="center"/>
            <w:hideMark/>
          </w:tcPr>
          <w:p w14:paraId="0A799041" w14:textId="4753779D" w:rsidR="00DF2129" w:rsidRPr="0080420B" w:rsidRDefault="005A7ADA" w:rsidP="003701AE">
            <w:pPr>
              <w:jc w:val="center"/>
              <w:rPr>
                <w:rFonts w:eastAsia="Times New Roman" w:cstheme="minorHAnsi"/>
                <w:b/>
                <w:bCs/>
                <w:color w:val="000000"/>
                <w:sz w:val="18"/>
                <w:szCs w:val="18"/>
                <w:lang w:eastAsia="nl-NL"/>
              </w:rPr>
            </w:pPr>
            <w:r>
              <w:rPr>
                <w:rFonts w:eastAsia="Times New Roman" w:cstheme="minorHAnsi"/>
                <w:b/>
                <w:bCs/>
                <w:color w:val="000000"/>
                <w:sz w:val="18"/>
                <w:szCs w:val="18"/>
                <w:lang w:eastAsia="nl-NL"/>
              </w:rPr>
              <w:t>13720</w:t>
            </w:r>
          </w:p>
        </w:tc>
        <w:tc>
          <w:tcPr>
            <w:tcW w:w="425" w:type="dxa"/>
            <w:shd w:val="clear" w:color="auto" w:fill="auto"/>
            <w:vAlign w:val="center"/>
            <w:hideMark/>
          </w:tcPr>
          <w:p w14:paraId="749FBE9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2F60854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24E67C9E"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3947823B"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r>
      <w:tr w:rsidR="00DF2129" w:rsidRPr="0080420B" w14:paraId="511F11AE" w14:textId="77777777" w:rsidTr="00817169">
        <w:trPr>
          <w:trHeight w:val="500"/>
        </w:trPr>
        <w:tc>
          <w:tcPr>
            <w:tcW w:w="6670" w:type="dxa"/>
            <w:shd w:val="clear" w:color="auto" w:fill="auto"/>
            <w:vAlign w:val="center"/>
          </w:tcPr>
          <w:p w14:paraId="69CE4B96" w14:textId="7826AFBF"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3.1.1 Collecte d'information sur les membres des anciens réseaux :</w:t>
            </w:r>
            <w:r>
              <w:rPr>
                <w:rFonts w:eastAsia="Times New Roman" w:cstheme="minorHAnsi"/>
                <w:b/>
                <w:bCs/>
                <w:color w:val="000000"/>
                <w:sz w:val="18"/>
                <w:szCs w:val="18"/>
                <w:lang w:eastAsia="nl-NL"/>
              </w:rPr>
              <w:t xml:space="preserve"> </w:t>
            </w:r>
            <w:r w:rsidRPr="0080420B">
              <w:rPr>
                <w:rFonts w:eastAsia="Times New Roman" w:cstheme="minorHAnsi"/>
                <w:color w:val="000000"/>
                <w:sz w:val="18"/>
                <w:szCs w:val="18"/>
                <w:lang w:eastAsia="nl-NL"/>
              </w:rPr>
              <w:t>Pour ce faire, elle se déroulera en deux étapes : i) Au cours de la première étape, les équipes de projet prendront contact avec les chefs projets des programmes ECOLE POLITIQUE DU NIMD, RECAFEM, JLB, YALI,..., pour collecter les données/informations sur les réseaux mis en place dans le cadre de ces différents programmes. Une fois ces données/informations collectées, les équipes de projet échangeront avec les membres de ces réseaux pour faire un état des lieux de la situation des réseaux et des femmes positionnées non élus dans les 45 communes d'intervention du projet. Cet état des lieux se fera au cours d'un atelier</w:t>
            </w:r>
          </w:p>
        </w:tc>
        <w:tc>
          <w:tcPr>
            <w:tcW w:w="1269" w:type="dxa"/>
            <w:gridSpan w:val="2"/>
            <w:vMerge/>
            <w:shd w:val="clear" w:color="auto" w:fill="auto"/>
            <w:vAlign w:val="center"/>
          </w:tcPr>
          <w:p w14:paraId="2A36A5C4" w14:textId="77777777" w:rsidR="00DF2129" w:rsidRPr="0080420B" w:rsidRDefault="00DF2129" w:rsidP="003701AE">
            <w:pPr>
              <w:jc w:val="center"/>
              <w:rPr>
                <w:rFonts w:eastAsia="Times New Roman" w:cstheme="minorHAnsi"/>
                <w:i/>
                <w:iCs/>
                <w:color w:val="000000"/>
                <w:sz w:val="18"/>
                <w:szCs w:val="18"/>
                <w:lang w:eastAsia="nl-NL"/>
              </w:rPr>
            </w:pPr>
          </w:p>
        </w:tc>
        <w:tc>
          <w:tcPr>
            <w:tcW w:w="425" w:type="dxa"/>
            <w:shd w:val="clear" w:color="auto" w:fill="auto"/>
            <w:vAlign w:val="center"/>
          </w:tcPr>
          <w:p w14:paraId="0D8215B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5288BCB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2BC9624"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77D8BEDD" w14:textId="77777777" w:rsidR="00DF2129" w:rsidRPr="0080420B" w:rsidRDefault="00DF2129" w:rsidP="003701AE">
            <w:pPr>
              <w:rPr>
                <w:rFonts w:eastAsia="Times New Roman" w:cstheme="minorHAnsi"/>
                <w:color w:val="000000"/>
                <w:sz w:val="18"/>
                <w:szCs w:val="18"/>
                <w:lang w:eastAsia="nl-NL"/>
              </w:rPr>
            </w:pPr>
          </w:p>
        </w:tc>
      </w:tr>
      <w:tr w:rsidR="00DF2129" w:rsidRPr="0080420B" w14:paraId="28C9DFC9" w14:textId="77777777" w:rsidTr="00817169">
        <w:trPr>
          <w:trHeight w:val="500"/>
        </w:trPr>
        <w:tc>
          <w:tcPr>
            <w:tcW w:w="6670" w:type="dxa"/>
            <w:shd w:val="clear" w:color="auto" w:fill="auto"/>
            <w:vAlign w:val="center"/>
          </w:tcPr>
          <w:p w14:paraId="271C2CD3" w14:textId="77777777" w:rsidR="00F708F0" w:rsidRPr="00F708F0" w:rsidRDefault="00DF2129" w:rsidP="00F708F0">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3.1.2 Organisation des rencontres annuelles d'échanges et d'appuis du projet à la redynamisation des anciens réseaux départementaux des jeunes filles et femmes leaders formés par d’autres programmes (RECAFEM, JLB, YALI, NIMD, etc.) élargi aux nouvelles femmes leaders influentes et jeunes activistes aspirant à la fonction politique : </w:t>
            </w:r>
            <w:r w:rsidR="00F708F0" w:rsidRPr="00F708F0">
              <w:rPr>
                <w:rFonts w:eastAsia="Times New Roman" w:cstheme="minorHAnsi"/>
                <w:b/>
                <w:bCs/>
                <w:color w:val="000000"/>
                <w:sz w:val="18"/>
                <w:szCs w:val="18"/>
                <w:lang w:eastAsia="nl-NL"/>
              </w:rPr>
              <w:t>(3 sessions)</w:t>
            </w:r>
          </w:p>
          <w:p w14:paraId="1071A977" w14:textId="33170DBB" w:rsidR="00DF2129" w:rsidRPr="00F708F0" w:rsidRDefault="00F708F0" w:rsidP="00F708F0">
            <w:pPr>
              <w:jc w:val="both"/>
              <w:rPr>
                <w:rFonts w:eastAsia="Times New Roman" w:cstheme="minorHAnsi"/>
                <w:color w:val="000000"/>
                <w:sz w:val="18"/>
                <w:szCs w:val="18"/>
                <w:lang w:eastAsia="nl-NL"/>
              </w:rPr>
            </w:pPr>
            <w:r w:rsidRPr="00F708F0">
              <w:rPr>
                <w:rFonts w:eastAsia="Times New Roman" w:cstheme="minorHAnsi"/>
                <w:color w:val="000000"/>
                <w:sz w:val="18"/>
                <w:szCs w:val="18"/>
                <w:lang w:eastAsia="nl-NL"/>
              </w:rPr>
              <w:t>Ces rencontres dureront deux journées et seront organisées en atelier qui seront facilitées par les femmes elles-mêmes. Chaque rencontre sera une rencontre d'échanges, de bilan des activités de l'année écoulée et de planification des activités de l’année suivante. les rencontres cibleront les  80 participantes réparties comme suit: 20 jeunes activi</w:t>
            </w:r>
            <w:r>
              <w:rPr>
                <w:rFonts w:eastAsia="Times New Roman" w:cstheme="minorHAnsi"/>
                <w:color w:val="000000"/>
                <w:sz w:val="18"/>
                <w:szCs w:val="18"/>
                <w:lang w:eastAsia="nl-NL"/>
              </w:rPr>
              <w:t>s</w:t>
            </w:r>
            <w:r w:rsidRPr="00F708F0">
              <w:rPr>
                <w:rFonts w:eastAsia="Times New Roman" w:cstheme="minorHAnsi"/>
                <w:color w:val="000000"/>
                <w:sz w:val="18"/>
                <w:szCs w:val="18"/>
                <w:lang w:eastAsia="nl-NL"/>
              </w:rPr>
              <w:t>tes, 20 femmes leaders influente, 20 femmes positionnées non élues, 20 femmes membres des anciens réseaux.</w:t>
            </w:r>
          </w:p>
        </w:tc>
        <w:tc>
          <w:tcPr>
            <w:tcW w:w="1269" w:type="dxa"/>
            <w:gridSpan w:val="2"/>
            <w:shd w:val="clear" w:color="auto" w:fill="auto"/>
            <w:vAlign w:val="center"/>
          </w:tcPr>
          <w:p w14:paraId="737EF725" w14:textId="77777777" w:rsidR="00DF2129" w:rsidRPr="0080420B" w:rsidRDefault="00DF2129" w:rsidP="003701AE">
            <w:pPr>
              <w:jc w:val="center"/>
              <w:rPr>
                <w:rFonts w:eastAsia="Times New Roman" w:cstheme="minorHAnsi"/>
                <w:i/>
                <w:iCs/>
                <w:color w:val="000000"/>
                <w:sz w:val="18"/>
                <w:szCs w:val="18"/>
                <w:lang w:eastAsia="nl-NL"/>
              </w:rPr>
            </w:pPr>
          </w:p>
        </w:tc>
        <w:tc>
          <w:tcPr>
            <w:tcW w:w="425" w:type="dxa"/>
            <w:shd w:val="clear" w:color="auto" w:fill="auto"/>
            <w:vAlign w:val="center"/>
          </w:tcPr>
          <w:p w14:paraId="68DC3A21"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auto"/>
            <w:vAlign w:val="center"/>
          </w:tcPr>
          <w:p w14:paraId="63AEEF35"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91BC1AF"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48E232F6" w14:textId="77777777" w:rsidR="00DF2129" w:rsidRPr="0080420B" w:rsidRDefault="00DF2129" w:rsidP="003701AE">
            <w:pPr>
              <w:rPr>
                <w:rFonts w:eastAsia="Times New Roman" w:cstheme="minorHAnsi"/>
                <w:color w:val="000000"/>
                <w:sz w:val="18"/>
                <w:szCs w:val="18"/>
                <w:lang w:eastAsia="nl-NL"/>
              </w:rPr>
            </w:pPr>
          </w:p>
        </w:tc>
      </w:tr>
      <w:tr w:rsidR="00DF2129" w:rsidRPr="0080420B" w14:paraId="47EBA490" w14:textId="77777777" w:rsidTr="00817169">
        <w:trPr>
          <w:trHeight w:val="300"/>
        </w:trPr>
        <w:tc>
          <w:tcPr>
            <w:tcW w:w="9930" w:type="dxa"/>
            <w:gridSpan w:val="7"/>
            <w:shd w:val="clear" w:color="000000" w:fill="DEEAF6"/>
            <w:vAlign w:val="center"/>
            <w:hideMark/>
          </w:tcPr>
          <w:p w14:paraId="639AE262" w14:textId="77777777" w:rsidR="00DF2129" w:rsidRPr="0080420B" w:rsidRDefault="00DF2129" w:rsidP="003701AE">
            <w:pPr>
              <w:jc w:val="center"/>
              <w:rPr>
                <w:rFonts w:eastAsia="Times New Roman" w:cstheme="minorHAnsi"/>
                <w:b/>
                <w:bCs/>
                <w:i/>
                <w:iCs/>
                <w:color w:val="000000"/>
                <w:sz w:val="18"/>
                <w:szCs w:val="18"/>
                <w:lang w:eastAsia="nl-NL"/>
              </w:rPr>
            </w:pPr>
            <w:r w:rsidRPr="0080420B">
              <w:rPr>
                <w:rFonts w:eastAsia="Times New Roman" w:cstheme="minorHAnsi"/>
                <w:b/>
                <w:bCs/>
                <w:i/>
                <w:iCs/>
                <w:color w:val="000000"/>
                <w:sz w:val="18"/>
                <w:szCs w:val="18"/>
                <w:lang w:eastAsia="nl-NL"/>
              </w:rPr>
              <w:t> </w:t>
            </w:r>
          </w:p>
        </w:tc>
      </w:tr>
      <w:tr w:rsidR="00DF2129" w:rsidRPr="0080420B" w14:paraId="7485D22F" w14:textId="77777777" w:rsidTr="00817169">
        <w:trPr>
          <w:trHeight w:val="500"/>
        </w:trPr>
        <w:tc>
          <w:tcPr>
            <w:tcW w:w="6670" w:type="dxa"/>
            <w:shd w:val="clear" w:color="auto" w:fill="auto"/>
            <w:vAlign w:val="center"/>
          </w:tcPr>
          <w:p w14:paraId="361515C9"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A.3.2 : Appuis spécifiques aux initiatives des élues locales, militantes des partis, jeunes femmes et partis politiques selon leur demande : </w:t>
            </w:r>
          </w:p>
          <w:p w14:paraId="61F181F4" w14:textId="77777777" w:rsidR="00DF2129" w:rsidRPr="00BA53FA" w:rsidRDefault="00DF2129" w:rsidP="003701AE">
            <w:pPr>
              <w:jc w:val="both"/>
              <w:rPr>
                <w:rFonts w:eastAsia="Times New Roman" w:cstheme="minorHAnsi"/>
                <w:b/>
                <w:bCs/>
                <w:color w:val="000000"/>
                <w:sz w:val="10"/>
                <w:szCs w:val="10"/>
                <w:lang w:eastAsia="nl-NL"/>
              </w:rPr>
            </w:pPr>
          </w:p>
          <w:p w14:paraId="4883D37D" w14:textId="1DC1F8C7" w:rsidR="00DF2129" w:rsidRPr="00BA53FA" w:rsidRDefault="00DF2129" w:rsidP="003701AE">
            <w:pPr>
              <w:jc w:val="both"/>
              <w:rPr>
                <w:rFonts w:eastAsia="Times New Roman" w:cstheme="minorHAnsi"/>
                <w:b/>
                <w:bCs/>
                <w:color w:val="000000"/>
                <w:sz w:val="10"/>
                <w:szCs w:val="10"/>
                <w:lang w:eastAsia="nl-NL"/>
              </w:rPr>
            </w:pPr>
            <w:r w:rsidRPr="00FA1A71">
              <w:rPr>
                <w:rFonts w:eastAsia="Times New Roman" w:cstheme="minorHAnsi"/>
                <w:b/>
                <w:bCs/>
                <w:color w:val="000000"/>
                <w:sz w:val="18"/>
                <w:szCs w:val="18"/>
                <w:lang w:eastAsia="nl-NL"/>
              </w:rPr>
              <w:t>Le montant planifié est la somme des montants des années 1 et 2 du fait que les ressources planifiées pour l’an 1 n’ont pas été utilisées car la mise en œuvre de cette activité est conditionnée par d’autres activités mais qui étaient planifiées en année 2.</w:t>
            </w:r>
          </w:p>
          <w:p w14:paraId="69DE5D75" w14:textId="15871795" w:rsidR="00DF2129" w:rsidRPr="0080420B" w:rsidRDefault="00550D5F" w:rsidP="003701AE">
            <w:pPr>
              <w:jc w:val="both"/>
              <w:rPr>
                <w:rFonts w:eastAsia="Times New Roman" w:cstheme="minorHAnsi"/>
                <w:color w:val="000000"/>
                <w:sz w:val="18"/>
                <w:szCs w:val="18"/>
                <w:lang w:eastAsia="nl-NL"/>
              </w:rPr>
            </w:pPr>
            <w:r w:rsidRPr="00550D5F">
              <w:rPr>
                <w:rFonts w:eastAsia="Times New Roman" w:cstheme="minorHAnsi"/>
                <w:color w:val="000000"/>
                <w:sz w:val="18"/>
                <w:szCs w:val="18"/>
                <w:lang w:eastAsia="nl-NL"/>
              </w:rPr>
              <w:t xml:space="preserve">Ces appuis viseront entre autres à définir avec les cibles lors des premières rencontres, les besoins en renforcement de leur leadership, la création et l’élargissement de leur électorat et leur visibilité. (1appui* (100 femmes influentes/jeunes activistes/femmes positionnées non élues et femmes élues). L'activité aussi sera entièrement conduite par Care et les </w:t>
            </w:r>
            <w:r w:rsidRPr="00550D5F">
              <w:rPr>
                <w:rFonts w:eastAsia="Times New Roman" w:cstheme="minorHAnsi"/>
                <w:color w:val="000000"/>
                <w:sz w:val="18"/>
                <w:szCs w:val="18"/>
                <w:lang w:eastAsia="nl-NL"/>
              </w:rPr>
              <w:lastRenderedPageBreak/>
              <w:t xml:space="preserve">appuis seront octroyés sur la base des besoins identifiés et exprimés par chaque femme. Ici, il sera question d'identifier 100 bénéficiaires qui présenteront des besoins pertinents. La sélection se fera sur la base des critères bien définis </w:t>
            </w:r>
            <w:proofErr w:type="gramStart"/>
            <w:r w:rsidRPr="00550D5F">
              <w:rPr>
                <w:rFonts w:eastAsia="Times New Roman" w:cstheme="minorHAnsi"/>
                <w:color w:val="000000"/>
                <w:sz w:val="18"/>
                <w:szCs w:val="18"/>
                <w:lang w:eastAsia="nl-NL"/>
              </w:rPr>
              <w:t>au moments opportun</w:t>
            </w:r>
            <w:proofErr w:type="gramEnd"/>
            <w:r w:rsidRPr="00550D5F">
              <w:rPr>
                <w:rFonts w:eastAsia="Times New Roman" w:cstheme="minorHAnsi"/>
                <w:color w:val="000000"/>
                <w:sz w:val="18"/>
                <w:szCs w:val="18"/>
                <w:lang w:eastAsia="nl-NL"/>
              </w:rPr>
              <w:t xml:space="preserve">. </w:t>
            </w:r>
            <w:r w:rsidR="00DF2129" w:rsidRPr="0080420B">
              <w:rPr>
                <w:rFonts w:eastAsia="Times New Roman" w:cstheme="minorHAnsi"/>
                <w:color w:val="000000"/>
                <w:sz w:val="18"/>
                <w:szCs w:val="18"/>
                <w:lang w:eastAsia="nl-NL"/>
              </w:rPr>
              <w:t>La couverture médiatique sera prise en compte dans l'activité afin que la remise des chèques desdits appuis soit diffusée. Les livrables des rencontres seront partagés avec IGD pour documentation du projet.</w:t>
            </w:r>
          </w:p>
        </w:tc>
        <w:tc>
          <w:tcPr>
            <w:tcW w:w="1269" w:type="dxa"/>
            <w:gridSpan w:val="2"/>
            <w:shd w:val="clear" w:color="auto" w:fill="auto"/>
            <w:vAlign w:val="center"/>
          </w:tcPr>
          <w:p w14:paraId="12B435FC" w14:textId="48E2D133" w:rsidR="00DF2129" w:rsidRPr="0080420B" w:rsidRDefault="00DF2129" w:rsidP="003701AE">
            <w:pPr>
              <w:jc w:val="cente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lastRenderedPageBreak/>
              <w:t>38112</w:t>
            </w:r>
          </w:p>
        </w:tc>
        <w:tc>
          <w:tcPr>
            <w:tcW w:w="425" w:type="dxa"/>
            <w:shd w:val="clear" w:color="auto" w:fill="auto"/>
            <w:vAlign w:val="center"/>
          </w:tcPr>
          <w:p w14:paraId="2687CE47"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43014971"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236B511D"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ED7D31" w:themeFill="accent2"/>
            <w:vAlign w:val="center"/>
          </w:tcPr>
          <w:p w14:paraId="67138FF0" w14:textId="77777777" w:rsidR="00DF2129" w:rsidRPr="0080420B" w:rsidRDefault="00DF2129" w:rsidP="003701AE">
            <w:pPr>
              <w:rPr>
                <w:rFonts w:eastAsia="Times New Roman" w:cstheme="minorHAnsi"/>
                <w:color w:val="000000"/>
                <w:sz w:val="18"/>
                <w:szCs w:val="18"/>
                <w:lang w:eastAsia="nl-NL"/>
              </w:rPr>
            </w:pPr>
          </w:p>
        </w:tc>
      </w:tr>
      <w:tr w:rsidR="00DF2129" w:rsidRPr="0080420B" w14:paraId="4B56AE63" w14:textId="77777777" w:rsidTr="00C2451D">
        <w:trPr>
          <w:trHeight w:val="395"/>
        </w:trPr>
        <w:tc>
          <w:tcPr>
            <w:tcW w:w="6670" w:type="dxa"/>
            <w:shd w:val="clear" w:color="auto" w:fill="auto"/>
            <w:vAlign w:val="center"/>
          </w:tcPr>
          <w:p w14:paraId="4CDD59C6" w14:textId="3571BF56" w:rsidR="00DF2129" w:rsidRPr="0080420B" w:rsidRDefault="00DF2129" w:rsidP="003701AE">
            <w:pPr>
              <w:shd w:val="clear" w:color="auto" w:fill="FFF2CC" w:themeFill="accent4" w:themeFillTint="33"/>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A3.3 : Appui à la prise en compte du genre dans le fonctionnement des écoles des partis politiques</w:t>
            </w:r>
            <w:r w:rsidRPr="0080420B">
              <w:rPr>
                <w:rFonts w:eastAsia="Times New Roman" w:cstheme="minorHAnsi"/>
                <w:color w:val="000000"/>
                <w:sz w:val="18"/>
                <w:szCs w:val="18"/>
                <w:lang w:eastAsia="nl-NL"/>
              </w:rPr>
              <w:t>: mise en place d’un Plan d’action Genre Equité et Diversité pour les quinze partis politiques et accompagnement des membres des bureaux des partis pour l’atteinte des résultats (</w:t>
            </w:r>
            <w:r w:rsidR="008A1A3E">
              <w:rPr>
                <w:rFonts w:eastAsia="Times New Roman" w:cstheme="minorHAnsi"/>
                <w:color w:val="000000"/>
                <w:sz w:val="18"/>
                <w:szCs w:val="18"/>
                <w:lang w:eastAsia="nl-NL"/>
              </w:rPr>
              <w:t>2</w:t>
            </w:r>
            <w:r w:rsidR="008A1A3E"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 xml:space="preserve">personnes par école de parti *15 partis politiques seront formés). Un séminaire sur les enseignements tirés sera organisé et organisation d'un plaidoyer avec l'appui de la personne </w:t>
            </w:r>
            <w:r w:rsidRPr="0080420B">
              <w:rPr>
                <w:rFonts w:eastAsia="Times New Roman" w:cstheme="minorHAnsi"/>
                <w:i/>
                <w:iCs/>
                <w:color w:val="000000"/>
                <w:sz w:val="18"/>
                <w:szCs w:val="18"/>
                <w:lang w:eastAsia="nl-NL"/>
              </w:rPr>
              <w:t>EURO</w:t>
            </w:r>
            <w:r w:rsidRPr="0080420B">
              <w:rPr>
                <w:rFonts w:eastAsia="Times New Roman" w:cstheme="minorHAnsi"/>
                <w:color w:val="000000"/>
                <w:sz w:val="18"/>
                <w:szCs w:val="18"/>
                <w:lang w:eastAsia="nl-NL"/>
              </w:rPr>
              <w:t xml:space="preserve"> ressource.</w:t>
            </w:r>
          </w:p>
          <w:p w14:paraId="62C9CEC7" w14:textId="3B42C678"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Participants </w:t>
            </w:r>
            <w:proofErr w:type="gramStart"/>
            <w:r w:rsidRPr="0080420B">
              <w:rPr>
                <w:rFonts w:eastAsia="Times New Roman" w:cstheme="minorHAnsi"/>
                <w:color w:val="000000"/>
                <w:sz w:val="18"/>
                <w:szCs w:val="18"/>
                <w:lang w:eastAsia="nl-NL"/>
              </w:rPr>
              <w:t>:  (</w:t>
            </w:r>
            <w:proofErr w:type="gramEnd"/>
            <w:r w:rsidRPr="0080420B">
              <w:rPr>
                <w:rFonts w:eastAsia="Times New Roman" w:cstheme="minorHAnsi"/>
                <w:color w:val="000000"/>
                <w:sz w:val="18"/>
                <w:szCs w:val="18"/>
                <w:lang w:eastAsia="nl-NL"/>
              </w:rPr>
              <w:t xml:space="preserve"> </w:t>
            </w:r>
            <w:r w:rsidR="008A1A3E">
              <w:rPr>
                <w:rFonts w:eastAsia="Times New Roman" w:cstheme="minorHAnsi"/>
                <w:color w:val="000000"/>
                <w:sz w:val="18"/>
                <w:szCs w:val="18"/>
                <w:lang w:eastAsia="nl-NL"/>
              </w:rPr>
              <w:t>2</w:t>
            </w:r>
            <w:r w:rsidRPr="0080420B">
              <w:rPr>
                <w:rFonts w:eastAsia="Times New Roman" w:cstheme="minorHAnsi"/>
                <w:color w:val="000000"/>
                <w:sz w:val="18"/>
                <w:szCs w:val="18"/>
                <w:lang w:eastAsia="nl-NL"/>
              </w:rPr>
              <w:t xml:space="preserve">pers * 15 partis = </w:t>
            </w:r>
            <w:r w:rsidR="008A1A3E">
              <w:rPr>
                <w:rFonts w:eastAsia="Times New Roman" w:cstheme="minorHAnsi"/>
                <w:color w:val="000000"/>
                <w:sz w:val="18"/>
                <w:szCs w:val="18"/>
                <w:lang w:eastAsia="nl-NL"/>
              </w:rPr>
              <w:t>30</w:t>
            </w:r>
            <w:r w:rsidRPr="0080420B">
              <w:rPr>
                <w:rFonts w:eastAsia="Times New Roman" w:cstheme="minorHAnsi"/>
                <w:color w:val="000000"/>
                <w:sz w:val="18"/>
                <w:szCs w:val="18"/>
                <w:lang w:eastAsia="nl-NL"/>
              </w:rPr>
              <w:t xml:space="preserve">),  staff IGD (03) et CARE (01),  Personne ressource (1) </w:t>
            </w:r>
            <w:r w:rsidRPr="0080420B">
              <w:rPr>
                <w:rFonts w:eastAsia="Times New Roman" w:cstheme="minorHAnsi"/>
                <w:b/>
                <w:bCs/>
                <w:color w:val="000000"/>
                <w:sz w:val="18"/>
                <w:szCs w:val="18"/>
                <w:lang w:eastAsia="nl-NL"/>
              </w:rPr>
              <w:t xml:space="preserve">Total = </w:t>
            </w:r>
            <w:r w:rsidR="00770439">
              <w:rPr>
                <w:rFonts w:eastAsia="Times New Roman" w:cstheme="minorHAnsi"/>
                <w:b/>
                <w:bCs/>
                <w:color w:val="000000"/>
                <w:sz w:val="18"/>
                <w:szCs w:val="18"/>
                <w:lang w:eastAsia="nl-NL"/>
              </w:rPr>
              <w:t xml:space="preserve">35 </w:t>
            </w:r>
            <w:r w:rsidR="00E437E4">
              <w:rPr>
                <w:rFonts w:eastAsia="Times New Roman" w:cstheme="minorHAnsi"/>
                <w:b/>
                <w:bCs/>
                <w:color w:val="000000"/>
                <w:sz w:val="18"/>
                <w:szCs w:val="18"/>
                <w:lang w:eastAsia="nl-NL"/>
              </w:rPr>
              <w:t>pour la session de renforcement de capacités</w:t>
            </w:r>
          </w:p>
          <w:p w14:paraId="730E9DED" w14:textId="77777777" w:rsidR="00DF2129" w:rsidRPr="0080420B" w:rsidRDefault="00DF2129" w:rsidP="003701AE">
            <w:pPr>
              <w:shd w:val="clear" w:color="auto" w:fill="FFF2CC" w:themeFill="accent4" w:themeFillTint="33"/>
              <w:jc w:val="both"/>
              <w:rPr>
                <w:rFonts w:eastAsia="Times New Roman" w:cstheme="minorHAnsi"/>
                <w:b/>
                <w:bCs/>
                <w:color w:val="000000"/>
                <w:sz w:val="18"/>
                <w:szCs w:val="18"/>
                <w:lang w:eastAsia="nl-NL"/>
              </w:rPr>
            </w:pPr>
          </w:p>
        </w:tc>
        <w:tc>
          <w:tcPr>
            <w:tcW w:w="1269" w:type="dxa"/>
            <w:gridSpan w:val="2"/>
            <w:shd w:val="clear" w:color="auto" w:fill="auto"/>
            <w:vAlign w:val="center"/>
          </w:tcPr>
          <w:p w14:paraId="4315DC62" w14:textId="1050DEF9" w:rsidR="00E437E4" w:rsidRPr="00C2451D" w:rsidRDefault="00CB5A4F" w:rsidP="00C2451D">
            <w:pPr>
              <w:rPr>
                <w:rFonts w:cstheme="minorHAnsi"/>
                <w:b/>
                <w:bCs/>
                <w:color w:val="000000"/>
                <w:sz w:val="18"/>
                <w:szCs w:val="18"/>
              </w:rPr>
            </w:pPr>
            <w:r>
              <w:rPr>
                <w:rFonts w:cstheme="minorHAnsi"/>
                <w:b/>
                <w:bCs/>
                <w:color w:val="000000"/>
                <w:sz w:val="18"/>
                <w:szCs w:val="18"/>
              </w:rPr>
              <w:t>3811</w:t>
            </w:r>
          </w:p>
          <w:p w14:paraId="12CD940C" w14:textId="40805FFA" w:rsidR="00DF2129" w:rsidRPr="00C2451D" w:rsidRDefault="00DF2129" w:rsidP="00C2451D">
            <w:pPr>
              <w:rPr>
                <w:rFonts w:cstheme="minorHAnsi"/>
                <w:b/>
                <w:bCs/>
                <w:color w:val="000000"/>
                <w:sz w:val="18"/>
                <w:szCs w:val="18"/>
              </w:rPr>
            </w:pPr>
          </w:p>
        </w:tc>
        <w:tc>
          <w:tcPr>
            <w:tcW w:w="425" w:type="dxa"/>
            <w:shd w:val="clear" w:color="auto" w:fill="ED7D31" w:themeFill="accent2"/>
            <w:vAlign w:val="center"/>
          </w:tcPr>
          <w:p w14:paraId="73B54914"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0CC1715D" w14:textId="77777777" w:rsidR="00DF2129" w:rsidRPr="0080420B" w:rsidRDefault="00DF2129" w:rsidP="003701AE">
            <w:pPr>
              <w:jc w:val="center"/>
              <w:rPr>
                <w:rFonts w:eastAsia="Times New Roman" w:cstheme="minorHAnsi"/>
                <w:color w:val="000000"/>
                <w:sz w:val="18"/>
                <w:szCs w:val="18"/>
                <w:lang w:val="en-US" w:eastAsia="nl-NL"/>
              </w:rPr>
            </w:pPr>
          </w:p>
        </w:tc>
        <w:tc>
          <w:tcPr>
            <w:tcW w:w="567" w:type="dxa"/>
            <w:shd w:val="clear" w:color="auto" w:fill="ED7D31" w:themeFill="accent2"/>
            <w:vAlign w:val="center"/>
          </w:tcPr>
          <w:p w14:paraId="7426C23E"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auto"/>
            <w:vAlign w:val="center"/>
          </w:tcPr>
          <w:p w14:paraId="0DF6ACFA" w14:textId="77777777" w:rsidR="00DF2129" w:rsidRPr="0080420B" w:rsidRDefault="00DF2129" w:rsidP="003701AE">
            <w:pPr>
              <w:rPr>
                <w:rFonts w:eastAsia="Times New Roman" w:cstheme="minorHAnsi"/>
                <w:color w:val="000000"/>
                <w:sz w:val="18"/>
                <w:szCs w:val="18"/>
                <w:lang w:val="en-US" w:eastAsia="nl-NL"/>
              </w:rPr>
            </w:pPr>
          </w:p>
        </w:tc>
      </w:tr>
      <w:tr w:rsidR="00DF2129" w:rsidRPr="0080420B" w14:paraId="41FA3956" w14:textId="77777777" w:rsidTr="00817169">
        <w:trPr>
          <w:trHeight w:val="500"/>
        </w:trPr>
        <w:tc>
          <w:tcPr>
            <w:tcW w:w="6670" w:type="dxa"/>
            <w:shd w:val="clear" w:color="auto" w:fill="auto"/>
            <w:vAlign w:val="center"/>
          </w:tcPr>
          <w:p w14:paraId="576CF550"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 Finalisation de l’état des lieux de la prise en compte du genre au sein des écoles de partis politiques </w:t>
            </w:r>
          </w:p>
        </w:tc>
        <w:tc>
          <w:tcPr>
            <w:tcW w:w="1269" w:type="dxa"/>
            <w:gridSpan w:val="2"/>
            <w:shd w:val="clear" w:color="auto" w:fill="auto"/>
            <w:vAlign w:val="center"/>
          </w:tcPr>
          <w:p w14:paraId="0A0BE6BE" w14:textId="77777777" w:rsidR="00DF2129" w:rsidRPr="0080420B" w:rsidRDefault="00DF2129" w:rsidP="003701AE">
            <w:pPr>
              <w:jc w:val="center"/>
              <w:rPr>
                <w:rFonts w:eastAsia="Times New Roman" w:cstheme="minorHAnsi"/>
                <w:i/>
                <w:iCs/>
                <w:color w:val="000000"/>
                <w:sz w:val="18"/>
                <w:szCs w:val="18"/>
                <w:lang w:eastAsia="nl-NL"/>
              </w:rPr>
            </w:pPr>
          </w:p>
        </w:tc>
        <w:tc>
          <w:tcPr>
            <w:tcW w:w="425" w:type="dxa"/>
            <w:shd w:val="clear" w:color="auto" w:fill="ED7D31" w:themeFill="accent2"/>
            <w:vAlign w:val="center"/>
          </w:tcPr>
          <w:p w14:paraId="059FB0FD"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FFFFFF" w:themeFill="background1"/>
            <w:vAlign w:val="center"/>
          </w:tcPr>
          <w:p w14:paraId="5A558298"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1D7FF343"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50A41659" w14:textId="77777777" w:rsidR="00DF2129" w:rsidRPr="0080420B" w:rsidRDefault="00DF2129" w:rsidP="003701AE">
            <w:pPr>
              <w:rPr>
                <w:rFonts w:eastAsia="Times New Roman" w:cstheme="minorHAnsi"/>
                <w:color w:val="000000"/>
                <w:sz w:val="18"/>
                <w:szCs w:val="18"/>
                <w:lang w:eastAsia="nl-NL"/>
              </w:rPr>
            </w:pPr>
          </w:p>
        </w:tc>
      </w:tr>
      <w:tr w:rsidR="00DF2129" w:rsidRPr="0080420B" w14:paraId="49D8106E" w14:textId="77777777" w:rsidTr="00817169">
        <w:trPr>
          <w:trHeight w:val="300"/>
        </w:trPr>
        <w:tc>
          <w:tcPr>
            <w:tcW w:w="6670" w:type="dxa"/>
            <w:shd w:val="clear" w:color="auto" w:fill="auto"/>
            <w:vAlign w:val="center"/>
            <w:hideMark/>
          </w:tcPr>
          <w:p w14:paraId="37766C63" w14:textId="6B1DCD18" w:rsidR="00DF2129" w:rsidRPr="0080420B" w:rsidRDefault="00DF2129" w:rsidP="003701AE">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Recrutement de consultant </w:t>
            </w:r>
            <w:r w:rsidRPr="0080420B">
              <w:rPr>
                <w:rFonts w:eastAsia="Times New Roman" w:cstheme="minorHAnsi"/>
                <w:color w:val="000000"/>
                <w:sz w:val="18"/>
                <w:szCs w:val="18"/>
                <w:lang w:eastAsia="nl-NL"/>
              </w:rPr>
              <w:t xml:space="preserve">(niveau BAC + 5 au moins) </w:t>
            </w:r>
            <w:r w:rsidRPr="0080420B">
              <w:rPr>
                <w:rFonts w:cstheme="minorHAnsi"/>
                <w:sz w:val="18"/>
                <w:szCs w:val="18"/>
              </w:rPr>
              <w:t>pour conduire les sessions de formation.</w:t>
            </w:r>
            <w:r w:rsidRPr="0080420B">
              <w:rPr>
                <w:rFonts w:eastAsia="Times New Roman" w:cstheme="minorHAnsi"/>
                <w:color w:val="000000"/>
                <w:sz w:val="18"/>
                <w:szCs w:val="18"/>
                <w:lang w:eastAsia="nl-NL"/>
              </w:rPr>
              <w:t xml:space="preserve"> Ce recrutement se fera dans le respect des procédures et à la suite d’une consultation restreinte. 1 personne ressource sera recrutée pour affiner l'état des lieux de la prise en compte du genre au sein des écoles de partis politiques. Il procédera au renforcement de capacités des acteurs du groupe de travail GRIP et </w:t>
            </w:r>
            <w:proofErr w:type="spellStart"/>
            <w:r w:rsidRPr="0080420B">
              <w:rPr>
                <w:rFonts w:eastAsia="Times New Roman" w:cstheme="minorHAnsi"/>
                <w:color w:val="000000"/>
                <w:sz w:val="18"/>
                <w:szCs w:val="18"/>
                <w:lang w:eastAsia="nl-NL"/>
              </w:rPr>
              <w:t>appuyera</w:t>
            </w:r>
            <w:proofErr w:type="spellEnd"/>
            <w:r w:rsidRPr="0080420B">
              <w:rPr>
                <w:rFonts w:eastAsia="Times New Roman" w:cstheme="minorHAnsi"/>
                <w:color w:val="000000"/>
                <w:sz w:val="18"/>
                <w:szCs w:val="18"/>
                <w:lang w:eastAsia="nl-NL"/>
              </w:rPr>
              <w:t xml:space="preserve"> l'élaboration des plans d'actions. Un contrat de </w:t>
            </w:r>
            <w:r w:rsidR="00E437E4">
              <w:rPr>
                <w:rFonts w:eastAsia="Times New Roman" w:cstheme="minorHAnsi"/>
                <w:color w:val="000000"/>
                <w:sz w:val="18"/>
                <w:szCs w:val="18"/>
                <w:lang w:eastAsia="nl-NL"/>
              </w:rPr>
              <w:t>3</w:t>
            </w:r>
            <w:r w:rsidR="00E437E4"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jours (</w:t>
            </w:r>
            <w:r>
              <w:rPr>
                <w:rFonts w:eastAsia="Times New Roman" w:cstheme="minorHAnsi"/>
                <w:color w:val="000000"/>
                <w:sz w:val="18"/>
                <w:szCs w:val="18"/>
                <w:lang w:eastAsia="nl-NL"/>
              </w:rPr>
              <w:t>1</w:t>
            </w:r>
            <w:r w:rsidRPr="0080420B">
              <w:rPr>
                <w:rFonts w:eastAsia="Times New Roman" w:cstheme="minorHAnsi"/>
                <w:color w:val="000000"/>
                <w:sz w:val="18"/>
                <w:szCs w:val="18"/>
                <w:lang w:eastAsia="nl-NL"/>
              </w:rPr>
              <w:t xml:space="preserve"> jour</w:t>
            </w:r>
            <w:r w:rsidR="00E437E4">
              <w:rPr>
                <w:rFonts w:eastAsia="Times New Roman" w:cstheme="minorHAnsi"/>
                <w:color w:val="000000"/>
                <w:sz w:val="18"/>
                <w:szCs w:val="18"/>
                <w:lang w:eastAsia="nl-NL"/>
              </w:rPr>
              <w:t xml:space="preserve"> de préparation et deux jours de </w:t>
            </w:r>
            <w:r w:rsidRPr="0080420B">
              <w:rPr>
                <w:rFonts w:eastAsia="Times New Roman" w:cstheme="minorHAnsi"/>
                <w:color w:val="000000"/>
                <w:sz w:val="18"/>
                <w:szCs w:val="18"/>
                <w:lang w:eastAsia="nl-NL"/>
              </w:rPr>
              <w:t xml:space="preserve"> renforcement de capacités</w:t>
            </w:r>
            <w:r w:rsidR="00E437E4">
              <w:rPr>
                <w:rFonts w:eastAsia="Times New Roman" w:cstheme="minorHAnsi"/>
                <w:color w:val="000000"/>
                <w:sz w:val="18"/>
                <w:szCs w:val="18"/>
                <w:lang w:eastAsia="nl-NL"/>
              </w:rPr>
              <w:t>)</w:t>
            </w:r>
            <w:r w:rsidRPr="0080420B">
              <w:rPr>
                <w:rFonts w:eastAsia="Times New Roman" w:cstheme="minorHAnsi"/>
                <w:color w:val="000000"/>
                <w:sz w:val="18"/>
                <w:szCs w:val="18"/>
                <w:lang w:eastAsia="nl-NL"/>
              </w:rPr>
              <w:t>, sera signé avec le consultan</w:t>
            </w:r>
            <w:r w:rsidR="00E437E4">
              <w:rPr>
                <w:rFonts w:eastAsia="Times New Roman" w:cstheme="minorHAnsi"/>
                <w:color w:val="000000"/>
                <w:sz w:val="18"/>
                <w:szCs w:val="18"/>
                <w:lang w:eastAsia="nl-NL"/>
              </w:rPr>
              <w:t>t  qui produira un rapport à la fin de l’activité.</w:t>
            </w:r>
          </w:p>
        </w:tc>
        <w:tc>
          <w:tcPr>
            <w:tcW w:w="1269" w:type="dxa"/>
            <w:gridSpan w:val="2"/>
            <w:shd w:val="clear" w:color="auto" w:fill="auto"/>
            <w:vAlign w:val="center"/>
            <w:hideMark/>
          </w:tcPr>
          <w:p w14:paraId="5528EB21"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1DD130A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7D450E99"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5D4DF4C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12B521A2"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73FE88C3" w14:textId="77777777" w:rsidTr="00817169">
        <w:trPr>
          <w:trHeight w:val="300"/>
        </w:trPr>
        <w:tc>
          <w:tcPr>
            <w:tcW w:w="6670" w:type="dxa"/>
            <w:shd w:val="clear" w:color="auto" w:fill="auto"/>
            <w:vAlign w:val="center"/>
            <w:hideMark/>
          </w:tcPr>
          <w:p w14:paraId="00FB17DE"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w:t>
            </w:r>
            <w:r w:rsidRPr="0080420B">
              <w:rPr>
                <w:rFonts w:eastAsia="Times New Roman" w:cstheme="minorHAnsi"/>
                <w:b/>
                <w:bCs/>
                <w:color w:val="000000"/>
                <w:sz w:val="18"/>
                <w:szCs w:val="18"/>
                <w:lang w:eastAsia="nl-NL"/>
              </w:rPr>
              <w:t xml:space="preserve">Renforcement de capacités des acteurs du groupe de travail GRIPP au sein des partis politiques   </w:t>
            </w:r>
            <w:r w:rsidRPr="0080420B">
              <w:rPr>
                <w:rFonts w:eastAsia="Times New Roman" w:cstheme="minorHAnsi"/>
                <w:color w:val="000000"/>
                <w:sz w:val="18"/>
                <w:szCs w:val="18"/>
                <w:lang w:eastAsia="nl-NL"/>
              </w:rPr>
              <w:t xml:space="preserve">                                                                                   </w:t>
            </w:r>
          </w:p>
          <w:p w14:paraId="41F159DA" w14:textId="75222AD9" w:rsidR="00E437E4" w:rsidRDefault="00DF2129" w:rsidP="003701AE">
            <w:pPr>
              <w:rPr>
                <w:rFonts w:eastAsia="Times New Roman" w:cstheme="minorHAnsi"/>
                <w:color w:val="000000"/>
                <w:sz w:val="18"/>
                <w:szCs w:val="18"/>
                <w:lang w:eastAsia="nl-NL"/>
              </w:rPr>
            </w:pPr>
            <w:proofErr w:type="gramStart"/>
            <w:r w:rsidRPr="0080420B">
              <w:rPr>
                <w:rFonts w:eastAsia="Times New Roman" w:cstheme="minorHAnsi"/>
                <w:b/>
                <w:bCs/>
                <w:color w:val="000000"/>
                <w:sz w:val="18"/>
                <w:szCs w:val="18"/>
                <w:lang w:eastAsia="nl-NL"/>
              </w:rPr>
              <w:t>Participants</w:t>
            </w:r>
            <w:r w:rsidRPr="0080420B">
              <w:rPr>
                <w:rFonts w:eastAsia="Times New Roman" w:cstheme="minorHAnsi"/>
                <w:color w:val="000000"/>
                <w:sz w:val="18"/>
                <w:szCs w:val="18"/>
                <w:lang w:eastAsia="nl-NL"/>
              </w:rPr>
              <w:t>:</w:t>
            </w:r>
            <w:proofErr w:type="gramEnd"/>
            <w:r w:rsidRPr="0080420B">
              <w:rPr>
                <w:rFonts w:eastAsia="Times New Roman" w:cstheme="minorHAnsi"/>
                <w:color w:val="000000"/>
                <w:sz w:val="18"/>
                <w:szCs w:val="18"/>
                <w:lang w:eastAsia="nl-NL"/>
              </w:rPr>
              <w:t xml:space="preserve"> ( </w:t>
            </w:r>
            <w:r w:rsidR="00770439">
              <w:rPr>
                <w:rFonts w:eastAsia="Times New Roman" w:cstheme="minorHAnsi"/>
                <w:color w:val="000000"/>
                <w:sz w:val="18"/>
                <w:szCs w:val="18"/>
                <w:lang w:eastAsia="nl-NL"/>
              </w:rPr>
              <w:t>2</w:t>
            </w:r>
            <w:r w:rsidR="00770439" w:rsidRPr="0080420B">
              <w:rPr>
                <w:rFonts w:eastAsia="Times New Roman" w:cstheme="minorHAnsi"/>
                <w:color w:val="000000"/>
                <w:sz w:val="18"/>
                <w:szCs w:val="18"/>
                <w:lang w:eastAsia="nl-NL"/>
              </w:rPr>
              <w:t xml:space="preserve"> </w:t>
            </w:r>
            <w:r w:rsidRPr="0080420B">
              <w:rPr>
                <w:rFonts w:eastAsia="Times New Roman" w:cstheme="minorHAnsi"/>
                <w:color w:val="000000"/>
                <w:sz w:val="18"/>
                <w:szCs w:val="18"/>
                <w:lang w:eastAsia="nl-NL"/>
              </w:rPr>
              <w:t xml:space="preserve">pers * 15 partis = </w:t>
            </w:r>
            <w:r w:rsidR="00770439">
              <w:rPr>
                <w:rFonts w:eastAsia="Times New Roman" w:cstheme="minorHAnsi"/>
                <w:color w:val="000000"/>
                <w:sz w:val="18"/>
                <w:szCs w:val="18"/>
                <w:lang w:eastAsia="nl-NL"/>
              </w:rPr>
              <w:t>30</w:t>
            </w:r>
            <w:r w:rsidRPr="0080420B">
              <w:rPr>
                <w:rFonts w:eastAsia="Times New Roman" w:cstheme="minorHAnsi"/>
                <w:color w:val="000000"/>
                <w:sz w:val="18"/>
                <w:szCs w:val="18"/>
                <w:lang w:eastAsia="nl-NL"/>
              </w:rPr>
              <w:t xml:space="preserve">),  staff IGD (03) et CARE (01),  Personne ressource (1) = </w:t>
            </w:r>
            <w:r w:rsidR="00770439">
              <w:rPr>
                <w:rFonts w:eastAsia="Times New Roman" w:cstheme="minorHAnsi"/>
                <w:color w:val="000000"/>
                <w:sz w:val="18"/>
                <w:szCs w:val="18"/>
                <w:lang w:eastAsia="nl-NL"/>
              </w:rPr>
              <w:t xml:space="preserve">35 </w:t>
            </w:r>
          </w:p>
          <w:p w14:paraId="5943F061" w14:textId="3AD2C264" w:rsidR="00DF2129" w:rsidRDefault="00E437E4" w:rsidP="003701AE">
            <w:pPr>
              <w:rPr>
                <w:rFonts w:eastAsia="Times New Roman" w:cstheme="minorHAnsi"/>
                <w:color w:val="000000"/>
                <w:sz w:val="18"/>
                <w:szCs w:val="18"/>
                <w:lang w:eastAsia="nl-NL"/>
              </w:rPr>
            </w:pPr>
            <w:r w:rsidRPr="00E437E4">
              <w:rPr>
                <w:rFonts w:eastAsia="Times New Roman" w:cstheme="minorHAnsi"/>
                <w:color w:val="000000"/>
                <w:sz w:val="18"/>
                <w:szCs w:val="18"/>
                <w:lang w:eastAsia="nl-NL"/>
              </w:rPr>
              <w:t xml:space="preserve">L'activité se poursuivra au cours de l'an 3 du projet avec les renforcements de capacités des partis  et l'organisation d'un </w:t>
            </w:r>
            <w:r w:rsidR="00113FB2" w:rsidRPr="00E437E4">
              <w:rPr>
                <w:rFonts w:eastAsia="Times New Roman" w:cstheme="minorHAnsi"/>
                <w:color w:val="000000"/>
                <w:sz w:val="18"/>
                <w:szCs w:val="18"/>
                <w:lang w:eastAsia="nl-NL"/>
              </w:rPr>
              <w:t>séminaire</w:t>
            </w:r>
            <w:r w:rsidRPr="00E437E4">
              <w:rPr>
                <w:rFonts w:eastAsia="Times New Roman" w:cstheme="minorHAnsi"/>
                <w:color w:val="000000"/>
                <w:sz w:val="18"/>
                <w:szCs w:val="18"/>
                <w:lang w:eastAsia="nl-NL"/>
              </w:rPr>
              <w:t xml:space="preserve"> sur les enseignements tirés.</w:t>
            </w:r>
          </w:p>
          <w:p w14:paraId="3BCF5333" w14:textId="58B956CE" w:rsidR="00E437E4" w:rsidRPr="0080420B" w:rsidRDefault="00E437E4" w:rsidP="003701AE">
            <w:pPr>
              <w:rPr>
                <w:rFonts w:eastAsia="Times New Roman" w:cstheme="minorHAnsi"/>
                <w:color w:val="000000"/>
                <w:sz w:val="18"/>
                <w:szCs w:val="18"/>
                <w:lang w:eastAsia="nl-NL"/>
              </w:rPr>
            </w:pPr>
          </w:p>
        </w:tc>
        <w:tc>
          <w:tcPr>
            <w:tcW w:w="1269" w:type="dxa"/>
            <w:gridSpan w:val="2"/>
            <w:shd w:val="clear" w:color="auto" w:fill="auto"/>
            <w:vAlign w:val="center"/>
            <w:hideMark/>
          </w:tcPr>
          <w:p w14:paraId="1BB7A42C"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6F21E65A"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028EF7A5"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41BF2C9D"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5E1F5B4D"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489D96BF" w14:textId="77777777" w:rsidTr="00817169">
        <w:trPr>
          <w:trHeight w:val="300"/>
        </w:trPr>
        <w:tc>
          <w:tcPr>
            <w:tcW w:w="9930" w:type="dxa"/>
            <w:gridSpan w:val="7"/>
            <w:shd w:val="clear" w:color="000000" w:fill="DEEAF6"/>
            <w:vAlign w:val="center"/>
            <w:hideMark/>
          </w:tcPr>
          <w:p w14:paraId="16189876" w14:textId="77777777" w:rsidR="00DF2129" w:rsidRPr="0080420B" w:rsidRDefault="00DF2129" w:rsidP="003701AE">
            <w:pPr>
              <w:jc w:val="center"/>
              <w:rPr>
                <w:rFonts w:eastAsia="Times New Roman" w:cstheme="minorHAnsi"/>
                <w:b/>
                <w:bCs/>
                <w:i/>
                <w:iCs/>
                <w:color w:val="000000"/>
                <w:sz w:val="18"/>
                <w:szCs w:val="18"/>
                <w:lang w:eastAsia="nl-NL"/>
              </w:rPr>
            </w:pPr>
            <w:bookmarkStart w:id="23" w:name="_Hlk117332624"/>
            <w:r w:rsidRPr="0080420B">
              <w:rPr>
                <w:rFonts w:eastAsia="Times New Roman" w:cstheme="minorHAnsi"/>
                <w:b/>
                <w:bCs/>
                <w:i/>
                <w:iCs/>
                <w:color w:val="000000"/>
                <w:sz w:val="18"/>
                <w:szCs w:val="18"/>
                <w:lang w:eastAsia="nl-NL"/>
              </w:rPr>
              <w:t> </w:t>
            </w:r>
          </w:p>
        </w:tc>
      </w:tr>
      <w:tr w:rsidR="00DF2129" w:rsidRPr="0080420B" w14:paraId="228E9252" w14:textId="77777777" w:rsidTr="00C2451D">
        <w:trPr>
          <w:trHeight w:val="500"/>
        </w:trPr>
        <w:tc>
          <w:tcPr>
            <w:tcW w:w="6670" w:type="dxa"/>
            <w:shd w:val="clear" w:color="auto" w:fill="FFF2CC" w:themeFill="accent4" w:themeFillTint="33"/>
            <w:vAlign w:val="center"/>
            <w:hideMark/>
          </w:tcPr>
          <w:p w14:paraId="60ACF9D9" w14:textId="77777777" w:rsidR="00DF2129" w:rsidRPr="0080420B" w:rsidRDefault="00DF2129" w:rsidP="003701AE">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A3.4 : Ecole politique des femmes leaders : sélection dans toutes les communes des femmes militantes des partis ou femmes leaders devant suivre des sessions de formations pour le renforcement de leurs capacités et de leur leadership dans le militantisme politique (les sessions de la première promotion se poursuivront et la seconde promotion de l'école politique féminine multipartite sera lancée au cours de cette année).</w:t>
            </w:r>
          </w:p>
        </w:tc>
        <w:tc>
          <w:tcPr>
            <w:tcW w:w="1269" w:type="dxa"/>
            <w:gridSpan w:val="2"/>
            <w:shd w:val="clear" w:color="auto" w:fill="auto"/>
            <w:vAlign w:val="center"/>
            <w:hideMark/>
          </w:tcPr>
          <w:p w14:paraId="66F9D937" w14:textId="77777777" w:rsidR="00DF2129" w:rsidRPr="00FA1A71" w:rsidRDefault="00DF2129" w:rsidP="003701AE">
            <w:pPr>
              <w:jc w:val="center"/>
              <w:rPr>
                <w:rFonts w:eastAsia="Times New Roman" w:cstheme="minorHAnsi"/>
                <w:b/>
                <w:color w:val="000000"/>
                <w:sz w:val="18"/>
                <w:szCs w:val="18"/>
                <w:lang w:eastAsia="nl-NL"/>
              </w:rPr>
            </w:pPr>
            <w:r w:rsidRPr="00FA1A71">
              <w:rPr>
                <w:rFonts w:eastAsia="Times New Roman" w:cstheme="minorHAnsi"/>
                <w:b/>
                <w:color w:val="000000"/>
                <w:sz w:val="18"/>
                <w:szCs w:val="18"/>
                <w:lang w:eastAsia="nl-NL"/>
              </w:rPr>
              <w:t>59 455</w:t>
            </w:r>
          </w:p>
        </w:tc>
        <w:tc>
          <w:tcPr>
            <w:tcW w:w="425" w:type="dxa"/>
            <w:shd w:val="clear" w:color="auto" w:fill="auto"/>
            <w:vAlign w:val="center"/>
            <w:hideMark/>
          </w:tcPr>
          <w:p w14:paraId="1A0EF597"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4AF056D4"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c>
          <w:tcPr>
            <w:tcW w:w="567" w:type="dxa"/>
            <w:shd w:val="clear" w:color="auto" w:fill="ED7D31" w:themeFill="accent2"/>
            <w:vAlign w:val="center"/>
            <w:hideMark/>
          </w:tcPr>
          <w:p w14:paraId="013FECF8"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0C72936E"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val="en-US" w:eastAsia="nl-NL"/>
              </w:rPr>
              <w:t> </w:t>
            </w:r>
          </w:p>
        </w:tc>
      </w:tr>
      <w:tr w:rsidR="00DF2129" w:rsidRPr="0080420B" w14:paraId="07EA5A55" w14:textId="77777777" w:rsidTr="00817169">
        <w:trPr>
          <w:trHeight w:val="300"/>
        </w:trPr>
        <w:tc>
          <w:tcPr>
            <w:tcW w:w="6670" w:type="dxa"/>
            <w:shd w:val="clear" w:color="auto" w:fill="auto"/>
            <w:vAlign w:val="center"/>
            <w:hideMark/>
          </w:tcPr>
          <w:p w14:paraId="52900AF9"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-Lancement de l’appel à candidature</w:t>
            </w:r>
            <w:r w:rsidRPr="0080420B">
              <w:rPr>
                <w:rFonts w:eastAsia="Times New Roman" w:cstheme="minorHAnsi"/>
                <w:color w:val="000000"/>
                <w:sz w:val="18"/>
                <w:szCs w:val="18"/>
                <w:lang w:eastAsia="nl-NL"/>
              </w:rPr>
              <w:t xml:space="preserve"> pour le recrutement de la deuxième promotion de l’école politique féminine multipartite du projet</w:t>
            </w:r>
          </w:p>
        </w:tc>
        <w:tc>
          <w:tcPr>
            <w:tcW w:w="1269" w:type="dxa"/>
            <w:gridSpan w:val="2"/>
            <w:shd w:val="clear" w:color="auto" w:fill="auto"/>
            <w:vAlign w:val="center"/>
            <w:hideMark/>
          </w:tcPr>
          <w:p w14:paraId="7B01D6F8"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10A0EED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08F6922F"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7652C8C6"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60ED3A81"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2ABAF398" w14:textId="77777777" w:rsidTr="00817169">
        <w:trPr>
          <w:trHeight w:val="300"/>
        </w:trPr>
        <w:tc>
          <w:tcPr>
            <w:tcW w:w="6670" w:type="dxa"/>
            <w:shd w:val="clear" w:color="auto" w:fill="auto"/>
            <w:vAlign w:val="center"/>
            <w:hideMark/>
          </w:tcPr>
          <w:p w14:paraId="44981ED5"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-Sélection des dossiers, conduite des entretiens et le recrutement des membres de l’école (30)</w:t>
            </w:r>
          </w:p>
          <w:p w14:paraId="1AE3B4D0"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par un comité </w:t>
            </w:r>
            <w:r w:rsidRPr="0080420B">
              <w:rPr>
                <w:rFonts w:eastAsia="Times New Roman" w:cstheme="minorHAnsi"/>
                <w:color w:val="000000"/>
                <w:sz w:val="18"/>
                <w:szCs w:val="18"/>
                <w:lang w:eastAsia="nl-NL"/>
              </w:rPr>
              <w:t xml:space="preserve">(3 personnes *10 jours) </w:t>
            </w:r>
          </w:p>
          <w:p w14:paraId="2C9C4477"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color w:val="000000"/>
                <w:sz w:val="18"/>
                <w:szCs w:val="18"/>
                <w:lang w:eastAsia="nl-NL"/>
              </w:rPr>
              <w:t>(</w:t>
            </w:r>
            <w:proofErr w:type="spellStart"/>
            <w:r w:rsidRPr="0080420B">
              <w:rPr>
                <w:rFonts w:eastAsia="Times New Roman" w:cstheme="minorHAnsi"/>
                <w:color w:val="000000"/>
                <w:sz w:val="18"/>
                <w:szCs w:val="18"/>
                <w:lang w:eastAsia="nl-NL"/>
              </w:rPr>
              <w:t>Pause café</w:t>
            </w:r>
            <w:proofErr w:type="spellEnd"/>
            <w:r w:rsidRPr="0080420B">
              <w:rPr>
                <w:rFonts w:eastAsia="Times New Roman" w:cstheme="minorHAnsi"/>
                <w:color w:val="000000"/>
                <w:sz w:val="18"/>
                <w:szCs w:val="18"/>
                <w:lang w:eastAsia="nl-NL"/>
              </w:rPr>
              <w:t>, pause déjeuner * 5 jours)</w:t>
            </w:r>
          </w:p>
        </w:tc>
        <w:tc>
          <w:tcPr>
            <w:tcW w:w="1269" w:type="dxa"/>
            <w:gridSpan w:val="2"/>
            <w:shd w:val="clear" w:color="auto" w:fill="auto"/>
            <w:vAlign w:val="center"/>
            <w:hideMark/>
          </w:tcPr>
          <w:p w14:paraId="01FB45DA"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1FB36DA6"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41824EA7"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3F1022E0"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6916CCC8"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118E9D57" w14:textId="77777777" w:rsidTr="00817169">
        <w:trPr>
          <w:trHeight w:val="300"/>
        </w:trPr>
        <w:tc>
          <w:tcPr>
            <w:tcW w:w="6670" w:type="dxa"/>
            <w:shd w:val="clear" w:color="auto" w:fill="auto"/>
            <w:vAlign w:val="center"/>
          </w:tcPr>
          <w:p w14:paraId="611FC703" w14:textId="77777777" w:rsidR="00DF2129" w:rsidRPr="0080420B" w:rsidRDefault="00DF2129" w:rsidP="00BA53FA">
            <w:pPr>
              <w:jc w:val="both"/>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Identification des personnes ressources </w:t>
            </w:r>
            <w:r w:rsidRPr="0080420B">
              <w:rPr>
                <w:rFonts w:eastAsia="Times New Roman" w:cstheme="minorHAnsi"/>
                <w:color w:val="000000"/>
                <w:sz w:val="18"/>
                <w:szCs w:val="18"/>
                <w:lang w:eastAsia="nl-NL"/>
              </w:rPr>
              <w:t xml:space="preserve">(niveau BAC + 5 au moins) </w:t>
            </w:r>
            <w:r w:rsidRPr="0080420B">
              <w:rPr>
                <w:rFonts w:cstheme="minorHAnsi"/>
                <w:sz w:val="18"/>
                <w:szCs w:val="18"/>
              </w:rPr>
              <w:t>pour conduire les sessions de l’école et les cafés politiques.</w:t>
            </w:r>
            <w:r w:rsidRPr="0080420B">
              <w:rPr>
                <w:rFonts w:eastAsia="Times New Roman" w:cstheme="minorHAnsi"/>
                <w:color w:val="000000"/>
                <w:sz w:val="18"/>
                <w:szCs w:val="18"/>
                <w:lang w:eastAsia="nl-NL"/>
              </w:rPr>
              <w:t xml:space="preserve"> En fonction du thème de la session, 2 à quatre personnes ressources seront identifiées pour animer les sessions et café politique</w:t>
            </w:r>
          </w:p>
        </w:tc>
        <w:tc>
          <w:tcPr>
            <w:tcW w:w="1269" w:type="dxa"/>
            <w:gridSpan w:val="2"/>
            <w:shd w:val="clear" w:color="auto" w:fill="auto"/>
            <w:vAlign w:val="center"/>
          </w:tcPr>
          <w:p w14:paraId="1B22B228" w14:textId="77777777" w:rsidR="00DF2129" w:rsidRPr="0080420B" w:rsidRDefault="00DF2129" w:rsidP="003701AE">
            <w:pPr>
              <w:rPr>
                <w:rFonts w:eastAsia="Times New Roman" w:cstheme="minorHAnsi"/>
                <w:color w:val="000000"/>
                <w:sz w:val="18"/>
                <w:szCs w:val="18"/>
                <w:lang w:eastAsia="nl-NL"/>
              </w:rPr>
            </w:pPr>
          </w:p>
        </w:tc>
        <w:tc>
          <w:tcPr>
            <w:tcW w:w="425" w:type="dxa"/>
            <w:shd w:val="clear" w:color="auto" w:fill="FFFFFF" w:themeFill="background1"/>
            <w:vAlign w:val="center"/>
          </w:tcPr>
          <w:p w14:paraId="1D1969DF" w14:textId="77777777" w:rsidR="00DF2129" w:rsidRPr="0080420B" w:rsidRDefault="00DF2129" w:rsidP="003701AE">
            <w:pPr>
              <w:jc w:val="center"/>
              <w:rPr>
                <w:rFonts w:eastAsia="Times New Roman" w:cstheme="minorHAnsi"/>
                <w:color w:val="000000"/>
                <w:sz w:val="18"/>
                <w:szCs w:val="18"/>
                <w:lang w:eastAsia="nl-NL"/>
              </w:rPr>
            </w:pPr>
          </w:p>
        </w:tc>
        <w:tc>
          <w:tcPr>
            <w:tcW w:w="432" w:type="dxa"/>
            <w:shd w:val="clear" w:color="auto" w:fill="ED7D31" w:themeFill="accent2"/>
            <w:vAlign w:val="center"/>
          </w:tcPr>
          <w:p w14:paraId="72FF5278"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480BCA37" w14:textId="77777777" w:rsidR="00DF2129" w:rsidRPr="0080420B" w:rsidRDefault="00DF2129" w:rsidP="003701AE">
            <w:pPr>
              <w:jc w:val="center"/>
              <w:rPr>
                <w:rFonts w:eastAsia="Times New Roman" w:cstheme="minorHAnsi"/>
                <w:color w:val="000000"/>
                <w:sz w:val="18"/>
                <w:szCs w:val="18"/>
                <w:lang w:eastAsia="nl-NL"/>
              </w:rPr>
            </w:pPr>
          </w:p>
        </w:tc>
        <w:tc>
          <w:tcPr>
            <w:tcW w:w="567" w:type="dxa"/>
            <w:shd w:val="clear" w:color="auto" w:fill="FFFFFF" w:themeFill="background1"/>
            <w:vAlign w:val="center"/>
          </w:tcPr>
          <w:p w14:paraId="07598D4E" w14:textId="77777777" w:rsidR="00DF2129" w:rsidRPr="0080420B" w:rsidRDefault="00DF2129" w:rsidP="003701AE">
            <w:pPr>
              <w:rPr>
                <w:rFonts w:eastAsia="Times New Roman" w:cstheme="minorHAnsi"/>
                <w:color w:val="000000"/>
                <w:sz w:val="18"/>
                <w:szCs w:val="18"/>
                <w:lang w:eastAsia="nl-NL"/>
              </w:rPr>
            </w:pPr>
          </w:p>
        </w:tc>
      </w:tr>
      <w:tr w:rsidR="00DF2129" w:rsidRPr="0080420B" w14:paraId="72AC938E" w14:textId="77777777" w:rsidTr="00817169">
        <w:trPr>
          <w:trHeight w:val="300"/>
        </w:trPr>
        <w:tc>
          <w:tcPr>
            <w:tcW w:w="6670" w:type="dxa"/>
            <w:shd w:val="clear" w:color="auto" w:fill="auto"/>
            <w:vAlign w:val="center"/>
            <w:hideMark/>
          </w:tcPr>
          <w:p w14:paraId="2736C855"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Organisation de six sessions  de trois jours de l’école politique féminine multipartite et de deux cafés politiques fermés sur une période de 6 mois</w:t>
            </w:r>
            <w:r w:rsidRPr="0080420B">
              <w:rPr>
                <w:rFonts w:eastAsia="Times New Roman" w:cstheme="minorHAnsi"/>
                <w:color w:val="000000"/>
                <w:sz w:val="18"/>
                <w:szCs w:val="18"/>
                <w:lang w:eastAsia="nl-NL"/>
              </w:rPr>
              <w:t>.</w:t>
            </w:r>
          </w:p>
          <w:p w14:paraId="7BB0216B"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Participants par session: </w:t>
            </w:r>
            <w:r w:rsidRPr="0080420B">
              <w:rPr>
                <w:rFonts w:eastAsia="Times New Roman" w:cstheme="minorHAnsi"/>
                <w:color w:val="000000"/>
                <w:sz w:val="18"/>
                <w:szCs w:val="18"/>
                <w:lang w:eastAsia="nl-NL"/>
              </w:rPr>
              <w:t>(30 membres de l’école *3 personnes ressources, * 4 staff IGD et CARE)</w:t>
            </w:r>
          </w:p>
          <w:p w14:paraId="2EFEFD15" w14:textId="77777777" w:rsidR="00DF2129" w:rsidRPr="00BA53FA" w:rsidRDefault="00DF2129" w:rsidP="00BA53FA">
            <w:pPr>
              <w:jc w:val="both"/>
              <w:rPr>
                <w:rFonts w:eastAsia="Times New Roman" w:cstheme="minorHAnsi"/>
                <w:color w:val="000000"/>
                <w:sz w:val="10"/>
                <w:szCs w:val="10"/>
                <w:lang w:eastAsia="nl-NL"/>
              </w:rPr>
            </w:pPr>
          </w:p>
          <w:p w14:paraId="073FE82C" w14:textId="77777777" w:rsidR="00DF2129" w:rsidRPr="0080420B" w:rsidRDefault="00DF2129" w:rsidP="00BA53FA">
            <w:pPr>
              <w:jc w:val="both"/>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salle n=37 participants par session, 3 jrs de formation, frais d’hébergement y compris petit déjeuner, déplacement des participantes et de l’équipe d’organisation, déjeuner et dîner des participants, photos, communication, fourniture etc.)</w:t>
            </w:r>
          </w:p>
          <w:p w14:paraId="39BA95C9" w14:textId="77777777" w:rsidR="00DF2129" w:rsidRPr="00BA53FA" w:rsidRDefault="00DF2129" w:rsidP="00BA53FA">
            <w:pPr>
              <w:jc w:val="both"/>
              <w:rPr>
                <w:rFonts w:eastAsia="Times New Roman" w:cstheme="minorHAnsi"/>
                <w:color w:val="000000"/>
                <w:sz w:val="10"/>
                <w:szCs w:val="10"/>
                <w:lang w:eastAsia="nl-NL"/>
              </w:rPr>
            </w:pPr>
          </w:p>
        </w:tc>
        <w:tc>
          <w:tcPr>
            <w:tcW w:w="1269" w:type="dxa"/>
            <w:gridSpan w:val="2"/>
            <w:shd w:val="clear" w:color="auto" w:fill="auto"/>
            <w:vAlign w:val="center"/>
            <w:hideMark/>
          </w:tcPr>
          <w:p w14:paraId="46110388"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15C14523"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ED7D31" w:themeFill="accent2"/>
            <w:vAlign w:val="center"/>
            <w:hideMark/>
          </w:tcPr>
          <w:p w14:paraId="3286033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5A354079"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47F73B59"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bookmarkEnd w:id="23"/>
      <w:tr w:rsidR="00DF2129" w:rsidRPr="0080420B" w14:paraId="12F0399A" w14:textId="77777777" w:rsidTr="00817169">
        <w:trPr>
          <w:trHeight w:val="300"/>
        </w:trPr>
        <w:tc>
          <w:tcPr>
            <w:tcW w:w="6670" w:type="dxa"/>
            <w:shd w:val="clear" w:color="auto" w:fill="auto"/>
            <w:vAlign w:val="center"/>
            <w:hideMark/>
          </w:tcPr>
          <w:p w14:paraId="61A5A0B3"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Organisation de deux cafés politiques</w:t>
            </w:r>
            <w:r w:rsidRPr="0080420B">
              <w:rPr>
                <w:rFonts w:eastAsia="Times New Roman" w:cstheme="minorHAnsi"/>
                <w:color w:val="000000"/>
                <w:sz w:val="18"/>
                <w:szCs w:val="18"/>
                <w:lang w:eastAsia="nl-NL"/>
              </w:rPr>
              <w:t xml:space="preserve"> ouverts </w:t>
            </w:r>
          </w:p>
          <w:p w14:paraId="2A12E572" w14:textId="77777777" w:rsidR="00DF2129" w:rsidRPr="0080420B" w:rsidRDefault="00DF2129" w:rsidP="00BA53FA">
            <w:pPr>
              <w:jc w:val="both"/>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 xml:space="preserve">Participants par </w:t>
            </w:r>
            <w:proofErr w:type="gramStart"/>
            <w:r w:rsidRPr="0080420B">
              <w:rPr>
                <w:rFonts w:eastAsia="Times New Roman" w:cstheme="minorHAnsi"/>
                <w:b/>
                <w:bCs/>
                <w:color w:val="000000"/>
                <w:sz w:val="18"/>
                <w:szCs w:val="18"/>
                <w:lang w:eastAsia="nl-NL"/>
              </w:rPr>
              <w:t>café:</w:t>
            </w:r>
            <w:proofErr w:type="gramEnd"/>
            <w:r w:rsidRPr="0080420B">
              <w:rPr>
                <w:rFonts w:eastAsia="Times New Roman" w:cstheme="minorHAnsi"/>
                <w:b/>
                <w:bCs/>
                <w:color w:val="000000"/>
                <w:sz w:val="18"/>
                <w:szCs w:val="18"/>
                <w:lang w:eastAsia="nl-NL"/>
              </w:rPr>
              <w:t xml:space="preserve">  50 participants </w:t>
            </w:r>
            <w:r w:rsidRPr="0080420B">
              <w:rPr>
                <w:rFonts w:eastAsia="Times New Roman" w:cstheme="minorHAnsi"/>
                <w:color w:val="000000"/>
                <w:sz w:val="18"/>
                <w:szCs w:val="18"/>
                <w:lang w:eastAsia="nl-NL"/>
              </w:rPr>
              <w:t xml:space="preserve">(45 membres de l’école et </w:t>
            </w:r>
            <w:proofErr w:type="spellStart"/>
            <w:r w:rsidRPr="0080420B">
              <w:rPr>
                <w:rFonts w:eastAsia="Times New Roman" w:cstheme="minorHAnsi"/>
                <w:color w:val="000000"/>
                <w:sz w:val="18"/>
                <w:szCs w:val="18"/>
                <w:lang w:eastAsia="nl-NL"/>
              </w:rPr>
              <w:t>alumnis</w:t>
            </w:r>
            <w:proofErr w:type="spellEnd"/>
            <w:r w:rsidRPr="0080420B">
              <w:rPr>
                <w:rFonts w:eastAsia="Times New Roman" w:cstheme="minorHAnsi"/>
                <w:color w:val="000000"/>
                <w:sz w:val="18"/>
                <w:szCs w:val="18"/>
                <w:lang w:eastAsia="nl-NL"/>
              </w:rPr>
              <w:t>*1 personnes ressources, * 4 staff IGD et CARE)</w:t>
            </w:r>
          </w:p>
          <w:p w14:paraId="31F907E7" w14:textId="77777777" w:rsidR="00DF2129" w:rsidRPr="0080420B" w:rsidRDefault="00DF2129" w:rsidP="00BA53FA">
            <w:pPr>
              <w:jc w:val="both"/>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lastRenderedPageBreak/>
              <w:t>( location</w:t>
            </w:r>
            <w:proofErr w:type="gramEnd"/>
            <w:r w:rsidRPr="0080420B">
              <w:rPr>
                <w:rFonts w:eastAsia="Times New Roman" w:cstheme="minorHAnsi"/>
                <w:color w:val="000000"/>
                <w:sz w:val="18"/>
                <w:szCs w:val="18"/>
                <w:lang w:eastAsia="nl-NL"/>
              </w:rPr>
              <w:t xml:space="preserve"> de salle n=37 participants par session, , frais d’hébergement y compris petit déjeuner, déplacement des participantes et de l’équipe d’organisation, déjeuner et dîner des participants, photos, communication)</w:t>
            </w:r>
          </w:p>
          <w:p w14:paraId="39B0F951" w14:textId="77777777" w:rsidR="00DF2129" w:rsidRPr="00BA53FA" w:rsidRDefault="00DF2129" w:rsidP="003701AE">
            <w:pPr>
              <w:rPr>
                <w:rFonts w:eastAsia="Times New Roman" w:cstheme="minorHAnsi"/>
                <w:color w:val="000000"/>
                <w:sz w:val="10"/>
                <w:szCs w:val="10"/>
                <w:lang w:eastAsia="nl-NL"/>
              </w:rPr>
            </w:pPr>
          </w:p>
        </w:tc>
        <w:tc>
          <w:tcPr>
            <w:tcW w:w="1269" w:type="dxa"/>
            <w:gridSpan w:val="2"/>
            <w:shd w:val="clear" w:color="auto" w:fill="auto"/>
            <w:vAlign w:val="center"/>
            <w:hideMark/>
          </w:tcPr>
          <w:p w14:paraId="55596E71"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lastRenderedPageBreak/>
              <w:t> </w:t>
            </w:r>
          </w:p>
        </w:tc>
        <w:tc>
          <w:tcPr>
            <w:tcW w:w="425" w:type="dxa"/>
            <w:shd w:val="clear" w:color="auto" w:fill="FFFFFF" w:themeFill="background1"/>
            <w:vAlign w:val="center"/>
            <w:hideMark/>
          </w:tcPr>
          <w:p w14:paraId="62EED2F8"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7F205FD6"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18099C97"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43C90C78"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395B6FB2" w14:textId="77777777" w:rsidTr="00817169">
        <w:trPr>
          <w:trHeight w:val="300"/>
        </w:trPr>
        <w:tc>
          <w:tcPr>
            <w:tcW w:w="6670" w:type="dxa"/>
            <w:shd w:val="clear" w:color="auto" w:fill="auto"/>
            <w:vAlign w:val="center"/>
            <w:hideMark/>
          </w:tcPr>
          <w:p w14:paraId="24DE92E7"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 xml:space="preserve">Organisation de la visite des institutions de l’état </w:t>
            </w:r>
          </w:p>
          <w:p w14:paraId="09B6661D"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Participants</w:t>
            </w:r>
            <w:r w:rsidRPr="0080420B">
              <w:rPr>
                <w:rFonts w:eastAsia="Times New Roman" w:cstheme="minorHAnsi"/>
                <w:color w:val="000000"/>
                <w:sz w:val="18"/>
                <w:szCs w:val="18"/>
                <w:lang w:eastAsia="nl-NL"/>
              </w:rPr>
              <w:t xml:space="preserve">: 30 membres de l’école et 4 équipe IGD et CARE </w:t>
            </w:r>
            <w:r w:rsidRPr="0080420B">
              <w:rPr>
                <w:rFonts w:eastAsia="Times New Roman" w:cstheme="minorHAnsi"/>
                <w:b/>
                <w:bCs/>
                <w:color w:val="000000"/>
                <w:sz w:val="18"/>
                <w:szCs w:val="18"/>
                <w:lang w:eastAsia="nl-NL"/>
              </w:rPr>
              <w:t>Total: 34</w:t>
            </w:r>
            <w:r w:rsidRPr="0080420B">
              <w:rPr>
                <w:rFonts w:eastAsia="Times New Roman" w:cstheme="minorHAnsi"/>
                <w:color w:val="000000"/>
                <w:sz w:val="18"/>
                <w:szCs w:val="18"/>
                <w:lang w:eastAsia="nl-NL"/>
              </w:rPr>
              <w:t xml:space="preserve"> </w:t>
            </w:r>
          </w:p>
          <w:p w14:paraId="357810DF" w14:textId="77777777" w:rsidR="00DF2129" w:rsidRPr="0080420B" w:rsidRDefault="00DF2129" w:rsidP="003701AE">
            <w:pPr>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w:t>
            </w:r>
            <w:proofErr w:type="spellStart"/>
            <w:r w:rsidRPr="0080420B">
              <w:rPr>
                <w:rFonts w:eastAsia="Times New Roman" w:cstheme="minorHAnsi"/>
                <w:color w:val="000000"/>
                <w:sz w:val="18"/>
                <w:szCs w:val="18"/>
                <w:lang w:eastAsia="nl-NL"/>
              </w:rPr>
              <w:t>minis</w:t>
            </w:r>
            <w:proofErr w:type="spellEnd"/>
            <w:r w:rsidRPr="0080420B">
              <w:rPr>
                <w:rFonts w:eastAsia="Times New Roman" w:cstheme="minorHAnsi"/>
                <w:color w:val="000000"/>
                <w:sz w:val="18"/>
                <w:szCs w:val="18"/>
                <w:lang w:eastAsia="nl-NL"/>
              </w:rPr>
              <w:t xml:space="preserve"> bus, déplacement des participantes, hébergement, pause déjeuner et dîner)</w:t>
            </w:r>
          </w:p>
        </w:tc>
        <w:tc>
          <w:tcPr>
            <w:tcW w:w="1269" w:type="dxa"/>
            <w:gridSpan w:val="2"/>
            <w:shd w:val="clear" w:color="auto" w:fill="auto"/>
            <w:vAlign w:val="center"/>
            <w:hideMark/>
          </w:tcPr>
          <w:p w14:paraId="5A2C068A"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6603B99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37F2DCE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7B121D20"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00F45B33"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r w:rsidR="00DF2129" w:rsidRPr="0080420B" w14:paraId="77AA388B" w14:textId="77777777" w:rsidTr="00817169">
        <w:trPr>
          <w:trHeight w:val="300"/>
        </w:trPr>
        <w:tc>
          <w:tcPr>
            <w:tcW w:w="6670" w:type="dxa"/>
            <w:shd w:val="clear" w:color="auto" w:fill="auto"/>
            <w:vAlign w:val="center"/>
            <w:hideMark/>
          </w:tcPr>
          <w:p w14:paraId="03D8D40A" w14:textId="77777777" w:rsidR="00DF2129" w:rsidRPr="0080420B" w:rsidRDefault="00DF2129" w:rsidP="003701AE">
            <w:pPr>
              <w:rPr>
                <w:rFonts w:eastAsia="Times New Roman" w:cstheme="minorHAnsi"/>
                <w:b/>
                <w:bCs/>
                <w:color w:val="000000"/>
                <w:sz w:val="18"/>
                <w:szCs w:val="18"/>
                <w:lang w:eastAsia="nl-NL"/>
              </w:rPr>
            </w:pPr>
            <w:r w:rsidRPr="0080420B">
              <w:rPr>
                <w:rFonts w:eastAsia="Times New Roman" w:cstheme="minorHAnsi"/>
                <w:b/>
                <w:bCs/>
                <w:color w:val="000000"/>
                <w:sz w:val="18"/>
                <w:szCs w:val="18"/>
                <w:lang w:eastAsia="nl-NL"/>
              </w:rPr>
              <w:t>Organisation de la cérémonie de sortie de promotion</w:t>
            </w:r>
          </w:p>
          <w:p w14:paraId="304B3071"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b/>
                <w:bCs/>
                <w:color w:val="000000"/>
                <w:sz w:val="18"/>
                <w:szCs w:val="18"/>
                <w:lang w:eastAsia="nl-NL"/>
              </w:rPr>
              <w:t>Participants</w:t>
            </w:r>
            <w:r w:rsidRPr="0080420B">
              <w:rPr>
                <w:rFonts w:eastAsia="Times New Roman" w:cstheme="minorHAnsi"/>
                <w:color w:val="000000"/>
                <w:sz w:val="18"/>
                <w:szCs w:val="18"/>
                <w:lang w:eastAsia="nl-NL"/>
              </w:rPr>
              <w:t xml:space="preserve">: 30 membres de l’école et 4 équipe IGD et CARE, responsables des partis politique (15) les personnes ressources (15), parents des membres de la promotion (30) </w:t>
            </w:r>
            <w:r w:rsidRPr="0080420B">
              <w:rPr>
                <w:rFonts w:eastAsia="Times New Roman" w:cstheme="minorHAnsi"/>
                <w:b/>
                <w:bCs/>
                <w:color w:val="000000"/>
                <w:sz w:val="18"/>
                <w:szCs w:val="18"/>
                <w:lang w:eastAsia="nl-NL"/>
              </w:rPr>
              <w:t>Total: 94</w:t>
            </w:r>
            <w:r w:rsidRPr="0080420B">
              <w:rPr>
                <w:rFonts w:eastAsia="Times New Roman" w:cstheme="minorHAnsi"/>
                <w:color w:val="000000"/>
                <w:sz w:val="18"/>
                <w:szCs w:val="18"/>
                <w:lang w:eastAsia="nl-NL"/>
              </w:rPr>
              <w:t xml:space="preserve"> </w:t>
            </w:r>
          </w:p>
          <w:p w14:paraId="4F8E2A5A" w14:textId="7152118B" w:rsidR="00DF2129" w:rsidRPr="0080420B" w:rsidRDefault="00DF2129" w:rsidP="003701AE">
            <w:pPr>
              <w:rPr>
                <w:rFonts w:eastAsia="Times New Roman" w:cstheme="minorHAnsi"/>
                <w:color w:val="000000"/>
                <w:sz w:val="18"/>
                <w:szCs w:val="18"/>
                <w:lang w:eastAsia="nl-NL"/>
              </w:rPr>
            </w:pPr>
            <w:proofErr w:type="gramStart"/>
            <w:r w:rsidRPr="0080420B">
              <w:rPr>
                <w:rFonts w:eastAsia="Times New Roman" w:cstheme="minorHAnsi"/>
                <w:color w:val="000000"/>
                <w:sz w:val="18"/>
                <w:szCs w:val="18"/>
                <w:lang w:eastAsia="nl-NL"/>
              </w:rPr>
              <w:t>( Location</w:t>
            </w:r>
            <w:proofErr w:type="gramEnd"/>
            <w:r w:rsidRPr="0080420B">
              <w:rPr>
                <w:rFonts w:eastAsia="Times New Roman" w:cstheme="minorHAnsi"/>
                <w:color w:val="000000"/>
                <w:sz w:val="18"/>
                <w:szCs w:val="18"/>
                <w:lang w:eastAsia="nl-NL"/>
              </w:rPr>
              <w:t xml:space="preserve"> de salle pour une journée = n*100 personnes, déplacement des membres de l’école, hébergement, cocktail, prestation artistique, impresario, photos, communication, couverture </w:t>
            </w:r>
            <w:r w:rsidR="00CB7BF2" w:rsidRPr="0080420B">
              <w:rPr>
                <w:rFonts w:eastAsia="Times New Roman" w:cstheme="minorHAnsi"/>
                <w:color w:val="000000"/>
                <w:sz w:val="18"/>
                <w:szCs w:val="18"/>
                <w:lang w:eastAsia="nl-NL"/>
              </w:rPr>
              <w:t>médiatique</w:t>
            </w:r>
            <w:r w:rsidRPr="0080420B">
              <w:rPr>
                <w:rFonts w:eastAsia="Times New Roman" w:cstheme="minorHAnsi"/>
                <w:color w:val="000000"/>
                <w:sz w:val="18"/>
                <w:szCs w:val="18"/>
                <w:lang w:eastAsia="nl-NL"/>
              </w:rPr>
              <w:t xml:space="preserve"> etc.)</w:t>
            </w:r>
          </w:p>
        </w:tc>
        <w:tc>
          <w:tcPr>
            <w:tcW w:w="1269" w:type="dxa"/>
            <w:gridSpan w:val="2"/>
            <w:shd w:val="clear" w:color="auto" w:fill="auto"/>
            <w:vAlign w:val="center"/>
            <w:hideMark/>
          </w:tcPr>
          <w:p w14:paraId="1BFBAD97" w14:textId="77777777" w:rsidR="00DF2129" w:rsidRPr="0080420B" w:rsidRDefault="00DF2129" w:rsidP="003701AE">
            <w:pP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25" w:type="dxa"/>
            <w:shd w:val="clear" w:color="auto" w:fill="FFFFFF" w:themeFill="background1"/>
            <w:vAlign w:val="center"/>
            <w:hideMark/>
          </w:tcPr>
          <w:p w14:paraId="213F4D1A"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432" w:type="dxa"/>
            <w:shd w:val="clear" w:color="auto" w:fill="FFFFFF" w:themeFill="background1"/>
            <w:vAlign w:val="center"/>
            <w:hideMark/>
          </w:tcPr>
          <w:p w14:paraId="147DB0B8"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FFFFFF" w:themeFill="background1"/>
            <w:vAlign w:val="center"/>
            <w:hideMark/>
          </w:tcPr>
          <w:p w14:paraId="34F14741"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c>
          <w:tcPr>
            <w:tcW w:w="567" w:type="dxa"/>
            <w:shd w:val="clear" w:color="auto" w:fill="ED7D31" w:themeFill="accent2"/>
            <w:vAlign w:val="center"/>
            <w:hideMark/>
          </w:tcPr>
          <w:p w14:paraId="27475C3C" w14:textId="77777777" w:rsidR="00DF2129" w:rsidRPr="0080420B" w:rsidRDefault="00DF2129" w:rsidP="003701AE">
            <w:pPr>
              <w:jc w:val="center"/>
              <w:rPr>
                <w:rFonts w:eastAsia="Times New Roman" w:cstheme="minorHAnsi"/>
                <w:color w:val="000000"/>
                <w:sz w:val="18"/>
                <w:szCs w:val="18"/>
                <w:lang w:eastAsia="nl-NL"/>
              </w:rPr>
            </w:pPr>
            <w:r w:rsidRPr="0080420B">
              <w:rPr>
                <w:rFonts w:eastAsia="Times New Roman" w:cstheme="minorHAnsi"/>
                <w:color w:val="000000"/>
                <w:sz w:val="18"/>
                <w:szCs w:val="18"/>
                <w:lang w:eastAsia="nl-NL"/>
              </w:rPr>
              <w:t> </w:t>
            </w:r>
          </w:p>
        </w:tc>
      </w:tr>
    </w:tbl>
    <w:p w14:paraId="4D940AA4" w14:textId="77777777" w:rsidR="002F54FE" w:rsidRDefault="002F54FE" w:rsidP="00DF2129">
      <w:pPr>
        <w:autoSpaceDE w:val="0"/>
        <w:autoSpaceDN w:val="0"/>
        <w:jc w:val="both"/>
        <w:rPr>
          <w:rFonts w:cstheme="minorHAnsi"/>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70"/>
        <w:gridCol w:w="1410"/>
        <w:gridCol w:w="426"/>
        <w:gridCol w:w="425"/>
        <w:gridCol w:w="432"/>
        <w:gridCol w:w="567"/>
      </w:tblGrid>
      <w:tr w:rsidR="002F54FE" w:rsidRPr="0080420B" w14:paraId="0B63F260" w14:textId="77777777" w:rsidTr="002F54FE">
        <w:trPr>
          <w:trHeight w:val="70"/>
        </w:trPr>
        <w:tc>
          <w:tcPr>
            <w:tcW w:w="6670" w:type="dxa"/>
            <w:vMerge w:val="restart"/>
            <w:shd w:val="clear" w:color="000000" w:fill="529278"/>
            <w:vAlign w:val="center"/>
            <w:hideMark/>
          </w:tcPr>
          <w:p w14:paraId="3D728B41"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val="en-US" w:eastAsia="nl-NL"/>
              </w:rPr>
              <w:t xml:space="preserve">Description des </w:t>
            </w:r>
            <w:proofErr w:type="spellStart"/>
            <w:r w:rsidRPr="0080420B">
              <w:rPr>
                <w:rFonts w:eastAsia="Times New Roman" w:cstheme="minorHAnsi"/>
                <w:b/>
                <w:bCs/>
                <w:color w:val="FFFFFF"/>
                <w:sz w:val="18"/>
                <w:szCs w:val="18"/>
                <w:lang w:val="en-US" w:eastAsia="nl-NL"/>
              </w:rPr>
              <w:t>activités</w:t>
            </w:r>
            <w:proofErr w:type="spellEnd"/>
          </w:p>
          <w:p w14:paraId="6E551A1F" w14:textId="77777777" w:rsidR="002F54FE" w:rsidRPr="0080420B" w:rsidRDefault="002F54FE" w:rsidP="003C2B6A">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p w14:paraId="51D80B7A" w14:textId="77777777" w:rsidR="002F54FE" w:rsidRPr="0080420B" w:rsidRDefault="002F54FE" w:rsidP="003C2B6A">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w:t>
            </w:r>
          </w:p>
        </w:tc>
        <w:tc>
          <w:tcPr>
            <w:tcW w:w="1410" w:type="dxa"/>
            <w:shd w:val="clear" w:color="000000" w:fill="529278"/>
            <w:vAlign w:val="center"/>
            <w:hideMark/>
          </w:tcPr>
          <w:p w14:paraId="683D16AB"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Budget</w:t>
            </w:r>
          </w:p>
        </w:tc>
        <w:tc>
          <w:tcPr>
            <w:tcW w:w="1850" w:type="dxa"/>
            <w:gridSpan w:val="4"/>
            <w:shd w:val="clear" w:color="000000" w:fill="529278"/>
            <w:vAlign w:val="center"/>
            <w:hideMark/>
          </w:tcPr>
          <w:p w14:paraId="0A9B85AD"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Trimestre</w:t>
            </w:r>
          </w:p>
        </w:tc>
      </w:tr>
      <w:tr w:rsidR="002F54FE" w:rsidRPr="0080420B" w14:paraId="2FF70B24" w14:textId="77777777" w:rsidTr="002F54FE">
        <w:trPr>
          <w:trHeight w:val="107"/>
        </w:trPr>
        <w:tc>
          <w:tcPr>
            <w:tcW w:w="6670" w:type="dxa"/>
            <w:vMerge/>
            <w:shd w:val="clear" w:color="000000" w:fill="529278"/>
            <w:vAlign w:val="center"/>
            <w:hideMark/>
          </w:tcPr>
          <w:p w14:paraId="14560D04" w14:textId="77777777" w:rsidR="002F54FE" w:rsidRPr="0080420B" w:rsidRDefault="002F54FE" w:rsidP="003C2B6A">
            <w:pPr>
              <w:rPr>
                <w:rFonts w:eastAsia="Times New Roman" w:cstheme="minorHAnsi"/>
                <w:b/>
                <w:bCs/>
                <w:color w:val="FFFFFF"/>
                <w:sz w:val="18"/>
                <w:szCs w:val="18"/>
                <w:lang w:eastAsia="nl-NL"/>
              </w:rPr>
            </w:pPr>
          </w:p>
        </w:tc>
        <w:tc>
          <w:tcPr>
            <w:tcW w:w="1410" w:type="dxa"/>
            <w:shd w:val="clear" w:color="000000" w:fill="529278"/>
            <w:vAlign w:val="center"/>
            <w:hideMark/>
          </w:tcPr>
          <w:p w14:paraId="443E1883" w14:textId="77777777" w:rsidR="002F54FE" w:rsidRPr="0080420B" w:rsidRDefault="002F54FE" w:rsidP="003C2B6A">
            <w:pP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  (Euros)</w:t>
            </w:r>
          </w:p>
        </w:tc>
        <w:tc>
          <w:tcPr>
            <w:tcW w:w="426" w:type="dxa"/>
            <w:shd w:val="clear" w:color="000000" w:fill="529278"/>
            <w:vAlign w:val="center"/>
            <w:hideMark/>
          </w:tcPr>
          <w:p w14:paraId="1D3F2D10"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1</w:t>
            </w:r>
          </w:p>
        </w:tc>
        <w:tc>
          <w:tcPr>
            <w:tcW w:w="425" w:type="dxa"/>
            <w:shd w:val="clear" w:color="000000" w:fill="529278"/>
            <w:vAlign w:val="center"/>
            <w:hideMark/>
          </w:tcPr>
          <w:p w14:paraId="1BB07FA1"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2</w:t>
            </w:r>
          </w:p>
        </w:tc>
        <w:tc>
          <w:tcPr>
            <w:tcW w:w="432" w:type="dxa"/>
            <w:shd w:val="clear" w:color="000000" w:fill="529278"/>
            <w:vAlign w:val="center"/>
            <w:hideMark/>
          </w:tcPr>
          <w:p w14:paraId="5D1CFB88"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3</w:t>
            </w:r>
          </w:p>
        </w:tc>
        <w:tc>
          <w:tcPr>
            <w:tcW w:w="567" w:type="dxa"/>
            <w:shd w:val="clear" w:color="000000" w:fill="529278"/>
            <w:vAlign w:val="center"/>
            <w:hideMark/>
          </w:tcPr>
          <w:p w14:paraId="3BEA8B84" w14:textId="77777777" w:rsidR="002F54FE" w:rsidRPr="0080420B" w:rsidRDefault="002F54FE" w:rsidP="003C2B6A">
            <w:pPr>
              <w:jc w:val="center"/>
              <w:rPr>
                <w:rFonts w:eastAsia="Times New Roman" w:cstheme="minorHAnsi"/>
                <w:b/>
                <w:bCs/>
                <w:color w:val="FFFFFF"/>
                <w:sz w:val="18"/>
                <w:szCs w:val="18"/>
                <w:lang w:eastAsia="nl-NL"/>
              </w:rPr>
            </w:pPr>
            <w:r w:rsidRPr="0080420B">
              <w:rPr>
                <w:rFonts w:eastAsia="Times New Roman" w:cstheme="minorHAnsi"/>
                <w:b/>
                <w:bCs/>
                <w:color w:val="FFFFFF"/>
                <w:sz w:val="18"/>
                <w:szCs w:val="18"/>
                <w:lang w:eastAsia="nl-NL"/>
              </w:rPr>
              <w:t>4</w:t>
            </w:r>
          </w:p>
        </w:tc>
      </w:tr>
      <w:tr w:rsidR="00DF2129" w:rsidRPr="00090835" w14:paraId="2C984784" w14:textId="77777777" w:rsidTr="00BE5BC7">
        <w:trPr>
          <w:trHeight w:val="300"/>
        </w:trPr>
        <w:tc>
          <w:tcPr>
            <w:tcW w:w="9930" w:type="dxa"/>
            <w:gridSpan w:val="6"/>
            <w:shd w:val="clear" w:color="000000" w:fill="DEEAF6"/>
            <w:vAlign w:val="center"/>
            <w:hideMark/>
          </w:tcPr>
          <w:p w14:paraId="635AC72F" w14:textId="77777777" w:rsidR="00DF2129" w:rsidRPr="002B591C" w:rsidRDefault="00DF2129" w:rsidP="003701AE">
            <w:pPr>
              <w:jc w:val="center"/>
              <w:rPr>
                <w:rFonts w:ascii="Calibri" w:eastAsia="Times New Roman" w:hAnsi="Calibri" w:cs="Calibri"/>
                <w:b/>
                <w:bCs/>
                <w:color w:val="000000"/>
                <w:sz w:val="18"/>
                <w:szCs w:val="18"/>
                <w:lang w:eastAsia="nl-NL"/>
              </w:rPr>
            </w:pPr>
            <w:r w:rsidRPr="002B591C">
              <w:rPr>
                <w:rFonts w:ascii="Calibri" w:eastAsia="Times New Roman" w:hAnsi="Calibri" w:cs="Calibri"/>
                <w:b/>
                <w:bCs/>
                <w:color w:val="000000"/>
                <w:sz w:val="18"/>
                <w:szCs w:val="18"/>
                <w:lang w:eastAsia="nl-NL"/>
              </w:rPr>
              <w:t>Activités transversales </w:t>
            </w:r>
          </w:p>
        </w:tc>
      </w:tr>
      <w:tr w:rsidR="00DF2129" w:rsidRPr="00090835" w14:paraId="447F1861" w14:textId="77777777" w:rsidTr="00BE5BC7">
        <w:trPr>
          <w:trHeight w:val="500"/>
        </w:trPr>
        <w:tc>
          <w:tcPr>
            <w:tcW w:w="6670" w:type="dxa"/>
            <w:shd w:val="clear" w:color="auto" w:fill="FFF2CC" w:themeFill="accent4" w:themeFillTint="33"/>
            <w:vAlign w:val="center"/>
            <w:hideMark/>
          </w:tcPr>
          <w:p w14:paraId="68FC6CF1" w14:textId="427FAAC9" w:rsidR="00DF2129" w:rsidRPr="002B591C" w:rsidRDefault="00DF2129" w:rsidP="003701AE">
            <w:pPr>
              <w:jc w:val="both"/>
              <w:rPr>
                <w:rFonts w:ascii="Calibri" w:eastAsia="Times New Roman" w:hAnsi="Calibri" w:cs="Calibri"/>
                <w:color w:val="000000"/>
                <w:sz w:val="18"/>
                <w:szCs w:val="18"/>
                <w:lang w:eastAsia="nl-NL"/>
              </w:rPr>
            </w:pPr>
            <w:r w:rsidRPr="002B591C">
              <w:rPr>
                <w:rFonts w:ascii="Calibri" w:eastAsia="Times New Roman" w:hAnsi="Calibri" w:cs="Calibri"/>
                <w:color w:val="000000"/>
                <w:sz w:val="18"/>
                <w:szCs w:val="18"/>
                <w:lang w:eastAsia="nl-NL"/>
              </w:rPr>
              <w:t>A.0.4 : Mise en place du Comité de suivi du projet et ateliers de planification et revue semestriels et annuels </w:t>
            </w:r>
          </w:p>
        </w:tc>
        <w:tc>
          <w:tcPr>
            <w:tcW w:w="1410" w:type="dxa"/>
            <w:shd w:val="clear" w:color="auto" w:fill="auto"/>
            <w:vAlign w:val="center"/>
            <w:hideMark/>
          </w:tcPr>
          <w:p w14:paraId="36EC3929" w14:textId="7477FD33" w:rsidR="00DF2129" w:rsidRPr="00BE5BC7" w:rsidRDefault="00CE025F" w:rsidP="00707823">
            <w:pPr>
              <w:jc w:val="center"/>
              <w:rPr>
                <w:rFonts w:ascii="Calibri" w:eastAsia="Times New Roman" w:hAnsi="Calibri" w:cs="Calibri"/>
                <w:b/>
                <w:i/>
                <w:iCs/>
                <w:color w:val="000000"/>
                <w:sz w:val="18"/>
                <w:szCs w:val="18"/>
                <w:lang w:eastAsia="nl-NL"/>
              </w:rPr>
            </w:pPr>
            <w:r w:rsidRPr="00BE5BC7">
              <w:rPr>
                <w:rFonts w:ascii="Calibri" w:eastAsia="Times New Roman" w:hAnsi="Calibri" w:cs="Calibri"/>
                <w:b/>
                <w:i/>
                <w:iCs/>
                <w:color w:val="000000"/>
                <w:sz w:val="18"/>
                <w:szCs w:val="18"/>
                <w:lang w:eastAsia="nl-NL"/>
              </w:rPr>
              <w:t>3811</w:t>
            </w:r>
          </w:p>
        </w:tc>
        <w:tc>
          <w:tcPr>
            <w:tcW w:w="426" w:type="dxa"/>
            <w:shd w:val="clear" w:color="auto" w:fill="ED7D31" w:themeFill="accent2"/>
            <w:vAlign w:val="center"/>
            <w:hideMark/>
          </w:tcPr>
          <w:p w14:paraId="1F59AB0B" w14:textId="77777777" w:rsidR="00DF2129" w:rsidRPr="00090835" w:rsidRDefault="00DF2129" w:rsidP="003701AE">
            <w:pPr>
              <w:jc w:val="center"/>
              <w:rPr>
                <w:rFonts w:ascii="Calibri" w:eastAsia="Times New Roman" w:hAnsi="Calibri" w:cs="Calibri"/>
                <w:color w:val="000000"/>
                <w:sz w:val="18"/>
                <w:szCs w:val="18"/>
                <w:lang w:eastAsia="nl-NL"/>
              </w:rPr>
            </w:pPr>
            <w:r w:rsidRPr="00090835">
              <w:rPr>
                <w:rFonts w:ascii="Calibri" w:eastAsia="Times New Roman" w:hAnsi="Calibri" w:cs="Calibri"/>
                <w:color w:val="000000"/>
                <w:sz w:val="18"/>
                <w:szCs w:val="18"/>
                <w:lang w:eastAsia="nl-NL"/>
              </w:rPr>
              <w:t> </w:t>
            </w:r>
          </w:p>
        </w:tc>
        <w:tc>
          <w:tcPr>
            <w:tcW w:w="425" w:type="dxa"/>
            <w:shd w:val="clear" w:color="auto" w:fill="ED7D31" w:themeFill="accent2"/>
            <w:vAlign w:val="center"/>
            <w:hideMark/>
          </w:tcPr>
          <w:p w14:paraId="4E0393F8" w14:textId="77777777" w:rsidR="00DF2129" w:rsidRPr="00090835" w:rsidRDefault="00DF2129" w:rsidP="003701AE">
            <w:pPr>
              <w:jc w:val="center"/>
              <w:rPr>
                <w:rFonts w:ascii="Calibri" w:eastAsia="Times New Roman" w:hAnsi="Calibri" w:cs="Calibri"/>
                <w:color w:val="000000"/>
                <w:sz w:val="18"/>
                <w:szCs w:val="18"/>
                <w:lang w:eastAsia="nl-NL"/>
              </w:rPr>
            </w:pPr>
            <w:r w:rsidRPr="00090835">
              <w:rPr>
                <w:rFonts w:ascii="Calibri" w:eastAsia="Times New Roman" w:hAnsi="Calibri" w:cs="Calibri"/>
                <w:color w:val="000000"/>
                <w:sz w:val="18"/>
                <w:szCs w:val="18"/>
                <w:lang w:val="en-US" w:eastAsia="nl-NL"/>
              </w:rPr>
              <w:t> </w:t>
            </w:r>
          </w:p>
        </w:tc>
        <w:tc>
          <w:tcPr>
            <w:tcW w:w="432" w:type="dxa"/>
            <w:shd w:val="clear" w:color="auto" w:fill="FFFFFF" w:themeFill="background1"/>
            <w:vAlign w:val="center"/>
            <w:hideMark/>
          </w:tcPr>
          <w:p w14:paraId="7A507C2A" w14:textId="77777777" w:rsidR="00DF2129" w:rsidRPr="00090835" w:rsidRDefault="00DF2129" w:rsidP="003701AE">
            <w:pPr>
              <w:jc w:val="center"/>
              <w:rPr>
                <w:rFonts w:ascii="Calibri" w:eastAsia="Times New Roman" w:hAnsi="Calibri" w:cs="Calibri"/>
                <w:color w:val="000000"/>
                <w:sz w:val="18"/>
                <w:szCs w:val="18"/>
                <w:lang w:eastAsia="nl-NL"/>
              </w:rPr>
            </w:pPr>
            <w:r w:rsidRPr="00090835">
              <w:rPr>
                <w:rFonts w:ascii="Calibri" w:eastAsia="Times New Roman" w:hAnsi="Calibri" w:cs="Calibri"/>
                <w:color w:val="000000"/>
                <w:sz w:val="18"/>
                <w:szCs w:val="18"/>
                <w:lang w:eastAsia="nl-NL"/>
              </w:rPr>
              <w:t> </w:t>
            </w:r>
          </w:p>
        </w:tc>
        <w:tc>
          <w:tcPr>
            <w:tcW w:w="567" w:type="dxa"/>
            <w:shd w:val="clear" w:color="auto" w:fill="ED7D31" w:themeFill="accent2"/>
            <w:vAlign w:val="center"/>
            <w:hideMark/>
          </w:tcPr>
          <w:p w14:paraId="7CB846BF" w14:textId="77777777" w:rsidR="00DF2129" w:rsidRPr="00090835" w:rsidRDefault="00DF2129" w:rsidP="003701AE">
            <w:pPr>
              <w:rPr>
                <w:rFonts w:ascii="Calibri" w:eastAsia="Times New Roman" w:hAnsi="Calibri" w:cs="Calibri"/>
                <w:color w:val="000000"/>
                <w:sz w:val="18"/>
                <w:szCs w:val="18"/>
                <w:lang w:eastAsia="nl-NL"/>
              </w:rPr>
            </w:pPr>
            <w:r w:rsidRPr="00090835">
              <w:rPr>
                <w:rFonts w:ascii="Calibri" w:eastAsia="Times New Roman" w:hAnsi="Calibri" w:cs="Calibri"/>
                <w:color w:val="000000"/>
                <w:sz w:val="18"/>
                <w:szCs w:val="18"/>
                <w:lang w:val="en-US" w:eastAsia="nl-NL"/>
              </w:rPr>
              <w:t> </w:t>
            </w:r>
          </w:p>
        </w:tc>
      </w:tr>
      <w:tr w:rsidR="00DF2129" w:rsidRPr="00090835" w14:paraId="671FF612" w14:textId="77777777" w:rsidTr="00BE5BC7">
        <w:trPr>
          <w:trHeight w:val="1571"/>
        </w:trPr>
        <w:tc>
          <w:tcPr>
            <w:tcW w:w="6670" w:type="dxa"/>
            <w:shd w:val="clear" w:color="auto" w:fill="FFFFFF" w:themeFill="background1"/>
            <w:vAlign w:val="center"/>
          </w:tcPr>
          <w:p w14:paraId="5AD718FA" w14:textId="77777777" w:rsidR="00DF2129" w:rsidRDefault="00DF2129" w:rsidP="003701AE">
            <w:pPr>
              <w:jc w:val="both"/>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xml:space="preserve">Un atelier de revue annuelle de l’an 1 du projet sera organisé ainsi qu’un atelier de revue (semestrielle) de l’an 2 du projet. Les ateliers de revue semestrielle seront organisés en deux jours et les ateliers de revue semestrielle en une journée. </w:t>
            </w:r>
          </w:p>
          <w:p w14:paraId="08E62390" w14:textId="50C899B1" w:rsidR="00DF2129" w:rsidRDefault="00DF2129" w:rsidP="003701AE">
            <w:pPr>
              <w:jc w:val="both"/>
              <w:rPr>
                <w:rFonts w:ascii="Calibri" w:eastAsia="Times New Roman" w:hAnsi="Calibri" w:cs="Calibri"/>
                <w:color w:val="000000"/>
                <w:sz w:val="18"/>
                <w:szCs w:val="18"/>
                <w:lang w:eastAsia="nl-NL"/>
              </w:rPr>
            </w:pPr>
            <w:proofErr w:type="gramStart"/>
            <w:r w:rsidRPr="00023C6B">
              <w:rPr>
                <w:rFonts w:ascii="Calibri" w:eastAsia="Times New Roman" w:hAnsi="Calibri" w:cs="Calibri"/>
                <w:b/>
                <w:bCs/>
                <w:color w:val="000000"/>
                <w:sz w:val="18"/>
                <w:szCs w:val="18"/>
                <w:lang w:eastAsia="nl-NL"/>
              </w:rPr>
              <w:t>Participants</w:t>
            </w:r>
            <w:r>
              <w:rPr>
                <w:rFonts w:ascii="Calibri" w:eastAsia="Times New Roman" w:hAnsi="Calibri" w:cs="Calibri"/>
                <w:color w:val="000000"/>
                <w:sz w:val="18"/>
                <w:szCs w:val="18"/>
                <w:lang w:eastAsia="nl-NL"/>
              </w:rPr>
              <w:t>:</w:t>
            </w:r>
            <w:proofErr w:type="gramEnd"/>
            <w:r>
              <w:rPr>
                <w:rFonts w:ascii="Calibri" w:eastAsia="Times New Roman" w:hAnsi="Calibri" w:cs="Calibri"/>
                <w:color w:val="000000"/>
                <w:sz w:val="18"/>
                <w:szCs w:val="18"/>
                <w:lang w:eastAsia="nl-NL"/>
              </w:rPr>
              <w:t xml:space="preserve"> Membres du comité de p</w:t>
            </w:r>
            <w:r w:rsidR="00CB7BF2">
              <w:rPr>
                <w:rFonts w:ascii="Calibri" w:eastAsia="Times New Roman" w:hAnsi="Calibri" w:cs="Calibri"/>
                <w:color w:val="000000"/>
                <w:sz w:val="18"/>
                <w:szCs w:val="18"/>
                <w:lang w:eastAsia="nl-NL"/>
              </w:rPr>
              <w:t>ilo</w:t>
            </w:r>
            <w:r>
              <w:rPr>
                <w:rFonts w:ascii="Calibri" w:eastAsia="Times New Roman" w:hAnsi="Calibri" w:cs="Calibri"/>
                <w:color w:val="000000"/>
                <w:sz w:val="18"/>
                <w:szCs w:val="18"/>
                <w:lang w:eastAsia="nl-NL"/>
              </w:rPr>
              <w:t>tage (Ambassade, NIMD, IGD , CARE MASM ( 1) Total: 18</w:t>
            </w:r>
          </w:p>
          <w:p w14:paraId="7FEEFEA3" w14:textId="77777777" w:rsidR="00DF2129" w:rsidRPr="00872FDE" w:rsidRDefault="00DF2129" w:rsidP="003701AE">
            <w:pPr>
              <w:jc w:val="both"/>
              <w:rPr>
                <w:rFonts w:ascii="Calibri" w:eastAsia="Times New Roman" w:hAnsi="Calibri" w:cs="Calibri"/>
                <w:color w:val="000000"/>
                <w:sz w:val="10"/>
                <w:szCs w:val="10"/>
                <w:lang w:eastAsia="nl-NL"/>
              </w:rPr>
            </w:pPr>
          </w:p>
          <w:p w14:paraId="0EAB9D51" w14:textId="77777777" w:rsidR="00DF2129" w:rsidRDefault="00DF2129" w:rsidP="003701AE">
            <w:pPr>
              <w:jc w:val="both"/>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(Location de salle pour une journée = n*18 personnes, déplacement des participants, hébergement, cocktail, photos, communication, restauration etc.)</w:t>
            </w:r>
          </w:p>
          <w:p w14:paraId="68BEE7B1" w14:textId="77777777" w:rsidR="00DF2129" w:rsidRPr="002B591C" w:rsidRDefault="00DF2129" w:rsidP="003701AE">
            <w:pPr>
              <w:jc w:val="both"/>
              <w:rPr>
                <w:rFonts w:ascii="Calibri" w:eastAsia="Times New Roman" w:hAnsi="Calibri" w:cs="Calibri"/>
                <w:color w:val="000000"/>
                <w:sz w:val="18"/>
                <w:szCs w:val="18"/>
                <w:lang w:eastAsia="nl-NL"/>
              </w:rPr>
            </w:pPr>
          </w:p>
        </w:tc>
        <w:tc>
          <w:tcPr>
            <w:tcW w:w="1410" w:type="dxa"/>
            <w:shd w:val="clear" w:color="auto" w:fill="auto"/>
            <w:vAlign w:val="center"/>
          </w:tcPr>
          <w:p w14:paraId="7ECB6523" w14:textId="77777777" w:rsidR="00DF2129" w:rsidRPr="00BE5BC7" w:rsidRDefault="00DF2129" w:rsidP="00707823">
            <w:pPr>
              <w:jc w:val="center"/>
              <w:rPr>
                <w:rFonts w:ascii="Calibri" w:eastAsia="Times New Roman" w:hAnsi="Calibri" w:cs="Calibri"/>
                <w:b/>
                <w:i/>
                <w:iCs/>
                <w:color w:val="000000"/>
                <w:sz w:val="18"/>
                <w:szCs w:val="18"/>
                <w:lang w:eastAsia="nl-NL"/>
              </w:rPr>
            </w:pPr>
          </w:p>
        </w:tc>
        <w:tc>
          <w:tcPr>
            <w:tcW w:w="426" w:type="dxa"/>
            <w:shd w:val="clear" w:color="auto" w:fill="ED7D31" w:themeFill="accent2"/>
            <w:vAlign w:val="center"/>
          </w:tcPr>
          <w:p w14:paraId="5BF3E8DF" w14:textId="77777777" w:rsidR="00DF2129" w:rsidRPr="00090835" w:rsidRDefault="00DF2129" w:rsidP="003701AE">
            <w:pPr>
              <w:jc w:val="center"/>
              <w:rPr>
                <w:rFonts w:ascii="Calibri" w:eastAsia="Times New Roman" w:hAnsi="Calibri" w:cs="Calibri"/>
                <w:color w:val="000000"/>
                <w:sz w:val="18"/>
                <w:szCs w:val="18"/>
                <w:lang w:eastAsia="nl-NL"/>
              </w:rPr>
            </w:pPr>
          </w:p>
        </w:tc>
        <w:tc>
          <w:tcPr>
            <w:tcW w:w="425" w:type="dxa"/>
            <w:shd w:val="clear" w:color="auto" w:fill="ED7D31" w:themeFill="accent2"/>
            <w:vAlign w:val="center"/>
          </w:tcPr>
          <w:p w14:paraId="3739A846" w14:textId="77777777" w:rsidR="00DF2129" w:rsidRPr="0022555B" w:rsidRDefault="00DF2129" w:rsidP="003701AE">
            <w:pPr>
              <w:jc w:val="center"/>
              <w:rPr>
                <w:rFonts w:ascii="Calibri" w:eastAsia="Times New Roman" w:hAnsi="Calibri" w:cs="Calibri"/>
                <w:color w:val="000000"/>
                <w:sz w:val="18"/>
                <w:szCs w:val="18"/>
                <w:lang w:eastAsia="nl-NL"/>
              </w:rPr>
            </w:pPr>
          </w:p>
        </w:tc>
        <w:tc>
          <w:tcPr>
            <w:tcW w:w="432" w:type="dxa"/>
            <w:shd w:val="clear" w:color="auto" w:fill="FFFFFF" w:themeFill="background1"/>
            <w:vAlign w:val="center"/>
          </w:tcPr>
          <w:p w14:paraId="39F96989" w14:textId="77777777" w:rsidR="00DF2129" w:rsidRPr="00090835" w:rsidRDefault="00DF2129" w:rsidP="003701AE">
            <w:pPr>
              <w:jc w:val="center"/>
              <w:rPr>
                <w:rFonts w:ascii="Calibri" w:eastAsia="Times New Roman" w:hAnsi="Calibri" w:cs="Calibri"/>
                <w:color w:val="000000"/>
                <w:sz w:val="18"/>
                <w:szCs w:val="18"/>
                <w:lang w:eastAsia="nl-NL"/>
              </w:rPr>
            </w:pPr>
          </w:p>
        </w:tc>
        <w:tc>
          <w:tcPr>
            <w:tcW w:w="567" w:type="dxa"/>
            <w:shd w:val="clear" w:color="auto" w:fill="ED7D31" w:themeFill="accent2"/>
            <w:vAlign w:val="center"/>
          </w:tcPr>
          <w:p w14:paraId="30527A06" w14:textId="77777777" w:rsidR="00DF2129" w:rsidRPr="0022555B" w:rsidRDefault="00DF2129" w:rsidP="003701AE">
            <w:pPr>
              <w:rPr>
                <w:rFonts w:ascii="Calibri" w:eastAsia="Times New Roman" w:hAnsi="Calibri" w:cs="Calibri"/>
                <w:color w:val="000000"/>
                <w:sz w:val="18"/>
                <w:szCs w:val="18"/>
                <w:lang w:eastAsia="nl-NL"/>
              </w:rPr>
            </w:pPr>
          </w:p>
        </w:tc>
      </w:tr>
      <w:tr w:rsidR="00DF2129" w:rsidRPr="00090835" w14:paraId="3B302BCA" w14:textId="77777777" w:rsidTr="00BE5BC7">
        <w:trPr>
          <w:trHeight w:val="110"/>
        </w:trPr>
        <w:tc>
          <w:tcPr>
            <w:tcW w:w="6670" w:type="dxa"/>
            <w:shd w:val="clear" w:color="auto" w:fill="FFF2CC" w:themeFill="accent4" w:themeFillTint="33"/>
            <w:vAlign w:val="center"/>
            <w:hideMark/>
          </w:tcPr>
          <w:p w14:paraId="502FEBBA" w14:textId="77777777" w:rsidR="00DF2129" w:rsidRPr="00090835" w:rsidRDefault="00DF2129" w:rsidP="003701AE">
            <w:pPr>
              <w:rPr>
                <w:rFonts w:ascii="Calibri" w:eastAsia="Times New Roman" w:hAnsi="Calibri" w:cs="Calibri"/>
                <w:color w:val="000000"/>
                <w:sz w:val="18"/>
                <w:szCs w:val="18"/>
                <w:lang w:eastAsia="nl-NL"/>
              </w:rPr>
            </w:pPr>
            <w:bookmarkStart w:id="24" w:name="_Hlk118470078"/>
            <w:r w:rsidRPr="002B591C">
              <w:rPr>
                <w:rFonts w:ascii="Calibri" w:eastAsia="Times New Roman" w:hAnsi="Calibri" w:cs="Calibri"/>
                <w:color w:val="000000"/>
                <w:sz w:val="18"/>
                <w:szCs w:val="18"/>
                <w:lang w:eastAsia="nl-NL"/>
              </w:rPr>
              <w:t xml:space="preserve">A.0.5 : Visites de </w:t>
            </w:r>
            <w:r w:rsidRPr="002B591C">
              <w:rPr>
                <w:rFonts w:ascii="Calibri" w:eastAsia="Times New Roman" w:hAnsi="Calibri" w:cs="Calibri"/>
                <w:color w:val="000000"/>
                <w:sz w:val="18"/>
                <w:szCs w:val="18"/>
                <w:shd w:val="clear" w:color="auto" w:fill="FFF2CC" w:themeFill="accent4" w:themeFillTint="33"/>
                <w:lang w:eastAsia="nl-NL"/>
              </w:rPr>
              <w:t>suivi et supervision par CARE International au Bénin et IGD/NIMD ainsi de l’Ambassade du royaume des</w:t>
            </w:r>
            <w:r w:rsidRPr="002B591C">
              <w:rPr>
                <w:rFonts w:ascii="Calibri" w:eastAsia="Times New Roman" w:hAnsi="Calibri" w:cs="Calibri"/>
                <w:color w:val="000000"/>
                <w:sz w:val="18"/>
                <w:szCs w:val="18"/>
                <w:lang w:eastAsia="nl-NL"/>
              </w:rPr>
              <w:t xml:space="preserve"> Pays Bas :</w:t>
            </w:r>
          </w:p>
        </w:tc>
        <w:tc>
          <w:tcPr>
            <w:tcW w:w="1410" w:type="dxa"/>
            <w:shd w:val="clear" w:color="auto" w:fill="auto"/>
            <w:vAlign w:val="center"/>
            <w:hideMark/>
          </w:tcPr>
          <w:p w14:paraId="4B893B25" w14:textId="3ABCF6CA" w:rsidR="00DF2129" w:rsidRPr="00BE5BC7" w:rsidRDefault="00CE025F" w:rsidP="00C2451D">
            <w:pPr>
              <w:jc w:val="center"/>
              <w:rPr>
                <w:rFonts w:ascii="Calibri Light" w:hAnsi="Calibri Light" w:cs="Calibri Light"/>
                <w:b/>
              </w:rPr>
            </w:pPr>
            <w:r w:rsidRPr="00BE5BC7">
              <w:rPr>
                <w:rFonts w:ascii="Calibri" w:eastAsia="Times New Roman" w:hAnsi="Calibri" w:cs="Calibri"/>
                <w:b/>
                <w:i/>
                <w:iCs/>
                <w:color w:val="000000"/>
                <w:sz w:val="18"/>
                <w:szCs w:val="18"/>
                <w:lang w:eastAsia="nl-NL"/>
              </w:rPr>
              <w:t>3 811</w:t>
            </w:r>
          </w:p>
        </w:tc>
        <w:tc>
          <w:tcPr>
            <w:tcW w:w="426" w:type="dxa"/>
            <w:shd w:val="clear" w:color="auto" w:fill="FFFFFF" w:themeFill="background1"/>
            <w:vAlign w:val="center"/>
            <w:hideMark/>
          </w:tcPr>
          <w:p w14:paraId="6AAED387"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25" w:type="dxa"/>
            <w:shd w:val="clear" w:color="auto" w:fill="ED7D31" w:themeFill="accent2"/>
            <w:vAlign w:val="center"/>
            <w:hideMark/>
          </w:tcPr>
          <w:p w14:paraId="4FF5E11F"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32" w:type="dxa"/>
            <w:shd w:val="clear" w:color="auto" w:fill="FFFFFF" w:themeFill="background1"/>
            <w:vAlign w:val="center"/>
            <w:hideMark/>
          </w:tcPr>
          <w:p w14:paraId="26CA3E80"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567" w:type="dxa"/>
            <w:shd w:val="clear" w:color="auto" w:fill="ED7D31" w:themeFill="accent2"/>
            <w:vAlign w:val="center"/>
            <w:hideMark/>
          </w:tcPr>
          <w:p w14:paraId="37CC7EFB" w14:textId="77777777" w:rsidR="00DF2129" w:rsidRPr="00090835" w:rsidRDefault="00DF2129" w:rsidP="003701AE">
            <w:pP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r>
      <w:bookmarkEnd w:id="24"/>
      <w:tr w:rsidR="00DF2129" w:rsidRPr="00090835" w14:paraId="4BFC8113" w14:textId="77777777" w:rsidTr="00BE5BC7">
        <w:trPr>
          <w:trHeight w:val="300"/>
        </w:trPr>
        <w:tc>
          <w:tcPr>
            <w:tcW w:w="6670" w:type="dxa"/>
            <w:shd w:val="clear" w:color="auto" w:fill="auto"/>
            <w:vAlign w:val="center"/>
            <w:hideMark/>
          </w:tcPr>
          <w:p w14:paraId="420CBE99" w14:textId="77777777" w:rsidR="00DF2129" w:rsidRDefault="00DF2129" w:rsidP="003701AE">
            <w:pPr>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L’équipe du projet fera une visite de suivi de quelques bénéficiaires du projet pour apporter le soutien et l’appui conseils nécessaires. Une visite par semestre sera organisée, soit 1 visite pour l’année</w:t>
            </w:r>
          </w:p>
          <w:p w14:paraId="7DF8C1BB" w14:textId="77777777" w:rsidR="00DF2129" w:rsidRDefault="00DF2129" w:rsidP="003701AE">
            <w:pPr>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Participants: CARE et IGD (5 personnes)</w:t>
            </w:r>
          </w:p>
          <w:p w14:paraId="4B2D0E15" w14:textId="77777777" w:rsidR="00DF2129" w:rsidRPr="00090835" w:rsidRDefault="00DF2129" w:rsidP="003701AE">
            <w:pPr>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(Déplacement, hébergement, prise en charge des membres de la mission)</w:t>
            </w:r>
          </w:p>
        </w:tc>
        <w:tc>
          <w:tcPr>
            <w:tcW w:w="1410" w:type="dxa"/>
            <w:shd w:val="clear" w:color="auto" w:fill="auto"/>
            <w:vAlign w:val="center"/>
            <w:hideMark/>
          </w:tcPr>
          <w:p w14:paraId="1A820BE1" w14:textId="3AC8188E" w:rsidR="00DF2129" w:rsidRPr="00BE5BC7" w:rsidRDefault="00DF2129" w:rsidP="00C2451D">
            <w:pPr>
              <w:jc w:val="center"/>
              <w:rPr>
                <w:rFonts w:ascii="Calibri" w:eastAsia="Times New Roman" w:hAnsi="Calibri" w:cs="Calibri"/>
                <w:b/>
                <w:color w:val="000000"/>
                <w:sz w:val="18"/>
                <w:szCs w:val="18"/>
                <w:lang w:eastAsia="nl-NL"/>
              </w:rPr>
            </w:pPr>
          </w:p>
        </w:tc>
        <w:tc>
          <w:tcPr>
            <w:tcW w:w="426" w:type="dxa"/>
            <w:shd w:val="clear" w:color="auto" w:fill="FFFFFF" w:themeFill="background1"/>
            <w:vAlign w:val="center"/>
            <w:hideMark/>
          </w:tcPr>
          <w:p w14:paraId="0A0E7ED3"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25" w:type="dxa"/>
            <w:shd w:val="clear" w:color="auto" w:fill="ED7D31" w:themeFill="accent2"/>
            <w:vAlign w:val="center"/>
            <w:hideMark/>
          </w:tcPr>
          <w:p w14:paraId="69240E16"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32" w:type="dxa"/>
            <w:shd w:val="clear" w:color="auto" w:fill="FFFFFF" w:themeFill="background1"/>
            <w:vAlign w:val="center"/>
            <w:hideMark/>
          </w:tcPr>
          <w:p w14:paraId="273D4CFE" w14:textId="77777777" w:rsidR="00DF2129" w:rsidRPr="00090835" w:rsidRDefault="00DF2129" w:rsidP="003701AE">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567" w:type="dxa"/>
            <w:shd w:val="clear" w:color="auto" w:fill="ED7D31" w:themeFill="accent2"/>
            <w:vAlign w:val="center"/>
            <w:hideMark/>
          </w:tcPr>
          <w:p w14:paraId="75BF6E6F" w14:textId="77777777" w:rsidR="00DF2129" w:rsidRPr="00090835" w:rsidRDefault="00DF2129" w:rsidP="003701AE">
            <w:pP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r>
      <w:tr w:rsidR="00714ACA" w:rsidRPr="00090835" w14:paraId="13FD1C52" w14:textId="77777777" w:rsidTr="00BE5BC7">
        <w:trPr>
          <w:trHeight w:val="300"/>
        </w:trPr>
        <w:tc>
          <w:tcPr>
            <w:tcW w:w="6670" w:type="dxa"/>
            <w:shd w:val="clear" w:color="auto" w:fill="FFF2CC" w:themeFill="accent4" w:themeFillTint="33"/>
            <w:vAlign w:val="center"/>
            <w:hideMark/>
          </w:tcPr>
          <w:p w14:paraId="203DED1B" w14:textId="4D50B27F" w:rsidR="00714ACA" w:rsidRPr="00090835" w:rsidRDefault="00714ACA" w:rsidP="00A13D4B">
            <w:pPr>
              <w:rPr>
                <w:rFonts w:ascii="Calibri" w:eastAsia="Times New Roman" w:hAnsi="Calibri" w:cs="Calibri"/>
                <w:color w:val="000000"/>
                <w:sz w:val="18"/>
                <w:szCs w:val="18"/>
                <w:lang w:eastAsia="nl-NL"/>
              </w:rPr>
            </w:pPr>
            <w:r w:rsidRPr="002B591C">
              <w:rPr>
                <w:rFonts w:ascii="Calibri" w:eastAsia="Times New Roman" w:hAnsi="Calibri" w:cs="Calibri"/>
                <w:color w:val="000000"/>
                <w:sz w:val="18"/>
                <w:szCs w:val="18"/>
                <w:lang w:eastAsia="nl-NL"/>
              </w:rPr>
              <w:t>A.0.</w:t>
            </w:r>
            <w:r>
              <w:rPr>
                <w:rFonts w:ascii="Calibri" w:eastAsia="Times New Roman" w:hAnsi="Calibri" w:cs="Calibri"/>
                <w:color w:val="000000"/>
                <w:sz w:val="18"/>
                <w:szCs w:val="18"/>
                <w:lang w:eastAsia="nl-NL"/>
              </w:rPr>
              <w:t>6</w:t>
            </w:r>
            <w:r w:rsidRPr="002B591C">
              <w:rPr>
                <w:rFonts w:ascii="Calibri" w:eastAsia="Times New Roman" w:hAnsi="Calibri" w:cs="Calibri"/>
                <w:color w:val="000000"/>
                <w:sz w:val="18"/>
                <w:szCs w:val="18"/>
                <w:lang w:eastAsia="nl-NL"/>
              </w:rPr>
              <w:t xml:space="preserve"> : </w:t>
            </w:r>
            <w:r w:rsidRPr="00714ACA">
              <w:rPr>
                <w:rFonts w:ascii="Calibri" w:eastAsia="Times New Roman" w:hAnsi="Calibri" w:cs="Calibri"/>
                <w:color w:val="000000"/>
                <w:sz w:val="18"/>
                <w:szCs w:val="18"/>
                <w:lang w:eastAsia="nl-NL"/>
              </w:rPr>
              <w:t>Evaluations externes, à mi-parcours et finale</w:t>
            </w:r>
          </w:p>
        </w:tc>
        <w:tc>
          <w:tcPr>
            <w:tcW w:w="1410" w:type="dxa"/>
            <w:shd w:val="clear" w:color="auto" w:fill="auto"/>
            <w:vAlign w:val="center"/>
            <w:hideMark/>
          </w:tcPr>
          <w:p w14:paraId="02BDF67C" w14:textId="025B5FC9" w:rsidR="00714ACA" w:rsidRPr="00BE5BC7" w:rsidRDefault="00714ACA" w:rsidP="00A13D4B">
            <w:pPr>
              <w:jc w:val="center"/>
              <w:rPr>
                <w:rFonts w:ascii="Calibri" w:eastAsia="Times New Roman" w:hAnsi="Calibri" w:cs="Calibri"/>
                <w:b/>
                <w:color w:val="000000"/>
                <w:sz w:val="18"/>
                <w:szCs w:val="18"/>
                <w:lang w:eastAsia="nl-NL"/>
              </w:rPr>
            </w:pPr>
            <w:r w:rsidRPr="00BE5BC7">
              <w:rPr>
                <w:rFonts w:ascii="Calibri" w:eastAsia="Times New Roman" w:hAnsi="Calibri" w:cs="Calibri"/>
                <w:b/>
                <w:color w:val="000000"/>
                <w:sz w:val="18"/>
                <w:szCs w:val="18"/>
                <w:lang w:eastAsia="nl-NL"/>
              </w:rPr>
              <w:t>15245</w:t>
            </w:r>
          </w:p>
        </w:tc>
        <w:tc>
          <w:tcPr>
            <w:tcW w:w="426" w:type="dxa"/>
            <w:shd w:val="clear" w:color="auto" w:fill="auto"/>
            <w:vAlign w:val="center"/>
            <w:hideMark/>
          </w:tcPr>
          <w:p w14:paraId="4CA5A613" w14:textId="77777777" w:rsidR="00714ACA" w:rsidRPr="00090835" w:rsidRDefault="00714ACA" w:rsidP="00A13D4B">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25" w:type="dxa"/>
            <w:shd w:val="clear" w:color="auto" w:fill="auto"/>
            <w:vAlign w:val="center"/>
            <w:hideMark/>
          </w:tcPr>
          <w:p w14:paraId="09E0F522" w14:textId="77777777" w:rsidR="00714ACA" w:rsidRPr="00090835" w:rsidRDefault="00714ACA" w:rsidP="00A13D4B">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432" w:type="dxa"/>
            <w:shd w:val="clear" w:color="auto" w:fill="auto"/>
            <w:vAlign w:val="center"/>
            <w:hideMark/>
          </w:tcPr>
          <w:p w14:paraId="1628D5BF" w14:textId="77777777" w:rsidR="00714ACA" w:rsidRPr="00090835" w:rsidRDefault="00714ACA" w:rsidP="00A13D4B">
            <w:pPr>
              <w:jc w:val="cente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c>
          <w:tcPr>
            <w:tcW w:w="567" w:type="dxa"/>
            <w:shd w:val="clear" w:color="auto" w:fill="ED7D31" w:themeFill="accent2"/>
            <w:vAlign w:val="center"/>
            <w:hideMark/>
          </w:tcPr>
          <w:p w14:paraId="379CC34C" w14:textId="77777777" w:rsidR="00714ACA" w:rsidRPr="00090835" w:rsidRDefault="00714ACA" w:rsidP="00A13D4B">
            <w:pPr>
              <w:rPr>
                <w:rFonts w:ascii="Calibri" w:eastAsia="Times New Roman" w:hAnsi="Calibri" w:cs="Calibri"/>
                <w:color w:val="000000"/>
                <w:sz w:val="18"/>
                <w:szCs w:val="18"/>
                <w:lang w:eastAsia="nl-NL"/>
              </w:rPr>
            </w:pPr>
            <w:r w:rsidRPr="0022555B">
              <w:rPr>
                <w:rFonts w:ascii="Calibri" w:eastAsia="Times New Roman" w:hAnsi="Calibri" w:cs="Calibri"/>
                <w:color w:val="000000"/>
                <w:sz w:val="18"/>
                <w:szCs w:val="18"/>
                <w:lang w:eastAsia="nl-NL"/>
              </w:rPr>
              <w:t> </w:t>
            </w:r>
          </w:p>
        </w:tc>
      </w:tr>
      <w:tr w:rsidR="00714ACA" w:rsidRPr="00090835" w14:paraId="606ADB20" w14:textId="77777777" w:rsidTr="00BE5BC7">
        <w:trPr>
          <w:trHeight w:val="300"/>
        </w:trPr>
        <w:tc>
          <w:tcPr>
            <w:tcW w:w="6670" w:type="dxa"/>
            <w:shd w:val="clear" w:color="auto" w:fill="auto"/>
            <w:vAlign w:val="center"/>
          </w:tcPr>
          <w:p w14:paraId="7F2B9401" w14:textId="77777777" w:rsidR="00714ACA" w:rsidRDefault="00714ACA" w:rsidP="003701AE">
            <w:pPr>
              <w:rPr>
                <w:rFonts w:ascii="Calibri" w:eastAsia="Times New Roman" w:hAnsi="Calibri" w:cs="Calibri"/>
                <w:color w:val="000000"/>
                <w:sz w:val="18"/>
                <w:szCs w:val="18"/>
                <w:lang w:eastAsia="nl-NL"/>
              </w:rPr>
            </w:pPr>
            <w:r>
              <w:rPr>
                <w:rFonts w:ascii="Calibri" w:eastAsia="Times New Roman" w:hAnsi="Calibri" w:cs="Calibri"/>
                <w:color w:val="000000"/>
                <w:sz w:val="18"/>
                <w:szCs w:val="18"/>
                <w:lang w:eastAsia="nl-NL"/>
              </w:rPr>
              <w:t xml:space="preserve">Evaluation à mi-parcours du projet. </w:t>
            </w:r>
          </w:p>
          <w:p w14:paraId="0E0CA4AC" w14:textId="5F084D84" w:rsidR="00714ACA" w:rsidRDefault="00714ACA" w:rsidP="003701AE">
            <w:pPr>
              <w:rPr>
                <w:rFonts w:ascii="Calibri" w:eastAsia="Times New Roman" w:hAnsi="Calibri" w:cs="Calibri"/>
                <w:color w:val="000000"/>
                <w:sz w:val="18"/>
                <w:szCs w:val="18"/>
                <w:lang w:eastAsia="nl-NL"/>
              </w:rPr>
            </w:pPr>
            <w:r w:rsidRPr="0080420B">
              <w:rPr>
                <w:rFonts w:eastAsia="Times New Roman" w:cstheme="minorHAnsi"/>
                <w:b/>
                <w:bCs/>
                <w:color w:val="000000"/>
                <w:sz w:val="18"/>
                <w:szCs w:val="18"/>
                <w:lang w:eastAsia="nl-NL"/>
              </w:rPr>
              <w:t>- Recrutement de consultant </w:t>
            </w:r>
            <w:r w:rsidRPr="0080420B">
              <w:rPr>
                <w:rFonts w:eastAsia="Times New Roman" w:cstheme="minorHAnsi"/>
                <w:color w:val="000000"/>
                <w:sz w:val="18"/>
                <w:szCs w:val="18"/>
                <w:lang w:eastAsia="nl-NL"/>
              </w:rPr>
              <w:t xml:space="preserve">(niveau BAC + 5 au moins). Ce recrutement se fera dans le respect des procédures et à la suite d’une consultation </w:t>
            </w:r>
            <w:proofErr w:type="gramStart"/>
            <w:r w:rsidRPr="0080420B">
              <w:rPr>
                <w:rFonts w:eastAsia="Times New Roman" w:cstheme="minorHAnsi"/>
                <w:color w:val="000000"/>
                <w:sz w:val="18"/>
                <w:szCs w:val="18"/>
                <w:lang w:eastAsia="nl-NL"/>
              </w:rPr>
              <w:t>restreinte</w:t>
            </w:r>
            <w:r>
              <w:rPr>
                <w:rFonts w:ascii="Calibri" w:eastAsia="Times New Roman" w:hAnsi="Calibri" w:cs="Calibri"/>
                <w:color w:val="000000"/>
                <w:sz w:val="18"/>
                <w:szCs w:val="18"/>
                <w:lang w:eastAsia="nl-NL"/>
              </w:rPr>
              <w:t xml:space="preserve"> .</w:t>
            </w:r>
            <w:proofErr w:type="gramEnd"/>
            <w:r>
              <w:rPr>
                <w:rFonts w:ascii="Calibri" w:eastAsia="Times New Roman" w:hAnsi="Calibri" w:cs="Calibri"/>
                <w:color w:val="000000"/>
                <w:sz w:val="18"/>
                <w:szCs w:val="18"/>
                <w:lang w:eastAsia="nl-NL"/>
              </w:rPr>
              <w:t xml:space="preserve"> Les </w:t>
            </w:r>
            <w:proofErr w:type="spellStart"/>
            <w:r>
              <w:rPr>
                <w:rFonts w:ascii="Calibri" w:eastAsia="Times New Roman" w:hAnsi="Calibri" w:cs="Calibri"/>
                <w:color w:val="000000"/>
                <w:sz w:val="18"/>
                <w:szCs w:val="18"/>
                <w:lang w:eastAsia="nl-NL"/>
              </w:rPr>
              <w:t>TdR</w:t>
            </w:r>
            <w:proofErr w:type="spellEnd"/>
            <w:r>
              <w:rPr>
                <w:rFonts w:ascii="Calibri" w:eastAsia="Times New Roman" w:hAnsi="Calibri" w:cs="Calibri"/>
                <w:color w:val="000000"/>
                <w:sz w:val="18"/>
                <w:szCs w:val="18"/>
                <w:lang w:eastAsia="nl-NL"/>
              </w:rPr>
              <w:t xml:space="preserve"> de l’activité seront élaborés et un contrat sera signé avec le consultant. </w:t>
            </w:r>
          </w:p>
        </w:tc>
        <w:tc>
          <w:tcPr>
            <w:tcW w:w="1410" w:type="dxa"/>
            <w:shd w:val="clear" w:color="auto" w:fill="auto"/>
            <w:vAlign w:val="center"/>
          </w:tcPr>
          <w:p w14:paraId="16161010" w14:textId="77777777" w:rsidR="00714ACA" w:rsidRPr="00090835" w:rsidRDefault="00714ACA" w:rsidP="00C2451D">
            <w:pPr>
              <w:jc w:val="center"/>
              <w:rPr>
                <w:rFonts w:ascii="Calibri" w:eastAsia="Times New Roman" w:hAnsi="Calibri" w:cs="Calibri"/>
                <w:color w:val="000000"/>
                <w:sz w:val="18"/>
                <w:szCs w:val="18"/>
                <w:lang w:eastAsia="nl-NL"/>
              </w:rPr>
            </w:pPr>
          </w:p>
        </w:tc>
        <w:tc>
          <w:tcPr>
            <w:tcW w:w="426" w:type="dxa"/>
            <w:shd w:val="clear" w:color="auto" w:fill="FFFFFF" w:themeFill="background1"/>
            <w:vAlign w:val="center"/>
          </w:tcPr>
          <w:p w14:paraId="6772E46A"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425" w:type="dxa"/>
            <w:shd w:val="clear" w:color="auto" w:fill="auto"/>
            <w:vAlign w:val="center"/>
          </w:tcPr>
          <w:p w14:paraId="3DB1B5F6"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432" w:type="dxa"/>
            <w:shd w:val="clear" w:color="auto" w:fill="FFFFFF" w:themeFill="background1"/>
            <w:vAlign w:val="center"/>
          </w:tcPr>
          <w:p w14:paraId="659E7715"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567" w:type="dxa"/>
            <w:shd w:val="clear" w:color="auto" w:fill="ED7D31" w:themeFill="accent2"/>
            <w:vAlign w:val="center"/>
          </w:tcPr>
          <w:p w14:paraId="0B4B3CDF" w14:textId="77777777" w:rsidR="00714ACA" w:rsidRPr="0022555B" w:rsidRDefault="00714ACA" w:rsidP="003701AE">
            <w:pPr>
              <w:rPr>
                <w:rFonts w:ascii="Calibri" w:eastAsia="Times New Roman" w:hAnsi="Calibri" w:cs="Calibri"/>
                <w:color w:val="000000"/>
                <w:sz w:val="18"/>
                <w:szCs w:val="18"/>
                <w:lang w:eastAsia="nl-NL"/>
              </w:rPr>
            </w:pPr>
          </w:p>
        </w:tc>
      </w:tr>
      <w:tr w:rsidR="00714ACA" w:rsidRPr="00090835" w14:paraId="3579A74F" w14:textId="77777777" w:rsidTr="00BE5BC7">
        <w:trPr>
          <w:trHeight w:val="300"/>
        </w:trPr>
        <w:tc>
          <w:tcPr>
            <w:tcW w:w="6670" w:type="dxa"/>
            <w:shd w:val="clear" w:color="auto" w:fill="auto"/>
            <w:vAlign w:val="center"/>
          </w:tcPr>
          <w:p w14:paraId="6904836C" w14:textId="77777777" w:rsidR="00714ACA" w:rsidRDefault="00714ACA" w:rsidP="003701AE">
            <w:pPr>
              <w:rPr>
                <w:rFonts w:ascii="Calibri" w:eastAsia="Times New Roman" w:hAnsi="Calibri" w:cs="Calibri"/>
                <w:color w:val="000000"/>
                <w:sz w:val="18"/>
                <w:szCs w:val="18"/>
                <w:lang w:eastAsia="nl-NL"/>
              </w:rPr>
            </w:pPr>
          </w:p>
        </w:tc>
        <w:tc>
          <w:tcPr>
            <w:tcW w:w="1410" w:type="dxa"/>
            <w:shd w:val="clear" w:color="auto" w:fill="auto"/>
            <w:vAlign w:val="center"/>
          </w:tcPr>
          <w:p w14:paraId="6D32B07B" w14:textId="77777777" w:rsidR="00714ACA" w:rsidRPr="00090835" w:rsidRDefault="00714ACA" w:rsidP="00C2451D">
            <w:pPr>
              <w:jc w:val="center"/>
              <w:rPr>
                <w:rFonts w:ascii="Calibri" w:eastAsia="Times New Roman" w:hAnsi="Calibri" w:cs="Calibri"/>
                <w:color w:val="000000"/>
                <w:sz w:val="18"/>
                <w:szCs w:val="18"/>
                <w:lang w:eastAsia="nl-NL"/>
              </w:rPr>
            </w:pPr>
          </w:p>
        </w:tc>
        <w:tc>
          <w:tcPr>
            <w:tcW w:w="426" w:type="dxa"/>
            <w:shd w:val="clear" w:color="auto" w:fill="FFFFFF" w:themeFill="background1"/>
            <w:vAlign w:val="center"/>
          </w:tcPr>
          <w:p w14:paraId="4CA94E40"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425" w:type="dxa"/>
            <w:shd w:val="clear" w:color="auto" w:fill="auto"/>
            <w:vAlign w:val="center"/>
          </w:tcPr>
          <w:p w14:paraId="162BD8ED"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432" w:type="dxa"/>
            <w:shd w:val="clear" w:color="auto" w:fill="FFFFFF" w:themeFill="background1"/>
            <w:vAlign w:val="center"/>
          </w:tcPr>
          <w:p w14:paraId="2B2DB040" w14:textId="77777777" w:rsidR="00714ACA" w:rsidRPr="0022555B" w:rsidRDefault="00714ACA" w:rsidP="003701AE">
            <w:pPr>
              <w:jc w:val="center"/>
              <w:rPr>
                <w:rFonts w:ascii="Calibri" w:eastAsia="Times New Roman" w:hAnsi="Calibri" w:cs="Calibri"/>
                <w:color w:val="000000"/>
                <w:sz w:val="18"/>
                <w:szCs w:val="18"/>
                <w:lang w:eastAsia="nl-NL"/>
              </w:rPr>
            </w:pPr>
          </w:p>
        </w:tc>
        <w:tc>
          <w:tcPr>
            <w:tcW w:w="567" w:type="dxa"/>
            <w:shd w:val="clear" w:color="auto" w:fill="ED7D31" w:themeFill="accent2"/>
            <w:vAlign w:val="center"/>
          </w:tcPr>
          <w:p w14:paraId="12CF4AEA" w14:textId="77777777" w:rsidR="00714ACA" w:rsidRPr="0022555B" w:rsidRDefault="00714ACA" w:rsidP="003701AE">
            <w:pPr>
              <w:rPr>
                <w:rFonts w:ascii="Calibri" w:eastAsia="Times New Roman" w:hAnsi="Calibri" w:cs="Calibri"/>
                <w:color w:val="000000"/>
                <w:sz w:val="18"/>
                <w:szCs w:val="18"/>
                <w:lang w:eastAsia="nl-NL"/>
              </w:rPr>
            </w:pPr>
          </w:p>
        </w:tc>
      </w:tr>
    </w:tbl>
    <w:p w14:paraId="30F08D58" w14:textId="77777777" w:rsidR="00DF2129" w:rsidRDefault="00DF2129" w:rsidP="00DF2129">
      <w:pPr>
        <w:autoSpaceDE w:val="0"/>
        <w:autoSpaceDN w:val="0"/>
        <w:jc w:val="both"/>
        <w:rPr>
          <w:rFonts w:cstheme="minorHAnsi"/>
        </w:rPr>
      </w:pPr>
    </w:p>
    <w:p w14:paraId="602CBCDA" w14:textId="77777777" w:rsidR="00756D13" w:rsidRDefault="00756D13" w:rsidP="002B37D7">
      <w:pPr>
        <w:pStyle w:val="Titre1"/>
        <w:spacing w:before="0" w:after="0" w:line="240" w:lineRule="auto"/>
        <w:rPr>
          <w:rFonts w:ascii="Times New Roman" w:eastAsiaTheme="minorHAnsi" w:hAnsi="Times New Roman"/>
          <w:b w:val="0"/>
          <w:bCs w:val="0"/>
          <w:kern w:val="0"/>
          <w:sz w:val="22"/>
          <w:szCs w:val="22"/>
          <w:lang w:val="fr-FR"/>
        </w:rPr>
      </w:pPr>
      <w:bookmarkStart w:id="25" w:name="_Toc117606402"/>
      <w:bookmarkEnd w:id="11"/>
    </w:p>
    <w:p w14:paraId="1D9840D6" w14:textId="77777777" w:rsidR="000C3A1B" w:rsidRDefault="000C3A1B" w:rsidP="002B37D7">
      <w:pPr>
        <w:pStyle w:val="Titre1"/>
        <w:spacing w:before="0" w:after="0" w:line="240" w:lineRule="auto"/>
        <w:rPr>
          <w:rFonts w:asciiTheme="minorHAnsi" w:hAnsiTheme="minorHAnsi" w:cstheme="minorHAnsi"/>
          <w:color w:val="2E74B5" w:themeColor="accent5" w:themeShade="BF"/>
          <w:sz w:val="22"/>
          <w:szCs w:val="22"/>
        </w:rPr>
      </w:pPr>
      <w:r w:rsidRPr="000C3A1B">
        <w:rPr>
          <w:rFonts w:asciiTheme="minorHAnsi" w:hAnsiTheme="minorHAnsi" w:cstheme="minorHAnsi"/>
          <w:color w:val="2E74B5" w:themeColor="accent5" w:themeShade="BF"/>
          <w:sz w:val="22"/>
          <w:szCs w:val="22"/>
        </w:rPr>
        <w:t>ANNEXES</w:t>
      </w:r>
      <w:bookmarkEnd w:id="25"/>
    </w:p>
    <w:p w14:paraId="45CDB097" w14:textId="77777777" w:rsidR="005E132B" w:rsidRPr="005E132B" w:rsidRDefault="005E132B" w:rsidP="005E132B">
      <w:pPr>
        <w:rPr>
          <w:lang w:val="nl-NL"/>
        </w:rPr>
      </w:pPr>
    </w:p>
    <w:p w14:paraId="19B2BD6D" w14:textId="77777777" w:rsidR="002B37D7" w:rsidRPr="002B37D7" w:rsidRDefault="002B37D7" w:rsidP="002B37D7">
      <w:pPr>
        <w:rPr>
          <w:sz w:val="10"/>
          <w:szCs w:val="10"/>
          <w:lang w:val="nl-NL"/>
        </w:rPr>
      </w:pPr>
    </w:p>
    <w:p w14:paraId="74FC00DF" w14:textId="70ED6D29" w:rsidR="000C3A1B" w:rsidRPr="000C3A1B" w:rsidRDefault="000C3A1B" w:rsidP="002B37D7">
      <w:pPr>
        <w:pStyle w:val="Titre1"/>
        <w:numPr>
          <w:ilvl w:val="0"/>
          <w:numId w:val="40"/>
        </w:numPr>
        <w:spacing w:before="0" w:after="0" w:line="240" w:lineRule="auto"/>
        <w:rPr>
          <w:rFonts w:asciiTheme="minorHAnsi" w:hAnsiTheme="minorHAnsi" w:cstheme="minorHAnsi"/>
          <w:color w:val="2E74B5" w:themeColor="accent5" w:themeShade="BF"/>
          <w:sz w:val="22"/>
          <w:szCs w:val="22"/>
        </w:rPr>
      </w:pPr>
      <w:bookmarkStart w:id="26" w:name="_Toc117606403"/>
      <w:r w:rsidRPr="000C3A1B">
        <w:rPr>
          <w:rFonts w:asciiTheme="minorHAnsi" w:hAnsiTheme="minorHAnsi" w:cstheme="minorHAnsi"/>
          <w:color w:val="2E74B5" w:themeColor="accent5" w:themeShade="BF"/>
          <w:sz w:val="22"/>
          <w:szCs w:val="22"/>
        </w:rPr>
        <w:t>Plan financier annuel</w:t>
      </w:r>
      <w:bookmarkEnd w:id="26"/>
    </w:p>
    <w:p w14:paraId="692D6BBF" w14:textId="77777777" w:rsidR="00817169" w:rsidRDefault="00817169" w:rsidP="000C3A1B">
      <w:pPr>
        <w:rPr>
          <w:rFonts w:ascii="Calibri" w:eastAsia="Calibri" w:hAnsi="Calibri" w:cs="Times New Roman"/>
          <w:sz w:val="22"/>
          <w:szCs w:val="22"/>
        </w:rPr>
      </w:pPr>
    </w:p>
    <w:p w14:paraId="4063002F" w14:textId="67AA7B4D" w:rsidR="000C3A1B" w:rsidRDefault="00922494" w:rsidP="000C3A1B">
      <w:pPr>
        <w:rPr>
          <w:rFonts w:ascii="Calibri" w:eastAsia="Calibri" w:hAnsi="Calibri" w:cs="Times New Roman"/>
          <w:sz w:val="22"/>
          <w:szCs w:val="22"/>
        </w:rPr>
      </w:pPr>
      <w:r>
        <w:rPr>
          <w:rFonts w:ascii="Calibri" w:eastAsia="Calibri" w:hAnsi="Calibri" w:cs="Times New Roman"/>
          <w:b/>
          <w:sz w:val="22"/>
          <w:szCs w:val="22"/>
        </w:rPr>
        <w:t xml:space="preserve">Onglet </w:t>
      </w:r>
      <w:r w:rsidR="000C3A1B" w:rsidRPr="000C3A1B">
        <w:rPr>
          <w:rFonts w:ascii="Calibri" w:eastAsia="Calibri" w:hAnsi="Calibri" w:cs="Times New Roman"/>
          <w:sz w:val="22"/>
          <w:szCs w:val="22"/>
        </w:rPr>
        <w:t>1 : Budget global</w:t>
      </w:r>
      <w:r w:rsidR="00254E3E">
        <w:rPr>
          <w:rFonts w:ascii="Calibri" w:eastAsia="Calibri" w:hAnsi="Calibri" w:cs="Times New Roman"/>
          <w:sz w:val="22"/>
          <w:szCs w:val="22"/>
        </w:rPr>
        <w:t xml:space="preserve"> </w:t>
      </w:r>
      <w:r w:rsidR="00997027">
        <w:rPr>
          <w:rFonts w:ascii="Calibri" w:eastAsia="Calibri" w:hAnsi="Calibri" w:cs="Times New Roman"/>
          <w:sz w:val="22"/>
          <w:szCs w:val="22"/>
        </w:rPr>
        <w:t xml:space="preserve"> </w:t>
      </w:r>
      <w:r>
        <w:rPr>
          <w:rFonts w:ascii="Calibri" w:eastAsia="Calibri" w:hAnsi="Calibri" w:cs="Times New Roman"/>
          <w:sz w:val="22"/>
          <w:szCs w:val="22"/>
        </w:rPr>
        <w:t>2023</w:t>
      </w:r>
      <w:r w:rsidR="00997027">
        <w:rPr>
          <w:rFonts w:ascii="Calibri" w:eastAsia="Calibri" w:hAnsi="Calibri" w:cs="Times New Roman"/>
          <w:sz w:val="22"/>
          <w:szCs w:val="22"/>
        </w:rPr>
        <w:t xml:space="preserve"> </w:t>
      </w:r>
      <w:r w:rsidR="00997027" w:rsidRPr="00CE71CD">
        <w:rPr>
          <w:rFonts w:ascii="Calibri" w:eastAsia="Calibri" w:hAnsi="Calibri" w:cs="Times New Roman"/>
          <w:b/>
          <w:sz w:val="22"/>
          <w:szCs w:val="22"/>
        </w:rPr>
        <w:t xml:space="preserve">(fichier </w:t>
      </w:r>
      <w:proofErr w:type="spellStart"/>
      <w:r w:rsidR="00997027" w:rsidRPr="00CE71CD">
        <w:rPr>
          <w:rFonts w:ascii="Calibri" w:eastAsia="Calibri" w:hAnsi="Calibri" w:cs="Times New Roman"/>
          <w:b/>
          <w:sz w:val="22"/>
          <w:szCs w:val="22"/>
        </w:rPr>
        <w:t>excel</w:t>
      </w:r>
      <w:proofErr w:type="spellEnd"/>
      <w:r w:rsidR="00997027" w:rsidRPr="00CE71CD">
        <w:rPr>
          <w:rFonts w:ascii="Calibri" w:eastAsia="Calibri" w:hAnsi="Calibri" w:cs="Times New Roman"/>
          <w:b/>
          <w:sz w:val="22"/>
          <w:szCs w:val="22"/>
        </w:rPr>
        <w:t xml:space="preserve"> en attaché)</w:t>
      </w:r>
    </w:p>
    <w:p w14:paraId="1E59C9B4" w14:textId="77777777" w:rsidR="00817169" w:rsidRPr="000C3A1B" w:rsidRDefault="00817169" w:rsidP="000C3A1B">
      <w:pPr>
        <w:rPr>
          <w:rFonts w:ascii="Calibri" w:eastAsia="Calibri" w:hAnsi="Calibri" w:cs="Times New Roman"/>
          <w:sz w:val="22"/>
          <w:szCs w:val="22"/>
        </w:rPr>
      </w:pPr>
    </w:p>
    <w:p w14:paraId="6DF2A7CF" w14:textId="77777777" w:rsidR="00FA4BFF" w:rsidRDefault="00FA4BFF" w:rsidP="00922494">
      <w:pPr>
        <w:rPr>
          <w:rFonts w:ascii="Calibri" w:eastAsia="Calibri" w:hAnsi="Calibri" w:cs="Times New Roman"/>
          <w:b/>
          <w:sz w:val="22"/>
          <w:szCs w:val="22"/>
        </w:rPr>
      </w:pPr>
    </w:p>
    <w:p w14:paraId="111C9295" w14:textId="77777777" w:rsidR="00FA4BFF" w:rsidRDefault="00FA4BFF" w:rsidP="00922494">
      <w:pPr>
        <w:rPr>
          <w:rFonts w:ascii="Calibri" w:eastAsia="Calibri" w:hAnsi="Calibri" w:cs="Times New Roman"/>
          <w:b/>
          <w:sz w:val="22"/>
          <w:szCs w:val="22"/>
        </w:rPr>
      </w:pPr>
    </w:p>
    <w:p w14:paraId="0ABD6505" w14:textId="68957C34" w:rsidR="000C3A1B" w:rsidRDefault="000C3A1B" w:rsidP="000C3A1B">
      <w:pPr>
        <w:rPr>
          <w:rFonts w:ascii="Calibri" w:eastAsia="Calibri" w:hAnsi="Calibri" w:cs="Times New Roman"/>
          <w:b/>
          <w:sz w:val="22"/>
          <w:szCs w:val="22"/>
        </w:rPr>
      </w:pPr>
    </w:p>
    <w:p w14:paraId="49CAB933" w14:textId="77777777" w:rsidR="00714ACA" w:rsidRPr="00714ACA" w:rsidRDefault="00714ACA" w:rsidP="000C3A1B">
      <w:pPr>
        <w:rPr>
          <w:rFonts w:ascii="Calibri" w:eastAsia="Calibri" w:hAnsi="Calibri" w:cs="Times New Roman"/>
          <w:sz w:val="10"/>
          <w:szCs w:val="10"/>
        </w:rPr>
      </w:pPr>
    </w:p>
    <w:p w14:paraId="1ED93993" w14:textId="77777777" w:rsidR="000C3A1B" w:rsidRPr="000C3A1B" w:rsidRDefault="000C3A1B" w:rsidP="002B37D7">
      <w:pPr>
        <w:pStyle w:val="Titre1"/>
        <w:numPr>
          <w:ilvl w:val="0"/>
          <w:numId w:val="40"/>
        </w:numPr>
        <w:spacing w:before="0" w:after="0" w:line="240" w:lineRule="auto"/>
        <w:rPr>
          <w:rFonts w:asciiTheme="minorHAnsi" w:hAnsiTheme="minorHAnsi" w:cstheme="minorHAnsi"/>
          <w:color w:val="2E74B5" w:themeColor="accent5" w:themeShade="BF"/>
          <w:sz w:val="22"/>
          <w:szCs w:val="22"/>
        </w:rPr>
      </w:pPr>
      <w:bookmarkStart w:id="27" w:name="_Toc117606404"/>
      <w:proofErr w:type="spellStart"/>
      <w:r w:rsidRPr="000C3A1B">
        <w:rPr>
          <w:rFonts w:asciiTheme="minorHAnsi" w:hAnsiTheme="minorHAnsi" w:cstheme="minorHAnsi"/>
          <w:color w:val="2E74B5" w:themeColor="accent5" w:themeShade="BF"/>
          <w:sz w:val="22"/>
          <w:szCs w:val="22"/>
        </w:rPr>
        <w:lastRenderedPageBreak/>
        <w:t>Cadre</w:t>
      </w:r>
      <w:proofErr w:type="spellEnd"/>
      <w:r w:rsidRPr="000C3A1B">
        <w:rPr>
          <w:rFonts w:asciiTheme="minorHAnsi" w:hAnsiTheme="minorHAnsi" w:cstheme="minorHAnsi"/>
          <w:color w:val="2E74B5" w:themeColor="accent5" w:themeShade="BF"/>
          <w:sz w:val="22"/>
          <w:szCs w:val="22"/>
        </w:rPr>
        <w:t xml:space="preserve"> </w:t>
      </w:r>
      <w:proofErr w:type="spellStart"/>
      <w:r w:rsidRPr="000C3A1B">
        <w:rPr>
          <w:rFonts w:asciiTheme="minorHAnsi" w:hAnsiTheme="minorHAnsi" w:cstheme="minorHAnsi"/>
          <w:color w:val="2E74B5" w:themeColor="accent5" w:themeShade="BF"/>
          <w:sz w:val="22"/>
          <w:szCs w:val="22"/>
        </w:rPr>
        <w:t>d'évaluation</w:t>
      </w:r>
      <w:proofErr w:type="spellEnd"/>
      <w:r w:rsidRPr="000C3A1B">
        <w:rPr>
          <w:rFonts w:asciiTheme="minorHAnsi" w:hAnsiTheme="minorHAnsi" w:cstheme="minorHAnsi"/>
          <w:color w:val="2E74B5" w:themeColor="accent5" w:themeShade="BF"/>
          <w:sz w:val="22"/>
          <w:szCs w:val="22"/>
        </w:rPr>
        <w:t xml:space="preserve"> des </w:t>
      </w:r>
      <w:proofErr w:type="spellStart"/>
      <w:r w:rsidRPr="000C3A1B">
        <w:rPr>
          <w:rFonts w:asciiTheme="minorHAnsi" w:hAnsiTheme="minorHAnsi" w:cstheme="minorHAnsi"/>
          <w:color w:val="2E74B5" w:themeColor="accent5" w:themeShade="BF"/>
          <w:sz w:val="22"/>
          <w:szCs w:val="22"/>
        </w:rPr>
        <w:t>risques</w:t>
      </w:r>
      <w:proofErr w:type="spellEnd"/>
      <w:r w:rsidRPr="000C3A1B">
        <w:rPr>
          <w:rFonts w:asciiTheme="minorHAnsi" w:hAnsiTheme="minorHAnsi" w:cstheme="minorHAnsi"/>
          <w:color w:val="2E74B5" w:themeColor="accent5" w:themeShade="BF"/>
          <w:sz w:val="22"/>
          <w:szCs w:val="22"/>
        </w:rPr>
        <w:t xml:space="preserve"> </w:t>
      </w:r>
      <w:proofErr w:type="spellStart"/>
      <w:r w:rsidRPr="000C3A1B">
        <w:rPr>
          <w:rFonts w:asciiTheme="minorHAnsi" w:hAnsiTheme="minorHAnsi" w:cstheme="minorHAnsi"/>
          <w:color w:val="2E74B5" w:themeColor="accent5" w:themeShade="BF"/>
          <w:sz w:val="22"/>
          <w:szCs w:val="22"/>
        </w:rPr>
        <w:t>actualisé</w:t>
      </w:r>
      <w:bookmarkEnd w:id="27"/>
      <w:proofErr w:type="spellEnd"/>
    </w:p>
    <w:p w14:paraId="0C53589D" w14:textId="77777777" w:rsidR="00817169" w:rsidRPr="00817169" w:rsidRDefault="00817169" w:rsidP="000C3A1B">
      <w:pPr>
        <w:spacing w:after="160" w:line="259" w:lineRule="auto"/>
        <w:jc w:val="both"/>
        <w:rPr>
          <w:rFonts w:ascii="Calibri" w:eastAsia="Calibri" w:hAnsi="Calibri" w:cs="Calibri"/>
          <w:sz w:val="10"/>
          <w:szCs w:val="10"/>
        </w:rPr>
      </w:pPr>
    </w:p>
    <w:p w14:paraId="77CA3189" w14:textId="099A3BB9" w:rsidR="00FA4BFF" w:rsidRPr="00C2451D" w:rsidRDefault="00FA4BFF" w:rsidP="00C2451D">
      <w:pPr>
        <w:spacing w:line="264" w:lineRule="auto"/>
        <w:jc w:val="both"/>
        <w:rPr>
          <w:rFonts w:ascii="Times New Roman" w:eastAsia="Calibri" w:hAnsi="Times New Roman" w:cs="Times New Roman"/>
          <w:sz w:val="22"/>
          <w:szCs w:val="22"/>
          <w:lang w:eastAsia="ja-JP"/>
        </w:rPr>
      </w:pPr>
      <w:r w:rsidRPr="00C2451D">
        <w:rPr>
          <w:rFonts w:ascii="Times New Roman" w:eastAsia="Calibri" w:hAnsi="Times New Roman" w:cs="Times New Roman"/>
          <w:sz w:val="22"/>
          <w:szCs w:val="22"/>
          <w:lang w:eastAsia="ja-JP"/>
        </w:rPr>
        <w:t>L</w:t>
      </w:r>
      <w:r w:rsidR="00E546EB">
        <w:rPr>
          <w:rFonts w:ascii="Times New Roman" w:eastAsia="Calibri" w:hAnsi="Times New Roman" w:cs="Times New Roman"/>
          <w:sz w:val="22"/>
          <w:szCs w:val="22"/>
          <w:lang w:eastAsia="ja-JP"/>
        </w:rPr>
        <w:t>’an 1 de</w:t>
      </w:r>
      <w:r w:rsidR="00F20DF6">
        <w:rPr>
          <w:rFonts w:ascii="Times New Roman" w:eastAsia="Calibri" w:hAnsi="Times New Roman" w:cs="Times New Roman"/>
          <w:sz w:val="22"/>
          <w:szCs w:val="22"/>
          <w:lang w:eastAsia="ja-JP"/>
        </w:rPr>
        <w:t xml:space="preserve"> mise en œuvre </w:t>
      </w:r>
      <w:r w:rsidR="00E546EB">
        <w:rPr>
          <w:rFonts w:ascii="Times New Roman" w:eastAsia="Calibri" w:hAnsi="Times New Roman" w:cs="Times New Roman"/>
          <w:sz w:val="22"/>
          <w:szCs w:val="22"/>
          <w:lang w:eastAsia="ja-JP"/>
        </w:rPr>
        <w:t xml:space="preserve"> </w:t>
      </w:r>
      <w:r w:rsidRPr="00C2451D">
        <w:rPr>
          <w:rFonts w:ascii="Times New Roman" w:eastAsia="Calibri" w:hAnsi="Times New Roman" w:cs="Times New Roman"/>
          <w:sz w:val="22"/>
          <w:szCs w:val="22"/>
          <w:lang w:eastAsia="ja-JP"/>
        </w:rPr>
        <w:t xml:space="preserve">du </w:t>
      </w:r>
      <w:r w:rsidR="00E546EB">
        <w:rPr>
          <w:rFonts w:ascii="Times New Roman" w:eastAsia="Calibri" w:hAnsi="Times New Roman" w:cs="Times New Roman"/>
          <w:sz w:val="22"/>
          <w:szCs w:val="22"/>
          <w:lang w:eastAsia="ja-JP"/>
        </w:rPr>
        <w:t>p</w:t>
      </w:r>
      <w:r w:rsidRPr="00C2451D">
        <w:rPr>
          <w:rFonts w:ascii="Times New Roman" w:eastAsia="Calibri" w:hAnsi="Times New Roman" w:cs="Times New Roman"/>
          <w:sz w:val="22"/>
          <w:szCs w:val="22"/>
          <w:lang w:eastAsia="ja-JP"/>
        </w:rPr>
        <w:t xml:space="preserve">rojet </w:t>
      </w:r>
      <w:r w:rsidR="00E546EB">
        <w:rPr>
          <w:rFonts w:ascii="Times New Roman" w:eastAsia="Calibri" w:hAnsi="Times New Roman" w:cs="Times New Roman"/>
          <w:sz w:val="22"/>
          <w:szCs w:val="22"/>
          <w:lang w:eastAsia="ja-JP"/>
        </w:rPr>
        <w:t>a été confronté</w:t>
      </w:r>
      <w:r w:rsidRPr="00C2451D">
        <w:rPr>
          <w:rFonts w:ascii="Times New Roman" w:eastAsia="Calibri" w:hAnsi="Times New Roman" w:cs="Times New Roman"/>
          <w:sz w:val="22"/>
          <w:szCs w:val="22"/>
          <w:lang w:eastAsia="ja-JP"/>
        </w:rPr>
        <w:t xml:space="preserve"> à </w:t>
      </w:r>
      <w:r w:rsidR="00E546EB">
        <w:rPr>
          <w:rFonts w:ascii="Times New Roman" w:eastAsia="Calibri" w:hAnsi="Times New Roman" w:cs="Times New Roman"/>
          <w:sz w:val="22"/>
          <w:szCs w:val="22"/>
          <w:lang w:eastAsia="ja-JP"/>
        </w:rPr>
        <w:t xml:space="preserve">certains nouveaux </w:t>
      </w:r>
      <w:proofErr w:type="spellStart"/>
      <w:r w:rsidR="00E546EB">
        <w:rPr>
          <w:rFonts w:ascii="Times New Roman" w:eastAsia="Calibri" w:hAnsi="Times New Roman" w:cs="Times New Roman"/>
          <w:sz w:val="22"/>
          <w:szCs w:val="22"/>
          <w:lang w:eastAsia="ja-JP"/>
        </w:rPr>
        <w:t>risques</w:t>
      </w:r>
      <w:r w:rsidRPr="00C2451D">
        <w:rPr>
          <w:rFonts w:ascii="Times New Roman" w:eastAsia="Calibri" w:hAnsi="Times New Roman" w:cs="Times New Roman"/>
          <w:sz w:val="22"/>
          <w:szCs w:val="22"/>
          <w:lang w:eastAsia="ja-JP"/>
        </w:rPr>
        <w:t>qui</w:t>
      </w:r>
      <w:proofErr w:type="spellEnd"/>
      <w:r w:rsidRPr="00C2451D">
        <w:rPr>
          <w:rFonts w:ascii="Times New Roman" w:eastAsia="Calibri" w:hAnsi="Times New Roman" w:cs="Times New Roman"/>
          <w:sz w:val="22"/>
          <w:szCs w:val="22"/>
          <w:lang w:eastAsia="ja-JP"/>
        </w:rPr>
        <w:t xml:space="preserve"> exigent une anticipation d’appréhension et des mesures d’atténuation</w:t>
      </w:r>
      <w:r w:rsidR="00E546EB">
        <w:rPr>
          <w:rFonts w:ascii="Times New Roman" w:eastAsia="Calibri" w:hAnsi="Times New Roman" w:cs="Times New Roman"/>
          <w:sz w:val="22"/>
          <w:szCs w:val="22"/>
          <w:lang w:eastAsia="ja-JP"/>
        </w:rPr>
        <w:t xml:space="preserve"> pour</w:t>
      </w:r>
      <w:r w:rsidR="00C15799">
        <w:rPr>
          <w:rFonts w:ascii="Times New Roman" w:eastAsia="Calibri" w:hAnsi="Times New Roman" w:cs="Times New Roman"/>
          <w:sz w:val="22"/>
          <w:szCs w:val="22"/>
          <w:lang w:eastAsia="ja-JP"/>
        </w:rPr>
        <w:t xml:space="preserve"> une bonne performance à </w:t>
      </w:r>
      <w:r w:rsidR="00E546EB">
        <w:rPr>
          <w:rFonts w:ascii="Times New Roman" w:eastAsia="Calibri" w:hAnsi="Times New Roman" w:cs="Times New Roman"/>
          <w:sz w:val="22"/>
          <w:szCs w:val="22"/>
          <w:lang w:eastAsia="ja-JP"/>
        </w:rPr>
        <w:t xml:space="preserve"> l’an 2 </w:t>
      </w:r>
    </w:p>
    <w:tbl>
      <w:tblPr>
        <w:tblStyle w:val="Grilledutableau1"/>
        <w:tblW w:w="8930" w:type="dxa"/>
        <w:jc w:val="center"/>
        <w:tblLook w:val="04A0" w:firstRow="1" w:lastRow="0" w:firstColumn="1" w:lastColumn="0" w:noHBand="0" w:noVBand="1"/>
      </w:tblPr>
      <w:tblGrid>
        <w:gridCol w:w="2263"/>
        <w:gridCol w:w="2616"/>
        <w:gridCol w:w="4051"/>
      </w:tblGrid>
      <w:tr w:rsidR="00FA4BFF" w:rsidRPr="00FA4BFF" w14:paraId="489313D9" w14:textId="77777777" w:rsidTr="00C2451D">
        <w:trPr>
          <w:trHeight w:val="212"/>
          <w:tblHeader/>
          <w:jc w:val="center"/>
        </w:trPr>
        <w:tc>
          <w:tcPr>
            <w:tcW w:w="2263" w:type="dxa"/>
            <w:shd w:val="clear" w:color="auto" w:fill="E7E6E6"/>
          </w:tcPr>
          <w:p w14:paraId="22DB3C66" w14:textId="77777777" w:rsidR="00FA4BFF" w:rsidRPr="00C2451D" w:rsidRDefault="00FA4BFF" w:rsidP="00C2451D">
            <w:pPr>
              <w:autoSpaceDE w:val="0"/>
              <w:autoSpaceDN w:val="0"/>
              <w:adjustRightInd w:val="0"/>
              <w:jc w:val="both"/>
              <w:rPr>
                <w:rFonts w:ascii="Times New Roman" w:eastAsia="Calibri" w:hAnsi="Times New Roman" w:cs="Times New Roman"/>
                <w:b/>
                <w:color w:val="000000"/>
                <w:sz w:val="22"/>
                <w:szCs w:val="22"/>
              </w:rPr>
            </w:pPr>
            <w:proofErr w:type="spellStart"/>
            <w:r w:rsidRPr="00C2451D">
              <w:rPr>
                <w:rFonts w:ascii="Times New Roman" w:eastAsia="Calibri" w:hAnsi="Times New Roman" w:cs="Times New Roman"/>
                <w:b/>
                <w:color w:val="000000"/>
                <w:sz w:val="22"/>
                <w:szCs w:val="22"/>
              </w:rPr>
              <w:t>Risques</w:t>
            </w:r>
            <w:proofErr w:type="spellEnd"/>
            <w:r w:rsidRPr="00C2451D">
              <w:rPr>
                <w:rFonts w:ascii="Times New Roman" w:eastAsia="Calibri" w:hAnsi="Times New Roman" w:cs="Times New Roman"/>
                <w:b/>
                <w:color w:val="000000"/>
                <w:sz w:val="22"/>
                <w:szCs w:val="22"/>
              </w:rPr>
              <w:t xml:space="preserve"> et </w:t>
            </w:r>
            <w:proofErr w:type="spellStart"/>
            <w:r w:rsidRPr="00C2451D">
              <w:rPr>
                <w:rFonts w:ascii="Times New Roman" w:eastAsia="Calibri" w:hAnsi="Times New Roman" w:cs="Times New Roman"/>
                <w:b/>
                <w:color w:val="000000"/>
                <w:sz w:val="22"/>
                <w:szCs w:val="22"/>
              </w:rPr>
              <w:t>Niveau</w:t>
            </w:r>
            <w:proofErr w:type="spellEnd"/>
          </w:p>
        </w:tc>
        <w:tc>
          <w:tcPr>
            <w:tcW w:w="2616" w:type="dxa"/>
            <w:shd w:val="clear" w:color="auto" w:fill="E7E6E6"/>
          </w:tcPr>
          <w:p w14:paraId="4FA8D09F" w14:textId="77777777" w:rsidR="00FA4BFF" w:rsidRPr="00C2451D" w:rsidRDefault="00FA4BFF" w:rsidP="00C2451D">
            <w:pPr>
              <w:autoSpaceDE w:val="0"/>
              <w:autoSpaceDN w:val="0"/>
              <w:adjustRightInd w:val="0"/>
              <w:jc w:val="both"/>
              <w:rPr>
                <w:rFonts w:ascii="Times New Roman" w:eastAsia="Calibri" w:hAnsi="Times New Roman" w:cs="Times New Roman"/>
                <w:b/>
                <w:color w:val="000000"/>
                <w:sz w:val="22"/>
                <w:szCs w:val="22"/>
              </w:rPr>
            </w:pPr>
            <w:r w:rsidRPr="00C2451D">
              <w:rPr>
                <w:rFonts w:ascii="Times New Roman" w:eastAsia="Calibri" w:hAnsi="Times New Roman" w:cs="Times New Roman"/>
                <w:b/>
                <w:color w:val="000000"/>
                <w:sz w:val="22"/>
                <w:szCs w:val="22"/>
              </w:rPr>
              <w:t xml:space="preserve">Description </w:t>
            </w:r>
          </w:p>
        </w:tc>
        <w:tc>
          <w:tcPr>
            <w:tcW w:w="4051" w:type="dxa"/>
            <w:shd w:val="clear" w:color="auto" w:fill="E7E6E6"/>
          </w:tcPr>
          <w:p w14:paraId="1A584D1D" w14:textId="77777777" w:rsidR="00FA4BFF" w:rsidRPr="00C2451D" w:rsidRDefault="00FA4BFF" w:rsidP="00C2451D">
            <w:pPr>
              <w:autoSpaceDE w:val="0"/>
              <w:autoSpaceDN w:val="0"/>
              <w:adjustRightInd w:val="0"/>
              <w:jc w:val="both"/>
              <w:rPr>
                <w:rFonts w:ascii="Times New Roman" w:eastAsia="Calibri" w:hAnsi="Times New Roman" w:cs="Times New Roman"/>
                <w:b/>
                <w:color w:val="000000"/>
                <w:sz w:val="22"/>
                <w:szCs w:val="22"/>
                <w:lang w:val="fr-FR"/>
              </w:rPr>
            </w:pPr>
            <w:r w:rsidRPr="00F708F0">
              <w:rPr>
                <w:rFonts w:ascii="Times New Roman" w:eastAsia="Calibri" w:hAnsi="Times New Roman" w:cs="Times New Roman"/>
                <w:b/>
                <w:color w:val="000000"/>
                <w:sz w:val="22"/>
                <w:szCs w:val="22"/>
                <w:lang w:val="fr-FR"/>
              </w:rPr>
              <w:t>Moyens identifiés pour y remédier</w:t>
            </w:r>
          </w:p>
        </w:tc>
      </w:tr>
      <w:tr w:rsidR="00FA4BFF" w:rsidRPr="00FA4BFF" w14:paraId="72A99994" w14:textId="77777777" w:rsidTr="00C2451D">
        <w:trPr>
          <w:trHeight w:val="106"/>
          <w:jc w:val="center"/>
        </w:trPr>
        <w:tc>
          <w:tcPr>
            <w:tcW w:w="8930" w:type="dxa"/>
            <w:gridSpan w:val="3"/>
          </w:tcPr>
          <w:p w14:paraId="4D6D3C28" w14:textId="77777777" w:rsidR="00FA4BFF" w:rsidRPr="00C2451D" w:rsidRDefault="00FA4BFF" w:rsidP="00C2451D">
            <w:pPr>
              <w:autoSpaceDE w:val="0"/>
              <w:autoSpaceDN w:val="0"/>
              <w:adjustRightInd w:val="0"/>
              <w:jc w:val="center"/>
              <w:rPr>
                <w:rFonts w:ascii="Times New Roman" w:eastAsia="Calibri" w:hAnsi="Times New Roman" w:cs="Times New Roman"/>
                <w:b/>
                <w:color w:val="000000"/>
                <w:sz w:val="22"/>
                <w:szCs w:val="22"/>
              </w:rPr>
            </w:pPr>
            <w:proofErr w:type="spellStart"/>
            <w:r w:rsidRPr="00C2451D">
              <w:rPr>
                <w:rFonts w:ascii="Times New Roman" w:eastAsia="Calibri" w:hAnsi="Times New Roman" w:cs="Times New Roman"/>
                <w:b/>
                <w:color w:val="000000"/>
                <w:sz w:val="22"/>
                <w:szCs w:val="22"/>
              </w:rPr>
              <w:t>Risques</w:t>
            </w:r>
            <w:proofErr w:type="spellEnd"/>
            <w:r w:rsidRPr="00C2451D">
              <w:rPr>
                <w:rFonts w:ascii="Times New Roman" w:eastAsia="Calibri" w:hAnsi="Times New Roman" w:cs="Times New Roman"/>
                <w:b/>
                <w:color w:val="000000"/>
                <w:sz w:val="22"/>
                <w:szCs w:val="22"/>
              </w:rPr>
              <w:t xml:space="preserve"> </w:t>
            </w:r>
            <w:proofErr w:type="spellStart"/>
            <w:r w:rsidRPr="00C2451D">
              <w:rPr>
                <w:rFonts w:ascii="Times New Roman" w:eastAsia="Calibri" w:hAnsi="Times New Roman" w:cs="Times New Roman"/>
                <w:b/>
                <w:color w:val="000000"/>
                <w:sz w:val="22"/>
                <w:szCs w:val="22"/>
              </w:rPr>
              <w:t>externes</w:t>
            </w:r>
            <w:proofErr w:type="spellEnd"/>
          </w:p>
        </w:tc>
      </w:tr>
      <w:tr w:rsidR="00FA4BFF" w:rsidRPr="00FA4BFF" w14:paraId="436C47C6" w14:textId="77777777" w:rsidTr="00D04FCA">
        <w:trPr>
          <w:jc w:val="center"/>
        </w:trPr>
        <w:tc>
          <w:tcPr>
            <w:tcW w:w="2263" w:type="dxa"/>
          </w:tcPr>
          <w:p w14:paraId="6F75B4CE" w14:textId="77777777" w:rsidR="00FA4BFF" w:rsidRPr="00C2451D" w:rsidRDefault="00FA4BFF" w:rsidP="00C2451D">
            <w:pPr>
              <w:autoSpaceDE w:val="0"/>
              <w:autoSpaceDN w:val="0"/>
              <w:adjustRightInd w:val="0"/>
              <w:jc w:val="both"/>
              <w:rPr>
                <w:rFonts w:ascii="Times New Roman" w:eastAsia="Calibri" w:hAnsi="Times New Roman" w:cs="Times New Roman"/>
                <w:sz w:val="22"/>
                <w:szCs w:val="22"/>
                <w:lang w:val="fr-FR"/>
              </w:rPr>
            </w:pPr>
            <w:r w:rsidRPr="00F708F0">
              <w:rPr>
                <w:rFonts w:ascii="Times New Roman" w:eastAsia="Calibri" w:hAnsi="Times New Roman" w:cs="Times New Roman"/>
                <w:sz w:val="22"/>
                <w:szCs w:val="22"/>
                <w:lang w:val="fr-FR"/>
              </w:rPr>
              <w:t>R1 : L</w:t>
            </w:r>
            <w:r w:rsidRPr="00F708F0">
              <w:rPr>
                <w:rFonts w:ascii="Times New Roman" w:eastAsia="Calibri" w:hAnsi="Times New Roman" w:cs="Times New Roman"/>
                <w:color w:val="000000"/>
                <w:sz w:val="22"/>
                <w:szCs w:val="22"/>
                <w:lang w:val="fr-FR"/>
              </w:rPr>
              <w:t>a persistance des pesanteurs socioculturelles renforce les inégalités de genre et les résistances au changement-</w:t>
            </w:r>
            <w:r w:rsidRPr="00F708F0">
              <w:rPr>
                <w:rFonts w:ascii="Times New Roman" w:eastAsia="Calibri" w:hAnsi="Times New Roman" w:cs="Times New Roman"/>
                <w:b/>
                <w:sz w:val="22"/>
                <w:szCs w:val="22"/>
                <w:lang w:val="fr-FR"/>
              </w:rPr>
              <w:t xml:space="preserve"> </w:t>
            </w:r>
            <w:r w:rsidRPr="00F708F0">
              <w:rPr>
                <w:rFonts w:ascii="Times New Roman" w:eastAsia="Calibri" w:hAnsi="Times New Roman" w:cs="Times New Roman"/>
                <w:b/>
                <w:color w:val="FF0000"/>
                <w:sz w:val="22"/>
                <w:szCs w:val="22"/>
                <w:lang w:val="fr-FR"/>
              </w:rPr>
              <w:t>Elevé</w:t>
            </w:r>
          </w:p>
        </w:tc>
        <w:tc>
          <w:tcPr>
            <w:tcW w:w="2616" w:type="dxa"/>
          </w:tcPr>
          <w:p w14:paraId="11A62E5C"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 xml:space="preserve">Le facteur aggravant est le faible niveau d’instruction et l’analphabétisme d’une bonne frange de la population (hommes et femmes). </w:t>
            </w:r>
          </w:p>
        </w:tc>
        <w:tc>
          <w:tcPr>
            <w:tcW w:w="4051" w:type="dxa"/>
          </w:tcPr>
          <w:p w14:paraId="2F4D4C13" w14:textId="7CF1D77C"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 xml:space="preserve">L’éducation notamment celle des filles et des femmes constitue l’une des principales clés. Il importe de renforcer les actions de formation des adultes, de sensibilisation sur les stéréotypes et leurs impacts sur le vécu des femmes et des hommes </w:t>
            </w:r>
            <w:r w:rsidRPr="00F708F0">
              <w:rPr>
                <w:rFonts w:ascii="Times New Roman" w:eastAsia="Calibri" w:hAnsi="Times New Roman" w:cs="Times New Roman"/>
                <w:sz w:val="22"/>
                <w:szCs w:val="22"/>
                <w:lang w:val="fr-FR" w:eastAsia="fr-FR"/>
              </w:rPr>
              <w:t xml:space="preserve">et surtout sur le bien-être familial. Les différentes approches </w:t>
            </w:r>
            <w:r w:rsidR="005C0509" w:rsidRPr="00F708F0">
              <w:rPr>
                <w:rFonts w:ascii="Times New Roman" w:eastAsia="Calibri" w:hAnsi="Times New Roman" w:cs="Times New Roman"/>
                <w:sz w:val="22"/>
                <w:szCs w:val="22"/>
                <w:lang w:val="fr-FR" w:eastAsia="fr-FR"/>
              </w:rPr>
              <w:t xml:space="preserve">développées par IGD et CARE </w:t>
            </w:r>
            <w:r w:rsidRPr="00F708F0">
              <w:rPr>
                <w:rFonts w:ascii="Times New Roman" w:eastAsia="Calibri" w:hAnsi="Times New Roman" w:cs="Times New Roman"/>
                <w:sz w:val="22"/>
                <w:szCs w:val="22"/>
                <w:lang w:val="fr-FR" w:eastAsia="fr-FR"/>
              </w:rPr>
              <w:t>permettront d’agir favorablement sur les perceptions.</w:t>
            </w:r>
          </w:p>
        </w:tc>
      </w:tr>
      <w:tr w:rsidR="00FA4BFF" w:rsidRPr="00FA4BFF" w14:paraId="4872149B" w14:textId="77777777" w:rsidTr="00333758">
        <w:trPr>
          <w:jc w:val="center"/>
        </w:trPr>
        <w:tc>
          <w:tcPr>
            <w:tcW w:w="2263" w:type="dxa"/>
            <w:shd w:val="clear" w:color="auto" w:fill="DEEAF6" w:themeFill="accent5" w:themeFillTint="33"/>
          </w:tcPr>
          <w:p w14:paraId="06CAF57D" w14:textId="77777777" w:rsidR="004B33EB" w:rsidRPr="00C2451D" w:rsidRDefault="004B33EB" w:rsidP="00C2451D">
            <w:pPr>
              <w:autoSpaceDE w:val="0"/>
              <w:autoSpaceDN w:val="0"/>
              <w:adjustRightInd w:val="0"/>
              <w:jc w:val="both"/>
              <w:rPr>
                <w:rFonts w:ascii="Times New Roman" w:eastAsia="Calibri" w:hAnsi="Times New Roman" w:cs="Times New Roman"/>
                <w:color w:val="000000"/>
                <w:sz w:val="22"/>
                <w:szCs w:val="22"/>
                <w:lang w:val="fr-FR"/>
              </w:rPr>
            </w:pPr>
          </w:p>
          <w:p w14:paraId="33387F8C" w14:textId="77777777" w:rsidR="004B33EB" w:rsidRPr="00C2451D" w:rsidRDefault="004B33EB" w:rsidP="00C2451D">
            <w:pPr>
              <w:autoSpaceDE w:val="0"/>
              <w:autoSpaceDN w:val="0"/>
              <w:adjustRightInd w:val="0"/>
              <w:jc w:val="both"/>
              <w:rPr>
                <w:rFonts w:ascii="Times New Roman" w:eastAsia="Calibri" w:hAnsi="Times New Roman" w:cs="Times New Roman"/>
                <w:color w:val="000000"/>
                <w:sz w:val="22"/>
                <w:szCs w:val="22"/>
                <w:lang w:val="fr-FR"/>
              </w:rPr>
            </w:pPr>
          </w:p>
          <w:p w14:paraId="1981EE1C" w14:textId="77777777" w:rsidR="004B33EB" w:rsidRPr="00C2451D" w:rsidRDefault="004B33EB" w:rsidP="00C2451D">
            <w:pPr>
              <w:autoSpaceDE w:val="0"/>
              <w:autoSpaceDN w:val="0"/>
              <w:adjustRightInd w:val="0"/>
              <w:jc w:val="both"/>
              <w:rPr>
                <w:rFonts w:ascii="Times New Roman" w:eastAsia="Calibri" w:hAnsi="Times New Roman" w:cs="Times New Roman"/>
                <w:color w:val="000000"/>
                <w:sz w:val="22"/>
                <w:szCs w:val="22"/>
                <w:lang w:val="fr-FR"/>
              </w:rPr>
            </w:pPr>
          </w:p>
          <w:p w14:paraId="28987041" w14:textId="77777777" w:rsidR="004B33EB" w:rsidRPr="00C2451D" w:rsidRDefault="004B33EB" w:rsidP="00C2451D">
            <w:pPr>
              <w:autoSpaceDE w:val="0"/>
              <w:autoSpaceDN w:val="0"/>
              <w:adjustRightInd w:val="0"/>
              <w:jc w:val="both"/>
              <w:rPr>
                <w:rFonts w:ascii="Times New Roman" w:eastAsia="Calibri" w:hAnsi="Times New Roman" w:cs="Times New Roman"/>
                <w:color w:val="000000"/>
                <w:sz w:val="22"/>
                <w:szCs w:val="22"/>
                <w:lang w:val="fr-FR"/>
              </w:rPr>
            </w:pPr>
          </w:p>
          <w:p w14:paraId="081E45B3" w14:textId="77777777" w:rsidR="004B33EB" w:rsidRPr="00C2451D" w:rsidRDefault="004B33EB" w:rsidP="00C2451D">
            <w:pPr>
              <w:autoSpaceDE w:val="0"/>
              <w:autoSpaceDN w:val="0"/>
              <w:adjustRightInd w:val="0"/>
              <w:jc w:val="both"/>
              <w:rPr>
                <w:rFonts w:ascii="Times New Roman" w:eastAsia="Calibri" w:hAnsi="Times New Roman" w:cs="Times New Roman"/>
                <w:color w:val="000000"/>
                <w:sz w:val="22"/>
                <w:szCs w:val="22"/>
                <w:lang w:val="fr-FR"/>
              </w:rPr>
            </w:pPr>
          </w:p>
          <w:p w14:paraId="34897C60" w14:textId="3214128D" w:rsidR="00FA4BFF" w:rsidRPr="00C2451D" w:rsidRDefault="00FA4BFF" w:rsidP="00C2451D">
            <w:pPr>
              <w:autoSpaceDE w:val="0"/>
              <w:autoSpaceDN w:val="0"/>
              <w:adjustRightInd w:val="0"/>
              <w:jc w:val="both"/>
              <w:rPr>
                <w:rFonts w:ascii="Times New Roman" w:eastAsia="Calibri" w:hAnsi="Times New Roman" w:cs="Times New Roman"/>
                <w:b/>
                <w:color w:val="FF0000"/>
                <w:sz w:val="22"/>
                <w:szCs w:val="22"/>
                <w:lang w:val="fr-FR"/>
              </w:rPr>
            </w:pPr>
            <w:r w:rsidRPr="00F708F0">
              <w:rPr>
                <w:rFonts w:ascii="Times New Roman" w:eastAsia="Calibri" w:hAnsi="Times New Roman" w:cs="Times New Roman"/>
                <w:color w:val="000000"/>
                <w:sz w:val="22"/>
                <w:szCs w:val="22"/>
                <w:lang w:val="fr-FR"/>
              </w:rPr>
              <w:t xml:space="preserve">R2 : </w:t>
            </w:r>
            <w:r w:rsidR="005C0509" w:rsidRPr="00F708F0">
              <w:rPr>
                <w:rFonts w:ascii="Times New Roman" w:eastAsia="Calibri" w:hAnsi="Times New Roman" w:cs="Times New Roman"/>
                <w:color w:val="000000"/>
                <w:sz w:val="22"/>
                <w:szCs w:val="22"/>
                <w:lang w:val="fr-FR"/>
              </w:rPr>
              <w:t>Résilience face à la c</w:t>
            </w:r>
            <w:r w:rsidRPr="00F708F0">
              <w:rPr>
                <w:rFonts w:ascii="Times New Roman" w:eastAsia="Calibri" w:hAnsi="Times New Roman" w:cs="Times New Roman"/>
                <w:color w:val="000000"/>
                <w:sz w:val="22"/>
                <w:szCs w:val="22"/>
                <w:lang w:val="fr-FR"/>
              </w:rPr>
              <w:t>rise sanitaire COVID 19 –</w:t>
            </w:r>
            <w:r w:rsidRPr="00F708F0">
              <w:rPr>
                <w:rFonts w:ascii="Times New Roman" w:eastAsia="Calibri" w:hAnsi="Times New Roman" w:cs="Times New Roman"/>
                <w:b/>
                <w:sz w:val="22"/>
                <w:szCs w:val="22"/>
                <w:lang w:val="fr-FR"/>
              </w:rPr>
              <w:t xml:space="preserve"> </w:t>
            </w:r>
            <w:r w:rsidR="005C0509" w:rsidRPr="00F708F0">
              <w:rPr>
                <w:rFonts w:ascii="Times New Roman" w:eastAsia="Calibri" w:hAnsi="Times New Roman" w:cs="Times New Roman"/>
                <w:b/>
                <w:color w:val="FF0000"/>
                <w:sz w:val="22"/>
                <w:szCs w:val="22"/>
                <w:lang w:val="fr-FR"/>
              </w:rPr>
              <w:t>Bas</w:t>
            </w:r>
          </w:p>
          <w:p w14:paraId="2C0A4CB9" w14:textId="3C7D78A1" w:rsidR="005C0509" w:rsidRPr="00C2451D" w:rsidRDefault="005C0509" w:rsidP="00C2451D">
            <w:pPr>
              <w:pStyle w:val="Commentaire"/>
              <w:rPr>
                <w:rFonts w:ascii="Times New Roman" w:eastAsia="Calibri" w:hAnsi="Times New Roman" w:cs="Times New Roman"/>
                <w:color w:val="000000"/>
                <w:sz w:val="22"/>
                <w:szCs w:val="22"/>
                <w:lang w:val="fr-FR"/>
              </w:rPr>
            </w:pPr>
          </w:p>
        </w:tc>
        <w:tc>
          <w:tcPr>
            <w:tcW w:w="2616" w:type="dxa"/>
            <w:shd w:val="clear" w:color="auto" w:fill="DEEAF6" w:themeFill="accent5" w:themeFillTint="33"/>
          </w:tcPr>
          <w:p w14:paraId="222E2E39" w14:textId="47187268" w:rsidR="00FA4BFF" w:rsidRPr="00C2451D" w:rsidRDefault="005C0509" w:rsidP="00C2451D">
            <w:pPr>
              <w:autoSpaceDE w:val="0"/>
              <w:autoSpaceDN w:val="0"/>
              <w:adjustRightInd w:val="0"/>
              <w:jc w:val="both"/>
              <w:rPr>
                <w:rFonts w:ascii="Times New Roman" w:eastAsia="Calibri" w:hAnsi="Times New Roman" w:cs="Times New Roman"/>
                <w:color w:val="000000"/>
                <w:sz w:val="22"/>
                <w:szCs w:val="22"/>
                <w:lang w:val="fr-BE"/>
              </w:rPr>
            </w:pPr>
            <w:r>
              <w:rPr>
                <w:rFonts w:ascii="Times New Roman" w:eastAsia="Calibri" w:hAnsi="Times New Roman" w:cs="Times New Roman"/>
                <w:color w:val="000000"/>
                <w:sz w:val="22"/>
                <w:szCs w:val="22"/>
                <w:lang w:val="fr-BE"/>
              </w:rPr>
              <w:t>Au</w:t>
            </w:r>
            <w:r w:rsidRPr="005C0509">
              <w:rPr>
                <w:rFonts w:ascii="Times New Roman" w:eastAsia="Calibri" w:hAnsi="Times New Roman" w:cs="Times New Roman"/>
                <w:color w:val="000000"/>
                <w:sz w:val="22"/>
                <w:szCs w:val="22"/>
                <w:lang w:val="fr-BE"/>
              </w:rPr>
              <w:t xml:space="preserve"> plan sanitaire, les mesures barrières relatives à la gestion de la pandémie du Corona virus 19 ont été toutes levées</w:t>
            </w:r>
            <w:r>
              <w:rPr>
                <w:rFonts w:ascii="Times New Roman" w:eastAsia="Calibri" w:hAnsi="Times New Roman" w:cs="Times New Roman"/>
                <w:color w:val="000000"/>
                <w:sz w:val="22"/>
                <w:szCs w:val="22"/>
                <w:lang w:val="fr-BE"/>
              </w:rPr>
              <w:t>. Ainsi</w:t>
            </w:r>
            <w:r w:rsidRPr="005C0509">
              <w:rPr>
                <w:rFonts w:ascii="Times New Roman" w:eastAsia="Calibri" w:hAnsi="Times New Roman" w:cs="Times New Roman"/>
                <w:color w:val="000000"/>
                <w:sz w:val="22"/>
                <w:szCs w:val="22"/>
                <w:lang w:val="fr-BE"/>
              </w:rPr>
              <w:t>, les femmes politiques ou aspirantes à la politique travaille</w:t>
            </w:r>
            <w:r>
              <w:rPr>
                <w:rFonts w:ascii="Times New Roman" w:eastAsia="Calibri" w:hAnsi="Times New Roman" w:cs="Times New Roman"/>
                <w:color w:val="000000"/>
                <w:sz w:val="22"/>
                <w:szCs w:val="22"/>
                <w:lang w:val="fr-BE"/>
              </w:rPr>
              <w:t>ro</w:t>
            </w:r>
            <w:r w:rsidRPr="005C0509">
              <w:rPr>
                <w:rFonts w:ascii="Times New Roman" w:eastAsia="Calibri" w:hAnsi="Times New Roman" w:cs="Times New Roman"/>
                <w:color w:val="000000"/>
                <w:sz w:val="22"/>
                <w:szCs w:val="22"/>
                <w:lang w:val="fr-BE"/>
              </w:rPr>
              <w:t>nt désormais dans un environnement sain et favorable aux rencontres et compétitions politiques</w:t>
            </w:r>
            <w:r w:rsidRPr="005C0509" w:rsidDel="005C0509">
              <w:rPr>
                <w:rFonts w:ascii="Times New Roman" w:eastAsia="Calibri" w:hAnsi="Times New Roman" w:cs="Times New Roman"/>
                <w:color w:val="000000"/>
                <w:sz w:val="22"/>
                <w:szCs w:val="22"/>
                <w:lang w:val="fr-BE"/>
              </w:rPr>
              <w:t xml:space="preserve"> </w:t>
            </w:r>
          </w:p>
        </w:tc>
        <w:tc>
          <w:tcPr>
            <w:tcW w:w="4051" w:type="dxa"/>
            <w:shd w:val="clear" w:color="auto" w:fill="DEEAF6" w:themeFill="accent5" w:themeFillTint="33"/>
          </w:tcPr>
          <w:p w14:paraId="60B01274"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 xml:space="preserve">Intégrer et poursuivre les sensibilisations de masse sur l’application des mesures barrières et la réduction des comportements à risques dans toutes les actions du projet </w:t>
            </w:r>
          </w:p>
          <w:p w14:paraId="13C46783" w14:textId="014BA266" w:rsidR="00DA0360" w:rsidRPr="00C2451D" w:rsidRDefault="00DA0360"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 xml:space="preserve">Mettre en </w:t>
            </w:r>
            <w:proofErr w:type="spellStart"/>
            <w:r w:rsidRPr="00F708F0">
              <w:rPr>
                <w:rFonts w:ascii="Times New Roman" w:eastAsia="Arial" w:hAnsi="Times New Roman" w:cs="Times New Roman"/>
                <w:color w:val="000000"/>
                <w:sz w:val="22"/>
                <w:szCs w:val="22"/>
                <w:lang w:val="fr-FR" w:eastAsia="ja-JP"/>
              </w:rPr>
              <w:t>oeuvre</w:t>
            </w:r>
            <w:proofErr w:type="spellEnd"/>
            <w:r w:rsidRPr="00F708F0">
              <w:rPr>
                <w:rFonts w:ascii="Times New Roman" w:eastAsia="Arial" w:hAnsi="Times New Roman" w:cs="Times New Roman"/>
                <w:color w:val="000000"/>
                <w:sz w:val="22"/>
                <w:szCs w:val="22"/>
                <w:lang w:val="fr-FR" w:eastAsia="ja-JP"/>
              </w:rPr>
              <w:t xml:space="preserve"> </w:t>
            </w:r>
            <w:r w:rsidRPr="00F708F0">
              <w:rPr>
                <w:rFonts w:ascii="Times New Roman" w:hAnsi="Times New Roman" w:cs="Times New Roman"/>
                <w:sz w:val="22"/>
                <w:szCs w:val="22"/>
                <w:lang w:val="fr-FR"/>
              </w:rPr>
              <w:t xml:space="preserve">les dispositions relatives aux tests PCR pour tous les voyageurs disposant de son </w:t>
            </w:r>
            <w:proofErr w:type="spellStart"/>
            <w:r w:rsidRPr="00F708F0">
              <w:rPr>
                <w:rFonts w:ascii="Times New Roman" w:hAnsi="Times New Roman" w:cs="Times New Roman"/>
                <w:sz w:val="22"/>
                <w:szCs w:val="22"/>
                <w:lang w:val="fr-FR"/>
              </w:rPr>
              <w:t>pass</w:t>
            </w:r>
            <w:proofErr w:type="spellEnd"/>
            <w:r w:rsidRPr="00F708F0">
              <w:rPr>
                <w:rFonts w:ascii="Times New Roman" w:hAnsi="Times New Roman" w:cs="Times New Roman"/>
                <w:sz w:val="22"/>
                <w:szCs w:val="22"/>
                <w:lang w:val="fr-FR"/>
              </w:rPr>
              <w:t xml:space="preserve"> vaccinal conformément  au compte rendu du conseil des ministres en date du 15 Juin 2022</w:t>
            </w:r>
          </w:p>
          <w:p w14:paraId="5DC0CC7F" w14:textId="77777777" w:rsidR="00FA4BFF" w:rsidRPr="00C2451D" w:rsidRDefault="00FA4BFF" w:rsidP="00C2451D">
            <w:pPr>
              <w:numPr>
                <w:ilvl w:val="0"/>
                <w:numId w:val="47"/>
              </w:numPr>
              <w:autoSpaceDE w:val="0"/>
              <w:autoSpaceDN w:val="0"/>
              <w:adjustRightInd w:val="0"/>
              <w:jc w:val="both"/>
              <w:rPr>
                <w:rFonts w:ascii="Times New Roman" w:eastAsia="Calibri" w:hAnsi="Times New Roman" w:cs="Times New Roman"/>
                <w:color w:val="000000"/>
                <w:sz w:val="22"/>
                <w:szCs w:val="22"/>
                <w:lang w:val="fr-FR" w:eastAsia="fr-FR"/>
              </w:rPr>
            </w:pPr>
            <w:r w:rsidRPr="00F708F0">
              <w:rPr>
                <w:rFonts w:ascii="Times New Roman" w:eastAsia="Arial" w:hAnsi="Times New Roman" w:cs="Times New Roman"/>
                <w:color w:val="000000"/>
                <w:sz w:val="22"/>
                <w:szCs w:val="22"/>
                <w:lang w:val="fr-FR" w:eastAsia="ja-JP"/>
              </w:rPr>
              <w:t>Mettre en place un plan d’adaptation</w:t>
            </w:r>
          </w:p>
        </w:tc>
      </w:tr>
      <w:tr w:rsidR="00FA4BFF" w:rsidRPr="00FA4BFF" w14:paraId="0C2827B2" w14:textId="77777777" w:rsidTr="00070D12">
        <w:trPr>
          <w:trHeight w:val="2667"/>
          <w:jc w:val="center"/>
        </w:trPr>
        <w:tc>
          <w:tcPr>
            <w:tcW w:w="2263" w:type="dxa"/>
            <w:shd w:val="clear" w:color="auto" w:fill="DEEAF6" w:themeFill="accent5" w:themeFillTint="33"/>
          </w:tcPr>
          <w:p w14:paraId="5B8D4A6F" w14:textId="16C4D7AA"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sz w:val="22"/>
                <w:szCs w:val="22"/>
                <w:lang w:val="fr-FR"/>
              </w:rPr>
              <w:t xml:space="preserve">R3 : Insécurité liée au contexte des pays voisins et la montée de l’extrémisme violent dans certaines zones </w:t>
            </w:r>
            <w:r w:rsidR="00EF7E94" w:rsidRPr="00F708F0">
              <w:rPr>
                <w:rFonts w:ascii="Times New Roman" w:eastAsia="Calibri" w:hAnsi="Times New Roman" w:cs="Times New Roman"/>
                <w:sz w:val="22"/>
                <w:szCs w:val="22"/>
                <w:lang w:val="fr-FR"/>
              </w:rPr>
              <w:t xml:space="preserve"> d’intervention du projet</w:t>
            </w:r>
            <w:r w:rsidR="00D34659" w:rsidRPr="00F708F0">
              <w:rPr>
                <w:rFonts w:ascii="Times New Roman" w:eastAsia="Calibri" w:hAnsi="Times New Roman" w:cs="Times New Roman"/>
                <w:sz w:val="22"/>
                <w:szCs w:val="22"/>
                <w:lang w:val="fr-FR"/>
              </w:rPr>
              <w:t xml:space="preserve"> </w:t>
            </w:r>
            <w:r w:rsidRPr="00F708F0">
              <w:rPr>
                <w:rFonts w:ascii="Times New Roman" w:eastAsia="Calibri" w:hAnsi="Times New Roman" w:cs="Times New Roman"/>
                <w:color w:val="BF8F00"/>
                <w:sz w:val="22"/>
                <w:szCs w:val="22"/>
                <w:lang w:val="fr-FR"/>
              </w:rPr>
              <w:t>-</w:t>
            </w:r>
            <w:r w:rsidRPr="00F708F0">
              <w:rPr>
                <w:rFonts w:ascii="Times New Roman" w:eastAsia="Calibri" w:hAnsi="Times New Roman" w:cs="Times New Roman"/>
                <w:b/>
                <w:color w:val="BF8F00"/>
                <w:sz w:val="22"/>
                <w:szCs w:val="22"/>
                <w:lang w:val="fr-FR"/>
              </w:rPr>
              <w:t xml:space="preserve"> </w:t>
            </w:r>
            <w:r w:rsidR="00EF7E94" w:rsidRPr="00F708F0">
              <w:rPr>
                <w:rFonts w:ascii="Times New Roman" w:eastAsia="Calibri" w:hAnsi="Times New Roman" w:cs="Times New Roman"/>
                <w:b/>
                <w:color w:val="FF0000"/>
                <w:sz w:val="22"/>
                <w:szCs w:val="22"/>
                <w:lang w:val="fr-FR"/>
              </w:rPr>
              <w:t>Elevé</w:t>
            </w:r>
          </w:p>
        </w:tc>
        <w:tc>
          <w:tcPr>
            <w:tcW w:w="2616" w:type="dxa"/>
            <w:shd w:val="clear" w:color="auto" w:fill="DEEAF6" w:themeFill="accent5" w:themeFillTint="33"/>
          </w:tcPr>
          <w:p w14:paraId="566D7324"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Le Bénin est un pays occupant une position charnière entre le Niger, Nigéria, Togo et Burkina Faso, qui fait de lui un pays à la fois d’émigration, d’immigration et de transit.</w:t>
            </w:r>
          </w:p>
          <w:p w14:paraId="576F0412" w14:textId="56625E03" w:rsidR="00FA4BFF" w:rsidRDefault="00FA4BFF" w:rsidP="00C2451D">
            <w:pPr>
              <w:autoSpaceDE w:val="0"/>
              <w:autoSpaceDN w:val="0"/>
              <w:adjustRightInd w:val="0"/>
              <w:contextualSpacing/>
              <w:jc w:val="both"/>
              <w:rPr>
                <w:rFonts w:ascii="Times New Roman" w:eastAsia="Calibri" w:hAnsi="Times New Roman" w:cs="Times New Roman"/>
                <w:sz w:val="22"/>
                <w:szCs w:val="22"/>
                <w:lang w:val="fr-BE"/>
              </w:rPr>
            </w:pPr>
            <w:r w:rsidRPr="00F708F0">
              <w:rPr>
                <w:rFonts w:ascii="Times New Roman" w:eastAsia="Arial" w:hAnsi="Times New Roman" w:cs="Times New Roman"/>
                <w:color w:val="000000"/>
                <w:sz w:val="22"/>
                <w:szCs w:val="22"/>
                <w:lang w:val="fr-FR" w:eastAsia="ja-JP"/>
              </w:rPr>
              <w:t>Les crises politiques récurrentes et les mouvements extrémistes ont accentué la vulnérabilité chronique des populations du Nigéria, du Niger, et du Burkina Faso qui affluent souvent vers le Bénin</w:t>
            </w:r>
            <w:r w:rsidRPr="00C2451D">
              <w:rPr>
                <w:rFonts w:ascii="Times New Roman" w:eastAsia="Calibri" w:hAnsi="Times New Roman" w:cs="Times New Roman"/>
                <w:sz w:val="22"/>
                <w:szCs w:val="22"/>
                <w:lang w:val="fr-BE"/>
              </w:rPr>
              <w:t xml:space="preserve">. </w:t>
            </w:r>
            <w:r w:rsidR="00E9742E">
              <w:rPr>
                <w:rFonts w:ascii="Times New Roman" w:eastAsia="Calibri" w:hAnsi="Times New Roman" w:cs="Times New Roman"/>
                <w:sz w:val="22"/>
                <w:szCs w:val="22"/>
                <w:lang w:val="fr-BE"/>
              </w:rPr>
              <w:t xml:space="preserve"> A cet effet, on note </w:t>
            </w:r>
          </w:p>
          <w:p w14:paraId="3FE71EB8" w14:textId="2E71C3C1" w:rsidR="00E9742E" w:rsidRPr="00C2451D" w:rsidRDefault="00E9742E" w:rsidP="00C2451D">
            <w:pPr>
              <w:autoSpaceDE w:val="0"/>
              <w:autoSpaceDN w:val="0"/>
              <w:adjustRightInd w:val="0"/>
              <w:contextualSpacing/>
              <w:jc w:val="both"/>
              <w:rPr>
                <w:rFonts w:ascii="Times New Roman" w:eastAsia="Calibri" w:hAnsi="Times New Roman" w:cs="Times New Roman"/>
                <w:sz w:val="22"/>
                <w:szCs w:val="22"/>
                <w:lang w:val="fr-BE"/>
              </w:rPr>
            </w:pPr>
            <w:r w:rsidRPr="00F708F0">
              <w:rPr>
                <w:rFonts w:ascii="Times New Roman" w:hAnsi="Times New Roman" w:cs="Times New Roman"/>
                <w:sz w:val="22"/>
                <w:szCs w:val="22"/>
                <w:lang w:val="fr-FR"/>
              </w:rPr>
              <w:t>l’infiltration des groupes terroristes dans certaines localités cibles du projet (</w:t>
            </w:r>
            <w:proofErr w:type="spellStart"/>
            <w:r w:rsidRPr="00F708F0">
              <w:rPr>
                <w:rFonts w:ascii="Times New Roman" w:hAnsi="Times New Roman" w:cs="Times New Roman"/>
                <w:sz w:val="22"/>
                <w:szCs w:val="22"/>
                <w:lang w:val="fr-FR"/>
              </w:rPr>
              <w:t>Banikoara</w:t>
            </w:r>
            <w:proofErr w:type="spellEnd"/>
            <w:r w:rsidRPr="00F708F0">
              <w:rPr>
                <w:rFonts w:ascii="Times New Roman" w:hAnsi="Times New Roman" w:cs="Times New Roman"/>
                <w:sz w:val="22"/>
                <w:szCs w:val="22"/>
                <w:lang w:val="fr-FR"/>
              </w:rPr>
              <w:t xml:space="preserve">, Malanville, </w:t>
            </w:r>
            <w:proofErr w:type="spellStart"/>
            <w:r w:rsidRPr="00F708F0">
              <w:rPr>
                <w:rFonts w:ascii="Times New Roman" w:hAnsi="Times New Roman" w:cs="Times New Roman"/>
                <w:sz w:val="22"/>
                <w:szCs w:val="22"/>
                <w:lang w:val="fr-FR"/>
              </w:rPr>
              <w:t>Karimama</w:t>
            </w:r>
            <w:proofErr w:type="spellEnd"/>
            <w:r w:rsidRPr="00F708F0">
              <w:rPr>
                <w:rFonts w:ascii="Times New Roman" w:hAnsi="Times New Roman" w:cs="Times New Roman"/>
                <w:sz w:val="22"/>
                <w:szCs w:val="22"/>
                <w:lang w:val="fr-FR"/>
              </w:rPr>
              <w:t xml:space="preserve">, Kandi, </w:t>
            </w:r>
            <w:proofErr w:type="spellStart"/>
            <w:r w:rsidRPr="00F708F0">
              <w:rPr>
                <w:rFonts w:ascii="Times New Roman" w:hAnsi="Times New Roman" w:cs="Times New Roman"/>
                <w:sz w:val="22"/>
                <w:szCs w:val="22"/>
                <w:lang w:val="fr-FR"/>
              </w:rPr>
              <w:t>etc</w:t>
            </w:r>
            <w:proofErr w:type="spellEnd"/>
            <w:r w:rsidRPr="00F708F0">
              <w:rPr>
                <w:rFonts w:ascii="Times New Roman" w:hAnsi="Times New Roman" w:cs="Times New Roman"/>
                <w:sz w:val="22"/>
                <w:szCs w:val="22"/>
                <w:lang w:val="fr-FR"/>
              </w:rPr>
              <w:t xml:space="preserve">). Toute  chose qui limite </w:t>
            </w:r>
            <w:r w:rsidRPr="00F708F0">
              <w:rPr>
                <w:rFonts w:ascii="Times New Roman" w:eastAsia="Times New Roman" w:hAnsi="Times New Roman" w:cs="Times New Roman"/>
                <w:sz w:val="22"/>
                <w:szCs w:val="22"/>
                <w:lang w:val="fr-FR"/>
              </w:rPr>
              <w:t xml:space="preserve">les rassemblements et les </w:t>
            </w:r>
            <w:r w:rsidRPr="00F708F0">
              <w:rPr>
                <w:rFonts w:ascii="Times New Roman" w:eastAsia="Times New Roman" w:hAnsi="Times New Roman" w:cs="Times New Roman"/>
                <w:sz w:val="22"/>
                <w:szCs w:val="22"/>
                <w:lang w:val="fr-FR"/>
              </w:rPr>
              <w:lastRenderedPageBreak/>
              <w:t>déplacements des communautés.</w:t>
            </w:r>
            <w:r w:rsidR="00D34659" w:rsidRPr="00F708F0">
              <w:rPr>
                <w:rFonts w:ascii="Times New Roman" w:eastAsia="Times New Roman" w:hAnsi="Times New Roman" w:cs="Times New Roman"/>
                <w:sz w:val="22"/>
                <w:szCs w:val="22"/>
                <w:lang w:val="fr-FR"/>
              </w:rPr>
              <w:t xml:space="preserve"> Pour ce faire, </w:t>
            </w:r>
            <w:r w:rsidR="00D34659" w:rsidRPr="00F708F0">
              <w:rPr>
                <w:rFonts w:ascii="Times New Roman" w:hAnsi="Times New Roman" w:cs="Times New Roman"/>
                <w:sz w:val="22"/>
                <w:szCs w:val="22"/>
                <w:lang w:val="fr-FR"/>
              </w:rPr>
              <w:t>les disparités géographiques sont restreintes et les brassages entre les femmes élues conseillères et les femmes politiques entre les régions du Nord et le reste du pays reste problématique</w:t>
            </w:r>
          </w:p>
        </w:tc>
        <w:tc>
          <w:tcPr>
            <w:tcW w:w="4051" w:type="dxa"/>
            <w:shd w:val="clear" w:color="auto" w:fill="DEEAF6" w:themeFill="accent5" w:themeFillTint="33"/>
          </w:tcPr>
          <w:p w14:paraId="20924F3D"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lastRenderedPageBreak/>
              <w:t xml:space="preserve">Accompagner les groupes de femmes bénéficiaires du projet pour des actions en faveur de l’instauration d’un climat de paix. </w:t>
            </w:r>
          </w:p>
          <w:p w14:paraId="27F69B32" w14:textId="1892526D" w:rsidR="00FA4BFF" w:rsidRPr="00C2451D" w:rsidRDefault="004132D8"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Renforcer le p</w:t>
            </w:r>
            <w:r w:rsidR="00FA4BFF" w:rsidRPr="00F708F0">
              <w:rPr>
                <w:rFonts w:ascii="Times New Roman" w:eastAsia="Arial" w:hAnsi="Times New Roman" w:cs="Times New Roman"/>
                <w:color w:val="000000"/>
                <w:sz w:val="22"/>
                <w:szCs w:val="22"/>
                <w:lang w:val="fr-FR" w:eastAsia="ja-JP"/>
              </w:rPr>
              <w:t xml:space="preserve">laidoyer et </w:t>
            </w:r>
            <w:r w:rsidRPr="00F708F0">
              <w:rPr>
                <w:rFonts w:ascii="Times New Roman" w:eastAsia="Arial" w:hAnsi="Times New Roman" w:cs="Times New Roman"/>
                <w:color w:val="000000"/>
                <w:sz w:val="22"/>
                <w:szCs w:val="22"/>
                <w:lang w:val="fr-FR" w:eastAsia="ja-JP"/>
              </w:rPr>
              <w:t xml:space="preserve">la </w:t>
            </w:r>
            <w:r w:rsidR="00FA4BFF" w:rsidRPr="00F708F0">
              <w:rPr>
                <w:rFonts w:ascii="Times New Roman" w:eastAsia="Arial" w:hAnsi="Times New Roman" w:cs="Times New Roman"/>
                <w:color w:val="000000"/>
                <w:sz w:val="22"/>
                <w:szCs w:val="22"/>
                <w:lang w:val="fr-FR" w:eastAsia="ja-JP"/>
              </w:rPr>
              <w:t xml:space="preserve">synergie d’actions avec les autres projets pour développer des actions en faveur des jeunes femmes et hommes susceptibles d’être cooptés par les groupes extrémistes qui pourraient être identifiés dans la zone d’intervention du projet. </w:t>
            </w:r>
          </w:p>
          <w:p w14:paraId="111072B3" w14:textId="4070E5E1" w:rsidR="00FA4BFF" w:rsidRPr="00C2451D" w:rsidRDefault="004132D8" w:rsidP="00C2451D">
            <w:pPr>
              <w:numPr>
                <w:ilvl w:val="0"/>
                <w:numId w:val="47"/>
              </w:numPr>
              <w:autoSpaceDE w:val="0"/>
              <w:autoSpaceDN w:val="0"/>
              <w:adjustRightInd w:val="0"/>
              <w:contextualSpacing/>
              <w:jc w:val="both"/>
              <w:rPr>
                <w:rFonts w:ascii="Times New Roman" w:eastAsia="Calibri" w:hAnsi="Times New Roman" w:cs="Times New Roman"/>
                <w:sz w:val="22"/>
                <w:szCs w:val="22"/>
                <w:lang w:val="fr-FR" w:eastAsia="fr-FR"/>
              </w:rPr>
            </w:pPr>
            <w:proofErr w:type="spellStart"/>
            <w:r w:rsidRPr="00F708F0">
              <w:rPr>
                <w:rFonts w:ascii="Times New Roman" w:eastAsia="Calibri" w:hAnsi="Times New Roman" w:cs="Times New Roman"/>
                <w:color w:val="000000"/>
                <w:sz w:val="22"/>
                <w:szCs w:val="22"/>
                <w:lang w:val="fr-FR"/>
              </w:rPr>
              <w:t>Accélerer</w:t>
            </w:r>
            <w:proofErr w:type="spellEnd"/>
            <w:r w:rsidRPr="00F708F0">
              <w:rPr>
                <w:rFonts w:ascii="Times New Roman" w:eastAsia="Calibri" w:hAnsi="Times New Roman" w:cs="Times New Roman"/>
                <w:color w:val="000000"/>
                <w:sz w:val="22"/>
                <w:szCs w:val="22"/>
                <w:lang w:val="fr-FR"/>
              </w:rPr>
              <w:t xml:space="preserve">  la  m</w:t>
            </w:r>
            <w:r w:rsidR="00FA4BFF" w:rsidRPr="00F708F0">
              <w:rPr>
                <w:rFonts w:ascii="Times New Roman" w:eastAsia="Calibri" w:hAnsi="Times New Roman" w:cs="Times New Roman"/>
                <w:color w:val="000000"/>
                <w:sz w:val="22"/>
                <w:szCs w:val="22"/>
                <w:lang w:val="fr-FR"/>
              </w:rPr>
              <w:t xml:space="preserve">ise en </w:t>
            </w:r>
            <w:proofErr w:type="spellStart"/>
            <w:r w:rsidR="00FA4BFF" w:rsidRPr="00F708F0">
              <w:rPr>
                <w:rFonts w:ascii="Times New Roman" w:eastAsia="Calibri" w:hAnsi="Times New Roman" w:cs="Times New Roman"/>
                <w:color w:val="000000"/>
                <w:sz w:val="22"/>
                <w:szCs w:val="22"/>
                <w:lang w:val="fr-FR"/>
              </w:rPr>
              <w:t>oeuvre</w:t>
            </w:r>
            <w:proofErr w:type="spellEnd"/>
            <w:r w:rsidR="00FA4BFF" w:rsidRPr="00F708F0">
              <w:rPr>
                <w:rFonts w:ascii="Times New Roman" w:eastAsia="Calibri" w:hAnsi="Times New Roman" w:cs="Times New Roman"/>
                <w:color w:val="000000"/>
                <w:sz w:val="22"/>
                <w:szCs w:val="22"/>
                <w:lang w:val="fr-FR"/>
              </w:rPr>
              <w:t xml:space="preserve"> des principes de Gestion des Programmes sensibles aux conflits et de la gestion axée sur les résultats.</w:t>
            </w:r>
          </w:p>
          <w:p w14:paraId="3AACA44E" w14:textId="57250188" w:rsidR="004132D8" w:rsidRPr="00C2451D" w:rsidRDefault="004132D8" w:rsidP="00C2451D">
            <w:pPr>
              <w:numPr>
                <w:ilvl w:val="0"/>
                <w:numId w:val="47"/>
              </w:numPr>
              <w:autoSpaceDE w:val="0"/>
              <w:autoSpaceDN w:val="0"/>
              <w:adjustRightInd w:val="0"/>
              <w:contextualSpacing/>
              <w:jc w:val="both"/>
              <w:rPr>
                <w:rFonts w:ascii="Times New Roman" w:eastAsia="Calibri" w:hAnsi="Times New Roman" w:cs="Times New Roman"/>
                <w:sz w:val="22"/>
                <w:szCs w:val="22"/>
                <w:lang w:val="fr-FR" w:eastAsia="fr-FR"/>
              </w:rPr>
            </w:pPr>
            <w:r w:rsidRPr="00F708F0">
              <w:rPr>
                <w:rFonts w:ascii="Times New Roman" w:hAnsi="Times New Roman" w:cs="Times New Roman"/>
                <w:sz w:val="22"/>
                <w:szCs w:val="22"/>
                <w:lang w:val="fr-FR"/>
              </w:rPr>
              <w:t xml:space="preserve">Réaliser des </w:t>
            </w:r>
            <w:proofErr w:type="gramStart"/>
            <w:r w:rsidRPr="00F708F0">
              <w:rPr>
                <w:rFonts w:ascii="Times New Roman" w:hAnsi="Times New Roman" w:cs="Times New Roman"/>
                <w:sz w:val="22"/>
                <w:szCs w:val="22"/>
                <w:lang w:val="fr-FR"/>
              </w:rPr>
              <w:t>plaidoyer  pour</w:t>
            </w:r>
            <w:proofErr w:type="gramEnd"/>
            <w:r w:rsidRPr="00F708F0">
              <w:rPr>
                <w:rFonts w:ascii="Times New Roman" w:hAnsi="Times New Roman" w:cs="Times New Roman"/>
                <w:sz w:val="22"/>
                <w:szCs w:val="22"/>
                <w:lang w:val="fr-FR"/>
              </w:rPr>
              <w:t xml:space="preserve"> la poursuite du renforcement des dispositions sécuritaires par l’Etat dans les zones d’intervention du projet (</w:t>
            </w:r>
            <w:proofErr w:type="spellStart"/>
            <w:r w:rsidRPr="00F708F0">
              <w:rPr>
                <w:rFonts w:ascii="Times New Roman" w:hAnsi="Times New Roman" w:cs="Times New Roman"/>
                <w:sz w:val="22"/>
                <w:szCs w:val="22"/>
                <w:lang w:val="fr-FR"/>
              </w:rPr>
              <w:t>Banikoara</w:t>
            </w:r>
            <w:proofErr w:type="spellEnd"/>
            <w:r w:rsidRPr="00F708F0">
              <w:rPr>
                <w:rFonts w:ascii="Times New Roman" w:hAnsi="Times New Roman" w:cs="Times New Roman"/>
                <w:sz w:val="22"/>
                <w:szCs w:val="22"/>
                <w:lang w:val="fr-FR"/>
              </w:rPr>
              <w:t xml:space="preserve">, Malanville, </w:t>
            </w:r>
            <w:proofErr w:type="spellStart"/>
            <w:r w:rsidRPr="00F708F0">
              <w:rPr>
                <w:rFonts w:ascii="Times New Roman" w:hAnsi="Times New Roman" w:cs="Times New Roman"/>
                <w:sz w:val="22"/>
                <w:szCs w:val="22"/>
                <w:lang w:val="fr-FR"/>
              </w:rPr>
              <w:t>Karimama</w:t>
            </w:r>
            <w:proofErr w:type="spellEnd"/>
            <w:r w:rsidRPr="00F708F0">
              <w:rPr>
                <w:rFonts w:ascii="Times New Roman" w:hAnsi="Times New Roman" w:cs="Times New Roman"/>
                <w:sz w:val="22"/>
                <w:szCs w:val="22"/>
                <w:lang w:val="fr-FR"/>
              </w:rPr>
              <w:t xml:space="preserve">, Kandi, </w:t>
            </w:r>
            <w:proofErr w:type="spellStart"/>
            <w:r w:rsidRPr="00F708F0">
              <w:rPr>
                <w:rFonts w:ascii="Times New Roman" w:hAnsi="Times New Roman" w:cs="Times New Roman"/>
                <w:sz w:val="22"/>
                <w:szCs w:val="22"/>
                <w:lang w:val="fr-FR"/>
              </w:rPr>
              <w:t>etc</w:t>
            </w:r>
            <w:proofErr w:type="spellEnd"/>
            <w:r w:rsidRPr="00F708F0">
              <w:rPr>
                <w:rFonts w:ascii="Times New Roman" w:hAnsi="Times New Roman" w:cs="Times New Roman"/>
                <w:sz w:val="22"/>
                <w:szCs w:val="22"/>
                <w:lang w:val="fr-FR"/>
              </w:rPr>
              <w:t xml:space="preserve">).   </w:t>
            </w:r>
            <w:proofErr w:type="gramStart"/>
            <w:r w:rsidRPr="00F708F0">
              <w:rPr>
                <w:rFonts w:ascii="Times New Roman" w:hAnsi="Times New Roman" w:cs="Times New Roman"/>
                <w:sz w:val="22"/>
                <w:szCs w:val="22"/>
                <w:lang w:val="fr-FR"/>
              </w:rPr>
              <w:t>du</w:t>
            </w:r>
            <w:proofErr w:type="gramEnd"/>
            <w:r w:rsidRPr="00F708F0">
              <w:rPr>
                <w:rFonts w:ascii="Times New Roman" w:hAnsi="Times New Roman" w:cs="Times New Roman"/>
                <w:sz w:val="22"/>
                <w:szCs w:val="22"/>
                <w:lang w:val="fr-FR"/>
              </w:rPr>
              <w:t xml:space="preserve"> </w:t>
            </w:r>
            <w:r w:rsidRPr="00F708F0">
              <w:rPr>
                <w:rFonts w:ascii="Times New Roman" w:hAnsi="Times New Roman" w:cs="Times New Roman"/>
                <w:sz w:val="22"/>
                <w:szCs w:val="22"/>
                <w:lang w:val="fr-FR"/>
              </w:rPr>
              <w:lastRenderedPageBreak/>
              <w:t xml:space="preserve">projet ) ou des attaques des groupes armés sont </w:t>
            </w:r>
            <w:proofErr w:type="spellStart"/>
            <w:r w:rsidRPr="00F708F0">
              <w:rPr>
                <w:rFonts w:ascii="Times New Roman" w:hAnsi="Times New Roman" w:cs="Times New Roman"/>
                <w:sz w:val="22"/>
                <w:szCs w:val="22"/>
                <w:lang w:val="fr-FR"/>
              </w:rPr>
              <w:t>perpetrés</w:t>
            </w:r>
            <w:proofErr w:type="spellEnd"/>
            <w:r w:rsidRPr="00F708F0">
              <w:rPr>
                <w:rFonts w:ascii="Times New Roman" w:hAnsi="Times New Roman" w:cs="Times New Roman"/>
                <w:sz w:val="22"/>
                <w:szCs w:val="22"/>
                <w:lang w:val="fr-FR"/>
              </w:rPr>
              <w:t xml:space="preserve">. </w:t>
            </w:r>
          </w:p>
        </w:tc>
      </w:tr>
      <w:tr w:rsidR="00FA4BFF" w:rsidRPr="00FA4BFF" w14:paraId="42D15355" w14:textId="77777777" w:rsidTr="00D04FCA">
        <w:trPr>
          <w:trHeight w:val="1671"/>
          <w:jc w:val="center"/>
        </w:trPr>
        <w:tc>
          <w:tcPr>
            <w:tcW w:w="2263" w:type="dxa"/>
          </w:tcPr>
          <w:p w14:paraId="6FABA77F" w14:textId="77777777" w:rsidR="00C00978" w:rsidRPr="00C2451D" w:rsidRDefault="00C00978" w:rsidP="00C2451D">
            <w:pPr>
              <w:autoSpaceDE w:val="0"/>
              <w:autoSpaceDN w:val="0"/>
              <w:adjustRightInd w:val="0"/>
              <w:jc w:val="both"/>
              <w:rPr>
                <w:rFonts w:ascii="Times New Roman" w:eastAsia="Calibri" w:hAnsi="Times New Roman" w:cs="Times New Roman"/>
                <w:sz w:val="22"/>
                <w:szCs w:val="22"/>
                <w:lang w:val="fr-FR"/>
              </w:rPr>
            </w:pPr>
          </w:p>
          <w:p w14:paraId="2745B058" w14:textId="77777777" w:rsidR="00C00978" w:rsidRPr="00C2451D" w:rsidRDefault="00C00978" w:rsidP="00C2451D">
            <w:pPr>
              <w:autoSpaceDE w:val="0"/>
              <w:autoSpaceDN w:val="0"/>
              <w:adjustRightInd w:val="0"/>
              <w:jc w:val="both"/>
              <w:rPr>
                <w:rFonts w:ascii="Times New Roman" w:eastAsia="Calibri" w:hAnsi="Times New Roman" w:cs="Times New Roman"/>
                <w:sz w:val="22"/>
                <w:szCs w:val="22"/>
                <w:lang w:val="fr-FR"/>
              </w:rPr>
            </w:pPr>
          </w:p>
          <w:p w14:paraId="378AE787" w14:textId="77777777" w:rsidR="00C00978" w:rsidRPr="00C2451D" w:rsidRDefault="00C00978" w:rsidP="00C2451D">
            <w:pPr>
              <w:autoSpaceDE w:val="0"/>
              <w:autoSpaceDN w:val="0"/>
              <w:adjustRightInd w:val="0"/>
              <w:jc w:val="both"/>
              <w:rPr>
                <w:rFonts w:ascii="Times New Roman" w:eastAsia="Calibri" w:hAnsi="Times New Roman" w:cs="Times New Roman"/>
                <w:sz w:val="22"/>
                <w:szCs w:val="22"/>
                <w:lang w:val="fr-FR"/>
              </w:rPr>
            </w:pPr>
          </w:p>
          <w:p w14:paraId="66E0EB6D" w14:textId="77777777" w:rsidR="00C00978" w:rsidRPr="00C2451D" w:rsidRDefault="00C00978" w:rsidP="00C2451D">
            <w:pPr>
              <w:autoSpaceDE w:val="0"/>
              <w:autoSpaceDN w:val="0"/>
              <w:adjustRightInd w:val="0"/>
              <w:jc w:val="both"/>
              <w:rPr>
                <w:rFonts w:ascii="Times New Roman" w:eastAsia="Calibri" w:hAnsi="Times New Roman" w:cs="Times New Roman"/>
                <w:sz w:val="22"/>
                <w:szCs w:val="22"/>
                <w:lang w:val="fr-FR"/>
              </w:rPr>
            </w:pPr>
          </w:p>
          <w:p w14:paraId="5DB49614" w14:textId="77777777" w:rsidR="00C00978" w:rsidRPr="00C2451D" w:rsidRDefault="00C00978" w:rsidP="00C2451D">
            <w:pPr>
              <w:autoSpaceDE w:val="0"/>
              <w:autoSpaceDN w:val="0"/>
              <w:adjustRightInd w:val="0"/>
              <w:jc w:val="both"/>
              <w:rPr>
                <w:rFonts w:ascii="Times New Roman" w:eastAsia="Calibri" w:hAnsi="Times New Roman" w:cs="Times New Roman"/>
                <w:sz w:val="22"/>
                <w:szCs w:val="22"/>
                <w:lang w:val="fr-FR"/>
              </w:rPr>
            </w:pPr>
          </w:p>
          <w:p w14:paraId="7B878598"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rPr>
            </w:pPr>
            <w:r w:rsidRPr="00F708F0">
              <w:rPr>
                <w:rFonts w:ascii="Times New Roman" w:eastAsia="Calibri" w:hAnsi="Times New Roman" w:cs="Times New Roman"/>
                <w:sz w:val="22"/>
                <w:szCs w:val="22"/>
                <w:lang w:val="fr-FR"/>
              </w:rPr>
              <w:t xml:space="preserve">R4 : </w:t>
            </w:r>
            <w:r w:rsidRPr="00F708F0">
              <w:rPr>
                <w:rFonts w:ascii="Times New Roman" w:eastAsia="Calibri" w:hAnsi="Times New Roman" w:cs="Times New Roman"/>
                <w:color w:val="000000"/>
                <w:sz w:val="22"/>
                <w:szCs w:val="22"/>
                <w:lang w:val="fr-FR"/>
              </w:rPr>
              <w:t xml:space="preserve">Faible engagement des partis politiques pour la promotion du leadership féminin. </w:t>
            </w:r>
            <w:proofErr w:type="spellStart"/>
            <w:r w:rsidRPr="00C2451D">
              <w:rPr>
                <w:rFonts w:ascii="Times New Roman" w:eastAsia="Calibri" w:hAnsi="Times New Roman" w:cs="Times New Roman"/>
                <w:b/>
                <w:color w:val="BF8F00"/>
                <w:sz w:val="22"/>
                <w:szCs w:val="22"/>
              </w:rPr>
              <w:t>Moyen</w:t>
            </w:r>
            <w:proofErr w:type="spellEnd"/>
          </w:p>
        </w:tc>
        <w:tc>
          <w:tcPr>
            <w:tcW w:w="2616" w:type="dxa"/>
          </w:tcPr>
          <w:p w14:paraId="73EE632A" w14:textId="77777777" w:rsidR="00C00978" w:rsidRPr="00C2451D" w:rsidRDefault="00C00978" w:rsidP="00C2451D">
            <w:pPr>
              <w:autoSpaceDE w:val="0"/>
              <w:autoSpaceDN w:val="0"/>
              <w:adjustRightInd w:val="0"/>
              <w:jc w:val="both"/>
              <w:rPr>
                <w:rFonts w:ascii="Times New Roman" w:eastAsia="Calibri" w:hAnsi="Times New Roman" w:cs="Times New Roman"/>
                <w:color w:val="000000"/>
                <w:sz w:val="22"/>
                <w:szCs w:val="22"/>
                <w:lang w:val="fr-FR"/>
              </w:rPr>
            </w:pPr>
          </w:p>
          <w:p w14:paraId="1B5F43A9" w14:textId="77777777" w:rsidR="00C00978" w:rsidRPr="00C2451D" w:rsidRDefault="00C00978" w:rsidP="00C2451D">
            <w:pPr>
              <w:autoSpaceDE w:val="0"/>
              <w:autoSpaceDN w:val="0"/>
              <w:adjustRightInd w:val="0"/>
              <w:jc w:val="both"/>
              <w:rPr>
                <w:rFonts w:ascii="Times New Roman" w:eastAsia="Calibri" w:hAnsi="Times New Roman" w:cs="Times New Roman"/>
                <w:color w:val="000000"/>
                <w:sz w:val="22"/>
                <w:szCs w:val="22"/>
                <w:lang w:val="fr-FR"/>
              </w:rPr>
            </w:pPr>
          </w:p>
          <w:p w14:paraId="30B3788C" w14:textId="77777777" w:rsidR="00C00978" w:rsidRPr="00C2451D" w:rsidRDefault="00C00978" w:rsidP="00C2451D">
            <w:pPr>
              <w:autoSpaceDE w:val="0"/>
              <w:autoSpaceDN w:val="0"/>
              <w:adjustRightInd w:val="0"/>
              <w:jc w:val="both"/>
              <w:rPr>
                <w:rFonts w:ascii="Times New Roman" w:eastAsia="Calibri" w:hAnsi="Times New Roman" w:cs="Times New Roman"/>
                <w:color w:val="000000"/>
                <w:sz w:val="22"/>
                <w:szCs w:val="22"/>
                <w:lang w:val="fr-FR"/>
              </w:rPr>
            </w:pPr>
          </w:p>
          <w:p w14:paraId="702457A4" w14:textId="77777777" w:rsidR="00C00978" w:rsidRPr="00C2451D" w:rsidRDefault="00C00978" w:rsidP="00C2451D">
            <w:pPr>
              <w:autoSpaceDE w:val="0"/>
              <w:autoSpaceDN w:val="0"/>
              <w:adjustRightInd w:val="0"/>
              <w:jc w:val="both"/>
              <w:rPr>
                <w:rFonts w:ascii="Times New Roman" w:eastAsia="Calibri" w:hAnsi="Times New Roman" w:cs="Times New Roman"/>
                <w:color w:val="000000"/>
                <w:sz w:val="22"/>
                <w:szCs w:val="22"/>
                <w:lang w:val="fr-FR"/>
              </w:rPr>
            </w:pPr>
          </w:p>
          <w:p w14:paraId="191CFF53"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La sensibilité des responsables des partis politiques demeure un défi. Ce qui justifie la résistance de certains et la faible représentativité des partis politiques</w:t>
            </w:r>
          </w:p>
        </w:tc>
        <w:tc>
          <w:tcPr>
            <w:tcW w:w="4051" w:type="dxa"/>
          </w:tcPr>
          <w:p w14:paraId="087BC43C" w14:textId="15C2BEDC"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Formation des partis politiques sur le genre</w:t>
            </w:r>
            <w:r w:rsidR="00A545F5" w:rsidRPr="00F708F0">
              <w:rPr>
                <w:rFonts w:ascii="Times New Roman" w:eastAsia="Arial" w:hAnsi="Times New Roman" w:cs="Times New Roman"/>
                <w:color w:val="000000"/>
                <w:sz w:val="22"/>
                <w:szCs w:val="22"/>
                <w:lang w:val="fr-FR" w:eastAsia="ja-JP"/>
              </w:rPr>
              <w:t xml:space="preserve"> et le leadership féminin</w:t>
            </w:r>
          </w:p>
          <w:p w14:paraId="0F23E44D" w14:textId="33762059" w:rsidR="00FA4BFF" w:rsidRPr="00C2451D" w:rsidRDefault="008170CB"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 xml:space="preserve">Poursuivre le </w:t>
            </w:r>
            <w:r w:rsidR="00FA4BFF" w:rsidRPr="00F708F0">
              <w:rPr>
                <w:rFonts w:ascii="Times New Roman" w:eastAsia="Arial" w:hAnsi="Times New Roman" w:cs="Times New Roman"/>
                <w:color w:val="000000"/>
                <w:sz w:val="22"/>
                <w:szCs w:val="22"/>
                <w:lang w:val="fr-FR" w:eastAsia="ja-JP"/>
              </w:rPr>
              <w:t>lobbying et le plaidoyer auprès des autorités des partis politiques</w:t>
            </w:r>
            <w:r w:rsidRPr="00F708F0">
              <w:rPr>
                <w:rFonts w:ascii="Times New Roman" w:eastAsia="Arial" w:hAnsi="Times New Roman" w:cs="Times New Roman"/>
                <w:color w:val="000000"/>
                <w:sz w:val="22"/>
                <w:szCs w:val="22"/>
                <w:lang w:val="fr-FR" w:eastAsia="ja-JP"/>
              </w:rPr>
              <w:t xml:space="preserve"> pour le positionnement des femmes sur les listes électorales</w:t>
            </w:r>
            <w:r w:rsidR="00FA4BFF" w:rsidRPr="00F708F0">
              <w:rPr>
                <w:rFonts w:ascii="Times New Roman" w:eastAsia="Arial" w:hAnsi="Times New Roman" w:cs="Times New Roman"/>
                <w:color w:val="000000"/>
                <w:sz w:val="22"/>
                <w:szCs w:val="22"/>
                <w:lang w:val="fr-FR" w:eastAsia="ja-JP"/>
              </w:rPr>
              <w:t xml:space="preserve">. </w:t>
            </w:r>
          </w:p>
          <w:p w14:paraId="6EFA21C8" w14:textId="55C3D5DD" w:rsidR="00FA4BFF" w:rsidRPr="00C2451D" w:rsidRDefault="00C00978"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 xml:space="preserve">Poursuivre le plaidoyer  sur  l’instauration </w:t>
            </w:r>
            <w:r w:rsidR="00FA4BFF" w:rsidRPr="00F708F0">
              <w:rPr>
                <w:rFonts w:ascii="Times New Roman" w:eastAsia="Arial" w:hAnsi="Times New Roman" w:cs="Times New Roman"/>
                <w:color w:val="000000"/>
                <w:sz w:val="22"/>
                <w:szCs w:val="22"/>
                <w:lang w:val="fr-FR" w:eastAsia="ja-JP"/>
              </w:rPr>
              <w:t xml:space="preserve">des dialogues réflectifs périodiques avec l’outil « Analyse Sociale et Action » avec les partis politiques à ce sujet. </w:t>
            </w:r>
          </w:p>
          <w:p w14:paraId="0CEEDE42"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Documenter et diffuser les projets réussis des femmes leaders dans les postes administratifs et politiques.</w:t>
            </w:r>
          </w:p>
        </w:tc>
      </w:tr>
      <w:tr w:rsidR="00FA4BFF" w:rsidRPr="00FA4BFF" w14:paraId="599318D6" w14:textId="77777777" w:rsidTr="00D04FCA">
        <w:trPr>
          <w:trHeight w:val="568"/>
          <w:jc w:val="center"/>
        </w:trPr>
        <w:tc>
          <w:tcPr>
            <w:tcW w:w="2263" w:type="dxa"/>
          </w:tcPr>
          <w:p w14:paraId="7376B70C" w14:textId="77777777" w:rsidR="00FA4BFF" w:rsidRPr="00C2451D" w:rsidRDefault="00FA4BFF" w:rsidP="00C2451D">
            <w:pPr>
              <w:autoSpaceDE w:val="0"/>
              <w:autoSpaceDN w:val="0"/>
              <w:adjustRightInd w:val="0"/>
              <w:jc w:val="both"/>
              <w:rPr>
                <w:rFonts w:ascii="Times New Roman" w:eastAsia="Calibri" w:hAnsi="Times New Roman" w:cs="Times New Roman"/>
                <w:sz w:val="22"/>
                <w:szCs w:val="22"/>
              </w:rPr>
            </w:pPr>
            <w:r w:rsidRPr="00F708F0">
              <w:rPr>
                <w:rFonts w:ascii="Times New Roman" w:eastAsia="Calibri" w:hAnsi="Times New Roman" w:cs="Times New Roman"/>
                <w:sz w:val="22"/>
                <w:szCs w:val="22"/>
                <w:lang w:val="fr-FR"/>
              </w:rPr>
              <w:t xml:space="preserve">R5 : Démission d’une élue (Maire, Cheffe d’Arrondissement ou Conseiller) d’un parti politique pour un autre durant la phase de suivi du projet. </w:t>
            </w:r>
            <w:proofErr w:type="spellStart"/>
            <w:r w:rsidRPr="00C2451D">
              <w:rPr>
                <w:rFonts w:ascii="Times New Roman" w:eastAsia="Calibri" w:hAnsi="Times New Roman" w:cs="Times New Roman"/>
                <w:b/>
                <w:color w:val="BF8F00"/>
                <w:sz w:val="22"/>
                <w:szCs w:val="22"/>
              </w:rPr>
              <w:t>Moyen</w:t>
            </w:r>
            <w:proofErr w:type="spellEnd"/>
            <w:r w:rsidRPr="00C2451D">
              <w:rPr>
                <w:rFonts w:ascii="Times New Roman" w:eastAsia="Calibri" w:hAnsi="Times New Roman" w:cs="Times New Roman"/>
                <w:sz w:val="22"/>
                <w:szCs w:val="22"/>
              </w:rPr>
              <w:t> </w:t>
            </w:r>
          </w:p>
        </w:tc>
        <w:tc>
          <w:tcPr>
            <w:tcW w:w="2616" w:type="dxa"/>
          </w:tcPr>
          <w:p w14:paraId="2C593907"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 xml:space="preserve">Le milieu politique est un milieu de grande instabilité. Il n’est pas rare que dans le jeu politique, des militants démissionnent d’un part politique pour adhérer à un autre. </w:t>
            </w:r>
          </w:p>
        </w:tc>
        <w:tc>
          <w:tcPr>
            <w:tcW w:w="4051" w:type="dxa"/>
          </w:tcPr>
          <w:p w14:paraId="75ED8A25"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eastAsia="ja-JP"/>
              </w:rPr>
            </w:pPr>
            <w:r w:rsidRPr="00C2451D">
              <w:rPr>
                <w:rFonts w:ascii="Times New Roman" w:eastAsia="Arial" w:hAnsi="Times New Roman" w:cs="Times New Roman"/>
                <w:color w:val="000000"/>
                <w:sz w:val="22"/>
                <w:szCs w:val="22"/>
                <w:lang w:eastAsia="ja-JP"/>
              </w:rPr>
              <w:t>Dialogue politique interne</w:t>
            </w:r>
          </w:p>
          <w:p w14:paraId="34D9AE05"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eastAsia="ja-JP"/>
              </w:rPr>
            </w:pPr>
            <w:r w:rsidRPr="00C2451D">
              <w:rPr>
                <w:rFonts w:ascii="Times New Roman" w:eastAsia="Arial" w:hAnsi="Times New Roman" w:cs="Times New Roman"/>
                <w:color w:val="000000"/>
                <w:sz w:val="22"/>
                <w:szCs w:val="22"/>
                <w:lang w:eastAsia="ja-JP"/>
              </w:rPr>
              <w:t xml:space="preserve">Adaptation </w:t>
            </w:r>
            <w:proofErr w:type="spellStart"/>
            <w:r w:rsidRPr="00C2451D">
              <w:rPr>
                <w:rFonts w:ascii="Times New Roman" w:eastAsia="Arial" w:hAnsi="Times New Roman" w:cs="Times New Roman"/>
                <w:color w:val="000000"/>
                <w:sz w:val="22"/>
                <w:szCs w:val="22"/>
                <w:lang w:eastAsia="ja-JP"/>
              </w:rPr>
              <w:t>selon</w:t>
            </w:r>
            <w:proofErr w:type="spellEnd"/>
            <w:r w:rsidRPr="00C2451D">
              <w:rPr>
                <w:rFonts w:ascii="Times New Roman" w:eastAsia="Arial" w:hAnsi="Times New Roman" w:cs="Times New Roman"/>
                <w:color w:val="000000"/>
                <w:sz w:val="22"/>
                <w:szCs w:val="22"/>
                <w:lang w:eastAsia="ja-JP"/>
              </w:rPr>
              <w:t xml:space="preserve"> le </w:t>
            </w:r>
            <w:proofErr w:type="spellStart"/>
            <w:r w:rsidRPr="00C2451D">
              <w:rPr>
                <w:rFonts w:ascii="Times New Roman" w:eastAsia="Arial" w:hAnsi="Times New Roman" w:cs="Times New Roman"/>
                <w:color w:val="000000"/>
                <w:sz w:val="22"/>
                <w:szCs w:val="22"/>
                <w:lang w:eastAsia="ja-JP"/>
              </w:rPr>
              <w:t>contexte</w:t>
            </w:r>
            <w:proofErr w:type="spellEnd"/>
          </w:p>
          <w:p w14:paraId="1DF5C3F8" w14:textId="77777777" w:rsidR="00FA4BFF" w:rsidRPr="00C2451D" w:rsidRDefault="00FA4BFF" w:rsidP="00FA4BFF">
            <w:pPr>
              <w:autoSpaceDE w:val="0"/>
              <w:autoSpaceDN w:val="0"/>
              <w:adjustRightInd w:val="0"/>
              <w:ind w:left="360"/>
              <w:jc w:val="both"/>
              <w:rPr>
                <w:rFonts w:ascii="Times New Roman" w:eastAsia="Arial" w:hAnsi="Times New Roman" w:cs="Times New Roman"/>
                <w:color w:val="000000"/>
                <w:sz w:val="22"/>
                <w:szCs w:val="22"/>
                <w:lang w:eastAsia="ja-JP"/>
              </w:rPr>
            </w:pPr>
          </w:p>
          <w:p w14:paraId="786BC5E0" w14:textId="77777777" w:rsidR="00FA4BFF" w:rsidRPr="00C2451D" w:rsidRDefault="00FA4BFF" w:rsidP="00FA4BFF">
            <w:pPr>
              <w:autoSpaceDE w:val="0"/>
              <w:autoSpaceDN w:val="0"/>
              <w:adjustRightInd w:val="0"/>
              <w:ind w:left="360"/>
              <w:jc w:val="both"/>
              <w:rPr>
                <w:rFonts w:ascii="Times New Roman" w:eastAsia="Arial" w:hAnsi="Times New Roman" w:cs="Times New Roman"/>
                <w:color w:val="000000"/>
                <w:sz w:val="22"/>
                <w:szCs w:val="22"/>
                <w:lang w:eastAsia="ja-JP"/>
              </w:rPr>
            </w:pPr>
          </w:p>
        </w:tc>
      </w:tr>
      <w:tr w:rsidR="00FA4BFF" w:rsidRPr="00FA4BFF" w14:paraId="1450C16B" w14:textId="77777777" w:rsidTr="00D04FCA">
        <w:trPr>
          <w:trHeight w:val="3370"/>
          <w:jc w:val="center"/>
        </w:trPr>
        <w:tc>
          <w:tcPr>
            <w:tcW w:w="2263" w:type="dxa"/>
          </w:tcPr>
          <w:p w14:paraId="7B2CAA52" w14:textId="77777777" w:rsidR="00FA4BFF" w:rsidRPr="00C2451D" w:rsidRDefault="00FA4BFF" w:rsidP="00C2451D">
            <w:pPr>
              <w:autoSpaceDE w:val="0"/>
              <w:autoSpaceDN w:val="0"/>
              <w:adjustRightInd w:val="0"/>
              <w:jc w:val="both"/>
              <w:rPr>
                <w:rFonts w:ascii="Times New Roman" w:eastAsia="Calibri" w:hAnsi="Times New Roman" w:cs="Times New Roman"/>
                <w:sz w:val="22"/>
                <w:szCs w:val="22"/>
                <w:lang w:val="fr-FR"/>
              </w:rPr>
            </w:pPr>
            <w:r w:rsidRPr="00F708F0">
              <w:rPr>
                <w:rFonts w:ascii="Times New Roman" w:eastAsia="Calibri" w:hAnsi="Times New Roman" w:cs="Times New Roman"/>
                <w:sz w:val="22"/>
                <w:szCs w:val="22"/>
                <w:lang w:val="fr-FR"/>
              </w:rPr>
              <w:t xml:space="preserve">R6 : Faible préparation des femmes aux revers négatifs des réseaux sociaux </w:t>
            </w:r>
            <w:r w:rsidRPr="00F708F0">
              <w:rPr>
                <w:rFonts w:ascii="Times New Roman" w:eastAsia="Calibri" w:hAnsi="Times New Roman" w:cs="Times New Roman"/>
                <w:b/>
                <w:color w:val="BF8F00"/>
                <w:sz w:val="22"/>
                <w:szCs w:val="22"/>
                <w:lang w:val="fr-FR"/>
              </w:rPr>
              <w:t>Moyen</w:t>
            </w:r>
          </w:p>
        </w:tc>
        <w:tc>
          <w:tcPr>
            <w:tcW w:w="2616" w:type="dxa"/>
          </w:tcPr>
          <w:p w14:paraId="7B8F1128" w14:textId="77777777" w:rsidR="00FA4BFF" w:rsidRPr="00C2451D" w:rsidRDefault="00FA4BFF" w:rsidP="00C2451D">
            <w:pPr>
              <w:autoSpaceDE w:val="0"/>
              <w:autoSpaceDN w:val="0"/>
              <w:adjustRightInd w:val="0"/>
              <w:jc w:val="both"/>
              <w:rPr>
                <w:rFonts w:ascii="Times New Roman" w:eastAsia="Calibri" w:hAnsi="Times New Roman" w:cs="Times New Roman"/>
                <w:color w:val="000000"/>
                <w:sz w:val="22"/>
                <w:szCs w:val="22"/>
                <w:lang w:val="fr-FR"/>
              </w:rPr>
            </w:pPr>
            <w:r w:rsidRPr="00F708F0">
              <w:rPr>
                <w:rFonts w:ascii="Times New Roman" w:eastAsia="Calibri" w:hAnsi="Times New Roman" w:cs="Times New Roman"/>
                <w:color w:val="000000"/>
                <w:sz w:val="22"/>
                <w:szCs w:val="22"/>
                <w:lang w:val="fr-FR"/>
              </w:rPr>
              <w:t xml:space="preserve">Les réseaux sociaux ont des avantages, mais l’utilisation qu’en font certains internautes est un des aspects négatifs à prendre au sérieux. Au même titre que tous les acteurs politiques, les femmes élues qui ne sont pas habituées aux réseaux sociaux peuvent être vulnérables. </w:t>
            </w:r>
          </w:p>
        </w:tc>
        <w:tc>
          <w:tcPr>
            <w:tcW w:w="4051" w:type="dxa"/>
          </w:tcPr>
          <w:p w14:paraId="3A923806" w14:textId="54F06FD4" w:rsidR="00FA4BFF" w:rsidRPr="00C2451D" w:rsidRDefault="005A3D30"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Poursuivre à f</w:t>
            </w:r>
            <w:r w:rsidR="00FA4BFF" w:rsidRPr="00F708F0">
              <w:rPr>
                <w:rFonts w:ascii="Times New Roman" w:eastAsia="Arial" w:hAnsi="Times New Roman" w:cs="Times New Roman"/>
                <w:color w:val="000000"/>
                <w:sz w:val="22"/>
                <w:szCs w:val="22"/>
                <w:lang w:val="fr-FR" w:eastAsia="ja-JP"/>
              </w:rPr>
              <w:t>ormer les femmes élues (ou leurs responsables à la communication) sur la gestion de l’image, de la communication et de la reddition de comptes sur internet et les réseaux sociaux ;</w:t>
            </w:r>
          </w:p>
          <w:p w14:paraId="167C07D6"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Appuyer les femmes élues pour la définition d’un plan de communication digitale clair</w:t>
            </w:r>
          </w:p>
          <w:p w14:paraId="07FF7795" w14:textId="77777777" w:rsidR="00FA4BFF" w:rsidRPr="00C2451D" w:rsidRDefault="00FA4BFF"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Faire un accompagnement continu des femmes élues pour une bonne gestion de leur image</w:t>
            </w:r>
          </w:p>
          <w:p w14:paraId="2F45656D" w14:textId="4225B405" w:rsidR="00C47A99" w:rsidRPr="00C2451D" w:rsidRDefault="00C47A99" w:rsidP="00C2451D">
            <w:pPr>
              <w:numPr>
                <w:ilvl w:val="0"/>
                <w:numId w:val="47"/>
              </w:numPr>
              <w:autoSpaceDE w:val="0"/>
              <w:autoSpaceDN w:val="0"/>
              <w:adjustRightInd w:val="0"/>
              <w:jc w:val="both"/>
              <w:rPr>
                <w:rFonts w:ascii="Times New Roman" w:eastAsia="Arial" w:hAnsi="Times New Roman" w:cs="Times New Roman"/>
                <w:color w:val="000000"/>
                <w:sz w:val="22"/>
                <w:szCs w:val="22"/>
                <w:lang w:val="fr-FR" w:eastAsia="ja-JP"/>
              </w:rPr>
            </w:pPr>
            <w:r w:rsidRPr="00F708F0">
              <w:rPr>
                <w:rFonts w:ascii="Times New Roman" w:eastAsia="Arial" w:hAnsi="Times New Roman" w:cs="Times New Roman"/>
                <w:color w:val="000000"/>
                <w:sz w:val="22"/>
                <w:szCs w:val="22"/>
                <w:lang w:val="fr-FR" w:eastAsia="ja-JP"/>
              </w:rPr>
              <w:t>Ap</w:t>
            </w:r>
            <w:r w:rsidR="00055169" w:rsidRPr="00F708F0">
              <w:rPr>
                <w:rFonts w:ascii="Times New Roman" w:eastAsia="Arial" w:hAnsi="Times New Roman" w:cs="Times New Roman"/>
                <w:color w:val="000000"/>
                <w:sz w:val="22"/>
                <w:szCs w:val="22"/>
                <w:lang w:val="fr-FR" w:eastAsia="ja-JP"/>
              </w:rPr>
              <w:t>puyer les femmes élues  à élabor</w:t>
            </w:r>
            <w:r w:rsidRPr="00F708F0">
              <w:rPr>
                <w:rFonts w:ascii="Times New Roman" w:eastAsia="Arial" w:hAnsi="Times New Roman" w:cs="Times New Roman"/>
                <w:color w:val="000000"/>
                <w:sz w:val="22"/>
                <w:szCs w:val="22"/>
                <w:lang w:val="fr-FR" w:eastAsia="ja-JP"/>
              </w:rPr>
              <w:t>er leur plan de gestion de carrière politique</w:t>
            </w:r>
          </w:p>
        </w:tc>
      </w:tr>
    </w:tbl>
    <w:p w14:paraId="6274BF6B" w14:textId="77777777" w:rsidR="00981E58" w:rsidRPr="006B27D7" w:rsidRDefault="00981E58" w:rsidP="00C2451D">
      <w:pPr>
        <w:jc w:val="center"/>
        <w:rPr>
          <w:rFonts w:ascii="Times New Roman" w:eastAsiaTheme="majorEastAsia" w:hAnsi="Times New Roman" w:cs="Times New Roman"/>
          <w:sz w:val="22"/>
          <w:szCs w:val="22"/>
        </w:rPr>
      </w:pPr>
    </w:p>
    <w:sectPr w:rsidR="00981E58" w:rsidRPr="006B27D7" w:rsidSect="000F606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76D6" w14:textId="77777777" w:rsidR="00D3316A" w:rsidRDefault="00D3316A" w:rsidP="00A35C66">
      <w:r>
        <w:separator/>
      </w:r>
    </w:p>
  </w:endnote>
  <w:endnote w:type="continuationSeparator" w:id="0">
    <w:p w14:paraId="7F08CD66" w14:textId="77777777" w:rsidR="00D3316A" w:rsidRDefault="00D3316A" w:rsidP="00A3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BE79F" w14:textId="77777777" w:rsidR="00F25678" w:rsidRDefault="00F25678">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C1040F">
      <w:rPr>
        <w:rFonts w:asciiTheme="majorHAnsi" w:eastAsiaTheme="majorEastAsia" w:hAnsiTheme="majorHAnsi" w:cstheme="majorBidi"/>
        <w:noProof/>
        <w:color w:val="2F5496" w:themeColor="accent1" w:themeShade="BF"/>
        <w:sz w:val="26"/>
        <w:szCs w:val="26"/>
      </w:rPr>
      <w:t>14</w:t>
    </w:r>
    <w:r>
      <w:rPr>
        <w:rFonts w:asciiTheme="majorHAnsi" w:eastAsiaTheme="majorEastAsia" w:hAnsiTheme="majorHAnsi" w:cstheme="majorBidi"/>
        <w:color w:val="2F5496" w:themeColor="accent1" w:themeShade="BF"/>
        <w:sz w:val="26"/>
        <w:szCs w:val="26"/>
      </w:rPr>
      <w:fldChar w:fldCharType="end"/>
    </w:r>
  </w:p>
  <w:p w14:paraId="45CFF561" w14:textId="77777777" w:rsidR="00F25678" w:rsidRDefault="00F2567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3E44" w14:textId="77777777" w:rsidR="00F25678" w:rsidRDefault="00F25678">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PAGE   \* MERGEFORMAT</w:instrText>
    </w:r>
    <w:r>
      <w:rPr>
        <w:rFonts w:asciiTheme="majorHAnsi" w:eastAsiaTheme="majorEastAsia" w:hAnsiTheme="majorHAnsi" w:cstheme="majorBidi"/>
        <w:color w:val="2F5496" w:themeColor="accent1" w:themeShade="BF"/>
        <w:sz w:val="26"/>
        <w:szCs w:val="26"/>
      </w:rPr>
      <w:fldChar w:fldCharType="separate"/>
    </w:r>
    <w:r w:rsidR="00C1040F">
      <w:rPr>
        <w:rFonts w:asciiTheme="majorHAnsi" w:eastAsiaTheme="majorEastAsia" w:hAnsiTheme="majorHAnsi" w:cstheme="majorBidi"/>
        <w:noProof/>
        <w:color w:val="2F5496" w:themeColor="accent1" w:themeShade="BF"/>
        <w:sz w:val="26"/>
        <w:szCs w:val="26"/>
      </w:rPr>
      <w:t>26</w:t>
    </w:r>
    <w:r>
      <w:rPr>
        <w:rFonts w:asciiTheme="majorHAnsi" w:eastAsiaTheme="majorEastAsia" w:hAnsiTheme="majorHAnsi" w:cstheme="majorBidi"/>
        <w:color w:val="2F5496" w:themeColor="accent1" w:themeShade="BF"/>
        <w:sz w:val="26"/>
        <w:szCs w:val="26"/>
      </w:rPr>
      <w:fldChar w:fldCharType="end"/>
    </w:r>
  </w:p>
  <w:p w14:paraId="7EBF6AA0" w14:textId="77777777" w:rsidR="00F25678" w:rsidRDefault="00F256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4BC80" w14:textId="77777777" w:rsidR="00D3316A" w:rsidRDefault="00D3316A" w:rsidP="00A35C66">
      <w:r>
        <w:separator/>
      </w:r>
    </w:p>
  </w:footnote>
  <w:footnote w:type="continuationSeparator" w:id="0">
    <w:p w14:paraId="396D6F01" w14:textId="77777777" w:rsidR="00D3316A" w:rsidRDefault="00D3316A" w:rsidP="00A35C66">
      <w:r>
        <w:continuationSeparator/>
      </w:r>
    </w:p>
  </w:footnote>
  <w:footnote w:id="1">
    <w:p w14:paraId="08A67535" w14:textId="3DADC344" w:rsidR="00F25678" w:rsidRPr="00BA53FA" w:rsidRDefault="00F25678" w:rsidP="00BA53FA">
      <w:pPr>
        <w:spacing w:after="160" w:line="259" w:lineRule="auto"/>
        <w:contextualSpacing/>
        <w:jc w:val="both"/>
        <w:rPr>
          <w:rFonts w:ascii="Times New Roman" w:eastAsia="Times New Roman" w:hAnsi="Times New Roman" w:cs="Times New Roman"/>
          <w:color w:val="000000" w:themeColor="text1"/>
          <w:sz w:val="18"/>
          <w:szCs w:val="18"/>
        </w:rPr>
      </w:pPr>
      <w:r>
        <w:rPr>
          <w:rStyle w:val="Appelnotedebasdep"/>
        </w:rPr>
        <w:footnoteRef/>
      </w:r>
      <w:r>
        <w:t xml:space="preserve"> (</w:t>
      </w:r>
      <w:r w:rsidRPr="00BA53FA">
        <w:rPr>
          <w:rFonts w:ascii="Times New Roman" w:eastAsia="Times New Roman" w:hAnsi="Times New Roman" w:cs="Times New Roman"/>
          <w:color w:val="000000" w:themeColor="text1"/>
          <w:sz w:val="18"/>
          <w:szCs w:val="18"/>
        </w:rPr>
        <w:t>Union Progressiste (UP)</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Bloc Républicain (BR)</w:t>
      </w:r>
      <w:r>
        <w:rPr>
          <w:rFonts w:ascii="Times New Roman" w:eastAsia="Times New Roman" w:hAnsi="Times New Roman" w:cs="Times New Roman"/>
          <w:color w:val="000000" w:themeColor="text1"/>
          <w:sz w:val="18"/>
          <w:szCs w:val="18"/>
        </w:rPr>
        <w:t>,</w:t>
      </w:r>
      <w:r w:rsidRPr="00BA53FA">
        <w:rPr>
          <w:rFonts w:ascii="Times New Roman" w:eastAsia="Times New Roman" w:hAnsi="Times New Roman" w:cs="Times New Roman"/>
          <w:color w:val="000000" w:themeColor="text1"/>
          <w:sz w:val="18"/>
          <w:szCs w:val="18"/>
        </w:rPr>
        <w:t>Parti du Renouveau Démocratique (PRD)</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Parti Grande Solidarité Républicaine (GSR</w:t>
      </w:r>
      <w:r w:rsidRPr="001F03E6">
        <w:rPr>
          <w:rFonts w:ascii="Times New Roman" w:eastAsia="Times New Roman" w:hAnsi="Times New Roman" w:cs="Times New Roman"/>
          <w:color w:val="000000" w:themeColor="text1"/>
          <w:sz w:val="18"/>
          <w:szCs w:val="18"/>
        </w:rPr>
        <w:t xml:space="preserve">) , </w:t>
      </w:r>
      <w:r w:rsidRPr="00BA53FA">
        <w:rPr>
          <w:rFonts w:ascii="Times New Roman" w:eastAsia="Times New Roman" w:hAnsi="Times New Roman" w:cs="Times New Roman"/>
          <w:color w:val="000000" w:themeColor="text1"/>
          <w:sz w:val="18"/>
          <w:szCs w:val="18"/>
        </w:rPr>
        <w:t>Mouvement des Elites Engagées pour l’Emancipation du Bénin (MOELE-BENIN)</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Parti La Flamme Renouvelée (PFR)</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Dynamique Unitaire pour la Démocratie et le Développement (DUD)</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Restaurer l’Espoir</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Parti pour l’Engagement et la Relève (PER)</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Forces Cauris pour le Développement du Bénin (FCDB)</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Forces Cauris pour un Bénin Emergent (FCBE)</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Les Démocrates</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Mouvement Populaire de Libération (MPL)</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Nouvelle Force Nationale (NFN)</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La Nouvelle Alliance (LNA)</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Restaurer la Confiance (RLC)</w:t>
      </w:r>
      <w:r>
        <w:rPr>
          <w:rFonts w:ascii="Times New Roman" w:eastAsia="Times New Roman" w:hAnsi="Times New Roman" w:cs="Times New Roman"/>
          <w:color w:val="000000" w:themeColor="text1"/>
          <w:sz w:val="18"/>
          <w:szCs w:val="18"/>
        </w:rPr>
        <w:t xml:space="preserve">, </w:t>
      </w:r>
      <w:r w:rsidRPr="00BA53FA">
        <w:rPr>
          <w:rFonts w:ascii="Times New Roman" w:eastAsia="Times New Roman" w:hAnsi="Times New Roman" w:cs="Times New Roman"/>
          <w:color w:val="000000" w:themeColor="text1"/>
          <w:sz w:val="18"/>
          <w:szCs w:val="18"/>
        </w:rPr>
        <w:t>Le Bénin en Marche (LBM)</w:t>
      </w:r>
      <w:r>
        <w:rPr>
          <w:rFonts w:ascii="Times New Roman" w:eastAsia="Times New Roman" w:hAnsi="Times New Roman" w:cs="Times New Roman"/>
          <w:color w:val="000000" w:themeColor="text1"/>
          <w:sz w:val="18"/>
          <w:szCs w:val="18"/>
        </w:rPr>
        <w:t xml:space="preserve"> ).</w:t>
      </w:r>
    </w:p>
    <w:p w14:paraId="11B50302" w14:textId="2274CAF7" w:rsidR="00F25678" w:rsidRDefault="00F25678">
      <w:pPr>
        <w:pStyle w:val="Notedebasdepage"/>
      </w:pPr>
    </w:p>
  </w:footnote>
  <w:footnote w:id="2">
    <w:p w14:paraId="1A0DEEC0" w14:textId="77777777" w:rsidR="00F25678" w:rsidRPr="00FF556E" w:rsidRDefault="00F25678" w:rsidP="002664CF">
      <w:pPr>
        <w:pStyle w:val="Notedebasdepage"/>
        <w:rPr>
          <w:rFonts w:ascii="Times New Roman" w:hAnsi="Times New Roman" w:cs="Times New Roman"/>
        </w:rPr>
      </w:pPr>
      <w:r w:rsidRPr="00FF556E">
        <w:rPr>
          <w:rStyle w:val="Appelnotedebasdep"/>
          <w:rFonts w:ascii="Times New Roman" w:hAnsi="Times New Roman" w:cs="Times New Roman"/>
        </w:rPr>
        <w:footnoteRef/>
      </w:r>
      <w:r w:rsidRPr="00FF556E">
        <w:rPr>
          <w:rFonts w:ascii="Times New Roman" w:hAnsi="Times New Roman" w:cs="Times New Roman"/>
        </w:rPr>
        <w:t xml:space="preserve"> Rapport d’évaluation du Genre au Bénin. Participation des femmes aux opportunités économiques et prises de décision, Banque Mondiale,  Janvier 2021.</w:t>
      </w:r>
    </w:p>
  </w:footnote>
  <w:footnote w:id="3">
    <w:p w14:paraId="238CF17A" w14:textId="77777777" w:rsidR="00F25678" w:rsidRDefault="00F25678" w:rsidP="002664CF">
      <w:pPr>
        <w:pStyle w:val="Notedebasdepage"/>
        <w:jc w:val="both"/>
      </w:pPr>
      <w:r w:rsidRPr="00FF556E">
        <w:rPr>
          <w:rStyle w:val="Appelnotedebasdep"/>
          <w:rFonts w:ascii="Times New Roman" w:hAnsi="Times New Roman" w:cs="Times New Roman"/>
        </w:rPr>
        <w:footnoteRef/>
      </w:r>
      <w:r w:rsidRPr="00FF556E">
        <w:rPr>
          <w:rFonts w:ascii="Times New Roman" w:hAnsi="Times New Roman" w:cs="Times New Roman"/>
        </w:rPr>
        <w:t xml:space="preserve"> Rapport d’évaluation finale du Programme de Renforcement des Capacités d’Action des Femmes (RECAFEM), Coopération suisse, juillet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82CE" w14:textId="16E2F7B8" w:rsidR="00F25678" w:rsidRDefault="00F25678" w:rsidP="00FF556E">
    <w:pPr>
      <w:pStyle w:val="En-tte"/>
      <w:tabs>
        <w:tab w:val="clear" w:pos="4536"/>
        <w:tab w:val="clear" w:pos="9072"/>
        <w:tab w:val="left" w:pos="2085"/>
      </w:tabs>
      <w:rPr>
        <w:noProof/>
        <w:lang w:eastAsia="fr-FR"/>
      </w:rPr>
    </w:pPr>
    <w:r>
      <w:rPr>
        <w:noProof/>
        <w:lang w:eastAsia="fr-FR"/>
      </w:rPr>
      <w:tab/>
    </w:r>
  </w:p>
  <w:p w14:paraId="43F429A9" w14:textId="5379573C" w:rsidR="00F25678" w:rsidRDefault="00F25678">
    <w:pPr>
      <w:pStyle w:val="En-tte"/>
      <w:rPr>
        <w:noProof/>
        <w:lang w:eastAsia="fr-FR"/>
      </w:rPr>
    </w:pPr>
    <w:r>
      <w:rPr>
        <w:noProof/>
        <w:lang w:eastAsia="fr-FR"/>
      </w:rPr>
      <w:drawing>
        <wp:inline distT="0" distB="0" distL="0" distR="0" wp14:anchorId="1C14F046" wp14:editId="6A526EC4">
          <wp:extent cx="1876425" cy="624971"/>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64" cy="627649"/>
                  </a:xfrm>
                  <a:prstGeom prst="rect">
                    <a:avLst/>
                  </a:prstGeom>
                </pic:spPr>
              </pic:pic>
            </a:graphicData>
          </a:graphic>
        </wp:inline>
      </w:drawing>
    </w:r>
    <w:r>
      <w:rPr>
        <w:noProof/>
        <w:lang w:eastAsia="fr-FR"/>
      </w:rPr>
      <w:t xml:space="preserve">             </w:t>
    </w:r>
    <w:r>
      <w:rPr>
        <w:noProof/>
        <w:lang w:eastAsia="fr-FR"/>
      </w:rPr>
      <w:drawing>
        <wp:inline distT="0" distB="0" distL="0" distR="0" wp14:anchorId="77703E06" wp14:editId="280870CE">
          <wp:extent cx="1323975" cy="74442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rPr>
        <w:noProof/>
        <w:lang w:eastAsia="fr-FR"/>
      </w:rPr>
      <w:t xml:space="preserve">                      </w:t>
    </w:r>
    <w:r>
      <w:rPr>
        <w:noProof/>
        <w:lang w:eastAsia="fr-FR"/>
      </w:rPr>
      <w:drawing>
        <wp:inline distT="0" distB="0" distL="0" distR="0" wp14:anchorId="66DC55CA" wp14:editId="2DD4271C">
          <wp:extent cx="1219200" cy="609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3">
                    <a:extLst>
                      <a:ext uri="{28A0092B-C50C-407E-A947-70E740481C1C}">
                        <a14:useLocalDpi xmlns:a14="http://schemas.microsoft.com/office/drawing/2010/main" val="0"/>
                      </a:ext>
                    </a:extLst>
                  </a:blip>
                  <a:stretch>
                    <a:fillRect/>
                  </a:stretch>
                </pic:blipFill>
                <pic:spPr>
                  <a:xfrm>
                    <a:off x="0" y="0"/>
                    <a:ext cx="1219412" cy="609706"/>
                  </a:xfrm>
                  <a:prstGeom prst="rect">
                    <a:avLst/>
                  </a:prstGeom>
                </pic:spPr>
              </pic:pic>
            </a:graphicData>
          </a:graphic>
        </wp:inline>
      </w:drawing>
    </w:r>
  </w:p>
  <w:p w14:paraId="71147CF9" w14:textId="77777777" w:rsidR="00F25678" w:rsidRPr="00651D76" w:rsidRDefault="00F25678">
    <w:pPr>
      <w:pStyle w:val="En-tte"/>
      <w:rPr>
        <w:noProof/>
        <w:sz w:val="10"/>
        <w:szCs w:val="10"/>
        <w:lang w:eastAsia="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6625" w14:textId="77777777" w:rsidR="00F25678" w:rsidRDefault="00F25678" w:rsidP="005430EB">
    <w:pPr>
      <w:pStyle w:val="En-tte"/>
      <w:rPr>
        <w:noProof/>
        <w:lang w:eastAsia="fr-FR"/>
      </w:rPr>
    </w:pPr>
  </w:p>
  <w:p w14:paraId="2610663F" w14:textId="77777777" w:rsidR="00F25678" w:rsidRDefault="00F25678" w:rsidP="005430EB">
    <w:pPr>
      <w:pStyle w:val="En-tte"/>
      <w:rPr>
        <w:noProof/>
        <w:lang w:eastAsia="fr-FR"/>
      </w:rPr>
    </w:pPr>
    <w:r>
      <w:rPr>
        <w:noProof/>
        <w:lang w:eastAsia="fr-FR"/>
      </w:rPr>
      <w:drawing>
        <wp:inline distT="0" distB="0" distL="0" distR="0" wp14:anchorId="54B73F6E" wp14:editId="150938BA">
          <wp:extent cx="1876425" cy="62497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nsparent background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64" cy="627649"/>
                  </a:xfrm>
                  <a:prstGeom prst="rect">
                    <a:avLst/>
                  </a:prstGeom>
                </pic:spPr>
              </pic:pic>
            </a:graphicData>
          </a:graphic>
        </wp:inline>
      </w:drawing>
    </w:r>
    <w:r>
      <w:rPr>
        <w:noProof/>
        <w:lang w:eastAsia="fr-FR"/>
      </w:rPr>
      <w:t xml:space="preserve">             </w:t>
    </w:r>
    <w:r>
      <w:rPr>
        <w:noProof/>
        <w:lang w:eastAsia="fr-FR"/>
      </w:rPr>
      <w:drawing>
        <wp:inline distT="0" distB="0" distL="0" distR="0" wp14:anchorId="1DD20247" wp14:editId="1CAE14F1">
          <wp:extent cx="1323975" cy="74442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GD.png"/>
                  <pic:cNvPicPr/>
                </pic:nvPicPr>
                <pic:blipFill>
                  <a:blip r:embed="rId2">
                    <a:extLst>
                      <a:ext uri="{28A0092B-C50C-407E-A947-70E740481C1C}">
                        <a14:useLocalDpi xmlns:a14="http://schemas.microsoft.com/office/drawing/2010/main" val="0"/>
                      </a:ext>
                    </a:extLst>
                  </a:blip>
                  <a:stretch>
                    <a:fillRect/>
                  </a:stretch>
                </pic:blipFill>
                <pic:spPr>
                  <a:xfrm>
                    <a:off x="0" y="0"/>
                    <a:ext cx="1349438" cy="758741"/>
                  </a:xfrm>
                  <a:prstGeom prst="rect">
                    <a:avLst/>
                  </a:prstGeom>
                </pic:spPr>
              </pic:pic>
            </a:graphicData>
          </a:graphic>
        </wp:inline>
      </w:drawing>
    </w:r>
    <w:r>
      <w:rPr>
        <w:noProof/>
        <w:lang w:eastAsia="fr-FR"/>
      </w:rPr>
      <w:t xml:space="preserve">                      </w:t>
    </w:r>
    <w:r>
      <w:rPr>
        <w:noProof/>
        <w:lang w:eastAsia="fr-FR"/>
      </w:rPr>
      <w:drawing>
        <wp:inline distT="0" distB="0" distL="0" distR="0" wp14:anchorId="5D662F66" wp14:editId="343551B1">
          <wp:extent cx="1219200" cy="60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RE.png"/>
                  <pic:cNvPicPr/>
                </pic:nvPicPr>
                <pic:blipFill>
                  <a:blip r:embed="rId3">
                    <a:extLst>
                      <a:ext uri="{28A0092B-C50C-407E-A947-70E740481C1C}">
                        <a14:useLocalDpi xmlns:a14="http://schemas.microsoft.com/office/drawing/2010/main" val="0"/>
                      </a:ext>
                    </a:extLst>
                  </a:blip>
                  <a:stretch>
                    <a:fillRect/>
                  </a:stretch>
                </pic:blipFill>
                <pic:spPr>
                  <a:xfrm>
                    <a:off x="0" y="0"/>
                    <a:ext cx="1219412" cy="609706"/>
                  </a:xfrm>
                  <a:prstGeom prst="rect">
                    <a:avLst/>
                  </a:prstGeom>
                </pic:spPr>
              </pic:pic>
            </a:graphicData>
          </a:graphic>
        </wp:inline>
      </w:drawing>
    </w:r>
  </w:p>
  <w:p w14:paraId="5E2F3954" w14:textId="77777777" w:rsidR="00F25678" w:rsidRDefault="00F25678" w:rsidP="005430EB">
    <w:pPr>
      <w:pStyle w:val="En-tte"/>
    </w:pPr>
  </w:p>
  <w:p w14:paraId="7B4D67D2" w14:textId="77777777" w:rsidR="00F25678" w:rsidRDefault="00F2567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32B7"/>
    <w:multiLevelType w:val="hybridMultilevel"/>
    <w:tmpl w:val="852C686A"/>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8F4615"/>
    <w:multiLevelType w:val="hybridMultilevel"/>
    <w:tmpl w:val="8DF6BBD2"/>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 w15:restartNumberingAfterBreak="0">
    <w:nsid w:val="07947C56"/>
    <w:multiLevelType w:val="hybridMultilevel"/>
    <w:tmpl w:val="7526BA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89B559F"/>
    <w:multiLevelType w:val="hybridMultilevel"/>
    <w:tmpl w:val="FFFFFFFF"/>
    <w:lvl w:ilvl="0" w:tplc="040C000F">
      <w:start w:val="1"/>
      <w:numFmt w:val="decimal"/>
      <w:lvlText w:val="%1."/>
      <w:lvlJc w:val="left"/>
      <w:pPr>
        <w:ind w:left="720" w:hanging="360"/>
      </w:pPr>
      <w:rPr>
        <w:rFonts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B25E1E"/>
    <w:multiLevelType w:val="hybridMultilevel"/>
    <w:tmpl w:val="D5DAB4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CC5291"/>
    <w:multiLevelType w:val="hybridMultilevel"/>
    <w:tmpl w:val="92880CE2"/>
    <w:lvl w:ilvl="0" w:tplc="040C0003">
      <w:start w:val="1"/>
      <w:numFmt w:val="bullet"/>
      <w:lvlText w:val="o"/>
      <w:lvlJc w:val="left"/>
      <w:pPr>
        <w:ind w:left="720" w:hanging="360"/>
      </w:pPr>
      <w:rPr>
        <w:rFonts w:ascii="Courier New" w:hAnsi="Courier New" w:cs="Courier New" w:hint="default"/>
      </w:rPr>
    </w:lvl>
    <w:lvl w:ilvl="1" w:tplc="A7747648">
      <w:start w:val="3"/>
      <w:numFmt w:val="bullet"/>
      <w:lvlText w:val="•"/>
      <w:lvlJc w:val="left"/>
      <w:pPr>
        <w:ind w:left="1440" w:hanging="360"/>
      </w:pPr>
      <w:rPr>
        <w:rFonts w:ascii="Times New Roman" w:eastAsiaTheme="minorHAnsi"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3959E4"/>
    <w:multiLevelType w:val="hybridMultilevel"/>
    <w:tmpl w:val="8B18AF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2D51629"/>
    <w:multiLevelType w:val="hybridMultilevel"/>
    <w:tmpl w:val="A1282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34738D8"/>
    <w:multiLevelType w:val="hybridMultilevel"/>
    <w:tmpl w:val="0CAA28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61E94"/>
    <w:multiLevelType w:val="hybridMultilevel"/>
    <w:tmpl w:val="967E09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DDA6066"/>
    <w:multiLevelType w:val="hybridMultilevel"/>
    <w:tmpl w:val="90AC7C44"/>
    <w:lvl w:ilvl="0" w:tplc="99DE51B2">
      <w:start w:val="1"/>
      <w:numFmt w:val="decimal"/>
      <w:lvlText w:val="%1-"/>
      <w:lvlJc w:val="left"/>
      <w:pPr>
        <w:ind w:left="720" w:hanging="360"/>
      </w:pPr>
      <w:rPr>
        <w:rFonts w:ascii="Times New Roman" w:eastAsiaTheme="minorHAns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FF5CE6"/>
    <w:multiLevelType w:val="hybridMultilevel"/>
    <w:tmpl w:val="7D1C19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F4573B"/>
    <w:multiLevelType w:val="hybridMultilevel"/>
    <w:tmpl w:val="97D8B8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06269"/>
    <w:multiLevelType w:val="hybridMultilevel"/>
    <w:tmpl w:val="E40AFBF0"/>
    <w:lvl w:ilvl="0" w:tplc="517C8492">
      <w:start w:val="1"/>
      <w:numFmt w:val="bullet"/>
      <w:lvlText w:val="-"/>
      <w:lvlJc w:val="left"/>
      <w:pPr>
        <w:ind w:left="360" w:hanging="360"/>
      </w:pPr>
      <w:rPr>
        <w:rFonts w:ascii="Arial" w:eastAsia="SimSu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211"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CE27C9"/>
    <w:multiLevelType w:val="hybridMultilevel"/>
    <w:tmpl w:val="EE84BC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526EE2"/>
    <w:multiLevelType w:val="hybridMultilevel"/>
    <w:tmpl w:val="7CB4620A"/>
    <w:lvl w:ilvl="0" w:tplc="787493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B341782"/>
    <w:multiLevelType w:val="hybridMultilevel"/>
    <w:tmpl w:val="15246B28"/>
    <w:lvl w:ilvl="0" w:tplc="A96ABDE8">
      <w:numFmt w:val="bullet"/>
      <w:lvlText w:val="-"/>
      <w:lvlJc w:val="left"/>
      <w:pPr>
        <w:ind w:left="720" w:hanging="360"/>
      </w:pPr>
      <w:rPr>
        <w:rFonts w:ascii="Calibri Light" w:eastAsia="Times New Roman" w:hAnsi="Calibri Light"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2C5B0C"/>
    <w:multiLevelType w:val="hybridMultilevel"/>
    <w:tmpl w:val="3B84AA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2DDB749B"/>
    <w:multiLevelType w:val="hybridMultilevel"/>
    <w:tmpl w:val="687A6DDC"/>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091174"/>
    <w:multiLevelType w:val="hybridMultilevel"/>
    <w:tmpl w:val="5FEAF848"/>
    <w:lvl w:ilvl="0" w:tplc="32706B0E">
      <w:start w:val="20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02D66F2"/>
    <w:multiLevelType w:val="hybridMultilevel"/>
    <w:tmpl w:val="B5CE164C"/>
    <w:lvl w:ilvl="0" w:tplc="8A3EE946">
      <w:start w:val="7"/>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A34B90"/>
    <w:multiLevelType w:val="hybridMultilevel"/>
    <w:tmpl w:val="1BA4D44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6E40D09"/>
    <w:multiLevelType w:val="hybridMultilevel"/>
    <w:tmpl w:val="B22E4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D25DBC"/>
    <w:multiLevelType w:val="hybridMultilevel"/>
    <w:tmpl w:val="D6CE58EE"/>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3B781AE4"/>
    <w:multiLevelType w:val="hybridMultilevel"/>
    <w:tmpl w:val="70167BF4"/>
    <w:lvl w:ilvl="0" w:tplc="B4C476C2">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03A2F38"/>
    <w:multiLevelType w:val="hybridMultilevel"/>
    <w:tmpl w:val="690455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69C7F5D"/>
    <w:multiLevelType w:val="hybridMultilevel"/>
    <w:tmpl w:val="D17C3A72"/>
    <w:lvl w:ilvl="0" w:tplc="040C0009">
      <w:start w:val="1"/>
      <w:numFmt w:val="bullet"/>
      <w:lvlText w:val=""/>
      <w:lvlJc w:val="left"/>
      <w:pPr>
        <w:ind w:left="784" w:hanging="360"/>
      </w:pPr>
      <w:rPr>
        <w:rFonts w:ascii="Wingdings" w:hAnsi="Wingdings" w:hint="default"/>
      </w:rPr>
    </w:lvl>
    <w:lvl w:ilvl="1" w:tplc="040C0003">
      <w:start w:val="1"/>
      <w:numFmt w:val="bullet"/>
      <w:lvlText w:val="o"/>
      <w:lvlJc w:val="left"/>
      <w:pPr>
        <w:ind w:left="1504" w:hanging="360"/>
      </w:pPr>
      <w:rPr>
        <w:rFonts w:ascii="Courier New" w:hAnsi="Courier New" w:cs="Courier New" w:hint="default"/>
      </w:rPr>
    </w:lvl>
    <w:lvl w:ilvl="2" w:tplc="040C0005">
      <w:start w:val="1"/>
      <w:numFmt w:val="bullet"/>
      <w:lvlText w:val=""/>
      <w:lvlJc w:val="left"/>
      <w:pPr>
        <w:ind w:left="2224" w:hanging="360"/>
      </w:pPr>
      <w:rPr>
        <w:rFonts w:ascii="Wingdings" w:hAnsi="Wingdings" w:hint="default"/>
      </w:rPr>
    </w:lvl>
    <w:lvl w:ilvl="3" w:tplc="040C0001">
      <w:start w:val="1"/>
      <w:numFmt w:val="bullet"/>
      <w:lvlText w:val=""/>
      <w:lvlJc w:val="left"/>
      <w:pPr>
        <w:ind w:left="2944" w:hanging="360"/>
      </w:pPr>
      <w:rPr>
        <w:rFonts w:ascii="Symbol" w:hAnsi="Symbol" w:hint="default"/>
      </w:rPr>
    </w:lvl>
    <w:lvl w:ilvl="4" w:tplc="040C0003">
      <w:start w:val="1"/>
      <w:numFmt w:val="bullet"/>
      <w:lvlText w:val="o"/>
      <w:lvlJc w:val="left"/>
      <w:pPr>
        <w:ind w:left="3664" w:hanging="360"/>
      </w:pPr>
      <w:rPr>
        <w:rFonts w:ascii="Courier New" w:hAnsi="Courier New" w:cs="Courier New" w:hint="default"/>
      </w:rPr>
    </w:lvl>
    <w:lvl w:ilvl="5" w:tplc="040C0005">
      <w:start w:val="1"/>
      <w:numFmt w:val="bullet"/>
      <w:lvlText w:val=""/>
      <w:lvlJc w:val="left"/>
      <w:pPr>
        <w:ind w:left="4384" w:hanging="360"/>
      </w:pPr>
      <w:rPr>
        <w:rFonts w:ascii="Wingdings" w:hAnsi="Wingdings" w:hint="default"/>
      </w:rPr>
    </w:lvl>
    <w:lvl w:ilvl="6" w:tplc="040C0001">
      <w:start w:val="1"/>
      <w:numFmt w:val="bullet"/>
      <w:lvlText w:val=""/>
      <w:lvlJc w:val="left"/>
      <w:pPr>
        <w:ind w:left="5104" w:hanging="360"/>
      </w:pPr>
      <w:rPr>
        <w:rFonts w:ascii="Symbol" w:hAnsi="Symbol" w:hint="default"/>
      </w:rPr>
    </w:lvl>
    <w:lvl w:ilvl="7" w:tplc="040C0003">
      <w:start w:val="1"/>
      <w:numFmt w:val="bullet"/>
      <w:lvlText w:val="o"/>
      <w:lvlJc w:val="left"/>
      <w:pPr>
        <w:ind w:left="5824" w:hanging="360"/>
      </w:pPr>
      <w:rPr>
        <w:rFonts w:ascii="Courier New" w:hAnsi="Courier New" w:cs="Courier New" w:hint="default"/>
      </w:rPr>
    </w:lvl>
    <w:lvl w:ilvl="8" w:tplc="040C0005">
      <w:start w:val="1"/>
      <w:numFmt w:val="bullet"/>
      <w:lvlText w:val=""/>
      <w:lvlJc w:val="left"/>
      <w:pPr>
        <w:ind w:left="6544" w:hanging="360"/>
      </w:pPr>
      <w:rPr>
        <w:rFonts w:ascii="Wingdings" w:hAnsi="Wingdings" w:hint="default"/>
      </w:rPr>
    </w:lvl>
  </w:abstractNum>
  <w:abstractNum w:abstractNumId="27" w15:restartNumberingAfterBreak="0">
    <w:nsid w:val="48995413"/>
    <w:multiLevelType w:val="hybridMultilevel"/>
    <w:tmpl w:val="C94E59FC"/>
    <w:lvl w:ilvl="0" w:tplc="03AC2340">
      <w:start w:val="1"/>
      <w:numFmt w:val="decimal"/>
      <w:lvlText w:val="%1."/>
      <w:lvlJc w:val="left"/>
      <w:pPr>
        <w:ind w:left="720" w:hanging="360"/>
      </w:pPr>
      <w:rPr>
        <w:rFonts w:hint="default"/>
        <w:b/>
        <w:i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6C33351"/>
    <w:multiLevelType w:val="hybridMultilevel"/>
    <w:tmpl w:val="64AA57A0"/>
    <w:lvl w:ilvl="0" w:tplc="FFA2886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BF46995"/>
    <w:multiLevelType w:val="multilevel"/>
    <w:tmpl w:val="EDF44AF6"/>
    <w:lvl w:ilvl="0">
      <w:start w:val="1"/>
      <w:numFmt w:val="decimal"/>
      <w:lvlText w:val="%1."/>
      <w:lvlJc w:val="left"/>
      <w:pPr>
        <w:ind w:left="644" w:hanging="360"/>
      </w:pPr>
      <w:rPr>
        <w:rFonts w:cs="Times New Roman"/>
        <w:b/>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0" w15:restartNumberingAfterBreak="0">
    <w:nsid w:val="5C3E0AFC"/>
    <w:multiLevelType w:val="hybridMultilevel"/>
    <w:tmpl w:val="4F086B4E"/>
    <w:lvl w:ilvl="0" w:tplc="040C0003">
      <w:start w:val="1"/>
      <w:numFmt w:val="bullet"/>
      <w:lvlText w:val="o"/>
      <w:lvlJc w:val="left"/>
      <w:pPr>
        <w:ind w:left="928" w:hanging="360"/>
      </w:pPr>
      <w:rPr>
        <w:rFonts w:ascii="Courier New" w:hAnsi="Courier New" w:cs="Courier New"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1" w15:restartNumberingAfterBreak="0">
    <w:nsid w:val="5DFB3CEB"/>
    <w:multiLevelType w:val="hybridMultilevel"/>
    <w:tmpl w:val="AC4A1592"/>
    <w:lvl w:ilvl="0" w:tplc="517C8492">
      <w:start w:val="1"/>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2D3AED"/>
    <w:multiLevelType w:val="hybridMultilevel"/>
    <w:tmpl w:val="A4500EE8"/>
    <w:lvl w:ilvl="0" w:tplc="040C0003">
      <w:start w:val="1"/>
      <w:numFmt w:val="bullet"/>
      <w:lvlText w:val="o"/>
      <w:lvlJc w:val="left"/>
      <w:pPr>
        <w:ind w:left="786" w:hanging="360"/>
      </w:pPr>
      <w:rPr>
        <w:rFonts w:ascii="Courier New" w:hAnsi="Courier New" w:cs="Courier New"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15:restartNumberingAfterBreak="0">
    <w:nsid w:val="5F800B7E"/>
    <w:multiLevelType w:val="hybridMultilevel"/>
    <w:tmpl w:val="EA0673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0B436F3"/>
    <w:multiLevelType w:val="hybridMultilevel"/>
    <w:tmpl w:val="C2445F38"/>
    <w:lvl w:ilvl="0" w:tplc="FFFFFFFF">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63BF648A"/>
    <w:multiLevelType w:val="hybridMultilevel"/>
    <w:tmpl w:val="7F649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7F03C35"/>
    <w:multiLevelType w:val="hybridMultilevel"/>
    <w:tmpl w:val="58DC762A"/>
    <w:lvl w:ilvl="0" w:tplc="B5143A9A">
      <w:start w:val="1"/>
      <w:numFmt w:val="decimal"/>
      <w:lvlText w:val="%1-"/>
      <w:lvlJc w:val="left"/>
      <w:pPr>
        <w:ind w:left="360" w:hanging="360"/>
      </w:pPr>
      <w:rPr>
        <w:rFonts w:ascii="Times New Roman" w:hAnsi="Times New Roman" w:cs="Times New Roman" w:hint="default"/>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7" w15:restartNumberingAfterBreak="0">
    <w:nsid w:val="68BA7FD2"/>
    <w:multiLevelType w:val="hybridMultilevel"/>
    <w:tmpl w:val="0276E7D4"/>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38" w15:restartNumberingAfterBreak="0">
    <w:nsid w:val="697577C4"/>
    <w:multiLevelType w:val="hybridMultilevel"/>
    <w:tmpl w:val="D952B410"/>
    <w:lvl w:ilvl="0" w:tplc="FFFFFFFF">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614D98"/>
    <w:multiLevelType w:val="hybridMultilevel"/>
    <w:tmpl w:val="2264E09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6ABC6D9C"/>
    <w:multiLevelType w:val="hybridMultilevel"/>
    <w:tmpl w:val="70026C94"/>
    <w:lvl w:ilvl="0" w:tplc="E498451C">
      <w:start w:val="1"/>
      <w:numFmt w:val="decimal"/>
      <w:lvlText w:val="%1-"/>
      <w:lvlJc w:val="left"/>
      <w:pPr>
        <w:ind w:left="360" w:hanging="360"/>
      </w:pPr>
      <w:rPr>
        <w:rFonts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6C7E6BB1"/>
    <w:multiLevelType w:val="hybridMultilevel"/>
    <w:tmpl w:val="61C2A3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19B10F1"/>
    <w:multiLevelType w:val="hybridMultilevel"/>
    <w:tmpl w:val="79567C08"/>
    <w:lvl w:ilvl="0" w:tplc="6CEC3A7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C47F7D"/>
    <w:multiLevelType w:val="hybridMultilevel"/>
    <w:tmpl w:val="F5FA1E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5A210B0"/>
    <w:multiLevelType w:val="hybridMultilevel"/>
    <w:tmpl w:val="A5BC95F2"/>
    <w:lvl w:ilvl="0" w:tplc="FD74F3F2">
      <w:start w:val="1"/>
      <w:numFmt w:val="lowerLetter"/>
      <w:lvlText w:val="%1)"/>
      <w:lvlJc w:val="left"/>
      <w:pPr>
        <w:ind w:left="3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69E71A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186058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3BA189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D960CB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CFE3AC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4903F4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227200">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00A0673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A086185"/>
    <w:multiLevelType w:val="hybridMultilevel"/>
    <w:tmpl w:val="0E1ED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A1B42F1"/>
    <w:multiLevelType w:val="hybridMultilevel"/>
    <w:tmpl w:val="F0D606CE"/>
    <w:lvl w:ilvl="0" w:tplc="785AA4CC">
      <w:start w:val="1"/>
      <w:numFmt w:val="bullet"/>
      <w:lvlText w:val=""/>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8902908">
    <w:abstractNumId w:val="26"/>
  </w:num>
  <w:num w:numId="2" w16cid:durableId="664288219">
    <w:abstractNumId w:val="28"/>
  </w:num>
  <w:num w:numId="3" w16cid:durableId="1700352530">
    <w:abstractNumId w:val="10"/>
  </w:num>
  <w:num w:numId="4" w16cid:durableId="1058552760">
    <w:abstractNumId w:val="44"/>
  </w:num>
  <w:num w:numId="5" w16cid:durableId="1061906278">
    <w:abstractNumId w:val="15"/>
  </w:num>
  <w:num w:numId="6" w16cid:durableId="593444657">
    <w:abstractNumId w:val="20"/>
  </w:num>
  <w:num w:numId="7" w16cid:durableId="1342851120">
    <w:abstractNumId w:val="31"/>
  </w:num>
  <w:num w:numId="8" w16cid:durableId="81534130">
    <w:abstractNumId w:val="13"/>
  </w:num>
  <w:num w:numId="9" w16cid:durableId="2095927513">
    <w:abstractNumId w:val="19"/>
  </w:num>
  <w:num w:numId="10" w16cid:durableId="1309438805">
    <w:abstractNumId w:val="21"/>
  </w:num>
  <w:num w:numId="11" w16cid:durableId="802892018">
    <w:abstractNumId w:val="5"/>
  </w:num>
  <w:num w:numId="12" w16cid:durableId="1707294576">
    <w:abstractNumId w:val="3"/>
  </w:num>
  <w:num w:numId="13" w16cid:durableId="632445743">
    <w:abstractNumId w:val="29"/>
  </w:num>
  <w:num w:numId="14" w16cid:durableId="320088522">
    <w:abstractNumId w:val="24"/>
  </w:num>
  <w:num w:numId="15" w16cid:durableId="936599880">
    <w:abstractNumId w:val="34"/>
  </w:num>
  <w:num w:numId="16" w16cid:durableId="137386496">
    <w:abstractNumId w:val="18"/>
  </w:num>
  <w:num w:numId="17" w16cid:durableId="1345277600">
    <w:abstractNumId w:val="46"/>
  </w:num>
  <w:num w:numId="18" w16cid:durableId="245378960">
    <w:abstractNumId w:val="38"/>
  </w:num>
  <w:num w:numId="19" w16cid:durableId="1261336156">
    <w:abstractNumId w:val="30"/>
  </w:num>
  <w:num w:numId="20" w16cid:durableId="271088640">
    <w:abstractNumId w:val="32"/>
  </w:num>
  <w:num w:numId="21" w16cid:durableId="1367826350">
    <w:abstractNumId w:val="0"/>
  </w:num>
  <w:num w:numId="22" w16cid:durableId="224802622">
    <w:abstractNumId w:val="36"/>
  </w:num>
  <w:num w:numId="23" w16cid:durableId="55977005">
    <w:abstractNumId w:val="11"/>
  </w:num>
  <w:num w:numId="24" w16cid:durableId="705982183">
    <w:abstractNumId w:val="9"/>
  </w:num>
  <w:num w:numId="25" w16cid:durableId="253711694">
    <w:abstractNumId w:val="37"/>
  </w:num>
  <w:num w:numId="26" w16cid:durableId="932124509">
    <w:abstractNumId w:val="25"/>
  </w:num>
  <w:num w:numId="27" w16cid:durableId="1424884675">
    <w:abstractNumId w:val="40"/>
  </w:num>
  <w:num w:numId="28" w16cid:durableId="927347791">
    <w:abstractNumId w:val="7"/>
  </w:num>
  <w:num w:numId="29" w16cid:durableId="1499225921">
    <w:abstractNumId w:val="43"/>
  </w:num>
  <w:num w:numId="30" w16cid:durableId="842400982">
    <w:abstractNumId w:val="22"/>
  </w:num>
  <w:num w:numId="31" w16cid:durableId="148134377">
    <w:abstractNumId w:val="12"/>
  </w:num>
  <w:num w:numId="32" w16cid:durableId="915214533">
    <w:abstractNumId w:val="14"/>
  </w:num>
  <w:num w:numId="33" w16cid:durableId="18896156">
    <w:abstractNumId w:val="1"/>
  </w:num>
  <w:num w:numId="34" w16cid:durableId="1453789645">
    <w:abstractNumId w:val="6"/>
  </w:num>
  <w:num w:numId="35" w16cid:durableId="806821563">
    <w:abstractNumId w:val="39"/>
  </w:num>
  <w:num w:numId="36" w16cid:durableId="1681927893">
    <w:abstractNumId w:val="4"/>
  </w:num>
  <w:num w:numId="37" w16cid:durableId="1828981936">
    <w:abstractNumId w:val="45"/>
  </w:num>
  <w:num w:numId="38" w16cid:durableId="1766608398">
    <w:abstractNumId w:val="27"/>
  </w:num>
  <w:num w:numId="39" w16cid:durableId="1851526644">
    <w:abstractNumId w:val="23"/>
  </w:num>
  <w:num w:numId="40" w16cid:durableId="12268280">
    <w:abstractNumId w:val="33"/>
  </w:num>
  <w:num w:numId="41" w16cid:durableId="1004481113">
    <w:abstractNumId w:val="41"/>
  </w:num>
  <w:num w:numId="42" w16cid:durableId="2146582995">
    <w:abstractNumId w:val="42"/>
  </w:num>
  <w:num w:numId="43" w16cid:durableId="1040743592">
    <w:abstractNumId w:val="35"/>
  </w:num>
  <w:num w:numId="44" w16cid:durableId="786048546">
    <w:abstractNumId w:val="8"/>
  </w:num>
  <w:num w:numId="45" w16cid:durableId="265506604">
    <w:abstractNumId w:val="16"/>
  </w:num>
  <w:num w:numId="46" w16cid:durableId="1099595568">
    <w:abstractNumId w:val="2"/>
  </w:num>
  <w:num w:numId="47" w16cid:durableId="2564495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B4"/>
    <w:rsid w:val="00002560"/>
    <w:rsid w:val="00004172"/>
    <w:rsid w:val="00005807"/>
    <w:rsid w:val="0000614C"/>
    <w:rsid w:val="000061BF"/>
    <w:rsid w:val="00007E4D"/>
    <w:rsid w:val="00010ECD"/>
    <w:rsid w:val="00011CAB"/>
    <w:rsid w:val="0001222B"/>
    <w:rsid w:val="000132BD"/>
    <w:rsid w:val="00013AFD"/>
    <w:rsid w:val="0001461F"/>
    <w:rsid w:val="00015CAD"/>
    <w:rsid w:val="0001612F"/>
    <w:rsid w:val="00017DBE"/>
    <w:rsid w:val="00023058"/>
    <w:rsid w:val="000241AB"/>
    <w:rsid w:val="00025D96"/>
    <w:rsid w:val="000266BE"/>
    <w:rsid w:val="00027D51"/>
    <w:rsid w:val="00030421"/>
    <w:rsid w:val="00030AF0"/>
    <w:rsid w:val="00031DCC"/>
    <w:rsid w:val="00034EC7"/>
    <w:rsid w:val="00041571"/>
    <w:rsid w:val="000420C2"/>
    <w:rsid w:val="00043059"/>
    <w:rsid w:val="000430EC"/>
    <w:rsid w:val="00044B15"/>
    <w:rsid w:val="000469C1"/>
    <w:rsid w:val="00047E10"/>
    <w:rsid w:val="00051190"/>
    <w:rsid w:val="00051645"/>
    <w:rsid w:val="000531C9"/>
    <w:rsid w:val="00055169"/>
    <w:rsid w:val="0005529D"/>
    <w:rsid w:val="00057999"/>
    <w:rsid w:val="00057B0E"/>
    <w:rsid w:val="00061B06"/>
    <w:rsid w:val="0006230E"/>
    <w:rsid w:val="00062BE9"/>
    <w:rsid w:val="00063778"/>
    <w:rsid w:val="00065B65"/>
    <w:rsid w:val="000709DF"/>
    <w:rsid w:val="00070D12"/>
    <w:rsid w:val="000760CD"/>
    <w:rsid w:val="00082904"/>
    <w:rsid w:val="00082D66"/>
    <w:rsid w:val="000851FB"/>
    <w:rsid w:val="00085CCB"/>
    <w:rsid w:val="0008626C"/>
    <w:rsid w:val="000921B6"/>
    <w:rsid w:val="000923B1"/>
    <w:rsid w:val="00092EA0"/>
    <w:rsid w:val="000952EA"/>
    <w:rsid w:val="000953A6"/>
    <w:rsid w:val="000963BF"/>
    <w:rsid w:val="00096429"/>
    <w:rsid w:val="000A21B0"/>
    <w:rsid w:val="000A2AD9"/>
    <w:rsid w:val="000A56EC"/>
    <w:rsid w:val="000B1650"/>
    <w:rsid w:val="000B1983"/>
    <w:rsid w:val="000B3BE3"/>
    <w:rsid w:val="000B43E3"/>
    <w:rsid w:val="000B6539"/>
    <w:rsid w:val="000B6F3C"/>
    <w:rsid w:val="000C01E5"/>
    <w:rsid w:val="000C11D0"/>
    <w:rsid w:val="000C271C"/>
    <w:rsid w:val="000C2A47"/>
    <w:rsid w:val="000C3A1B"/>
    <w:rsid w:val="000C5C6B"/>
    <w:rsid w:val="000C5C8A"/>
    <w:rsid w:val="000C718C"/>
    <w:rsid w:val="000D0D0E"/>
    <w:rsid w:val="000D3DF2"/>
    <w:rsid w:val="000D6325"/>
    <w:rsid w:val="000E0FDF"/>
    <w:rsid w:val="000E1B93"/>
    <w:rsid w:val="000E36D9"/>
    <w:rsid w:val="000E4BDE"/>
    <w:rsid w:val="000E4C33"/>
    <w:rsid w:val="000E5BF6"/>
    <w:rsid w:val="000E6BC5"/>
    <w:rsid w:val="000F0C4D"/>
    <w:rsid w:val="000F31B6"/>
    <w:rsid w:val="000F6065"/>
    <w:rsid w:val="000F7B5E"/>
    <w:rsid w:val="00102089"/>
    <w:rsid w:val="00102CF0"/>
    <w:rsid w:val="001034DF"/>
    <w:rsid w:val="00106EA3"/>
    <w:rsid w:val="001111F4"/>
    <w:rsid w:val="001117B4"/>
    <w:rsid w:val="00112D79"/>
    <w:rsid w:val="00113FB2"/>
    <w:rsid w:val="00114667"/>
    <w:rsid w:val="0011674C"/>
    <w:rsid w:val="0012260A"/>
    <w:rsid w:val="001236A6"/>
    <w:rsid w:val="001240B0"/>
    <w:rsid w:val="00126FFC"/>
    <w:rsid w:val="00127F6B"/>
    <w:rsid w:val="00130F14"/>
    <w:rsid w:val="001329F6"/>
    <w:rsid w:val="00135E10"/>
    <w:rsid w:val="00137121"/>
    <w:rsid w:val="001402B9"/>
    <w:rsid w:val="00141E0B"/>
    <w:rsid w:val="001457ED"/>
    <w:rsid w:val="00146792"/>
    <w:rsid w:val="00151933"/>
    <w:rsid w:val="00151DC7"/>
    <w:rsid w:val="001535A6"/>
    <w:rsid w:val="001541FA"/>
    <w:rsid w:val="00157C01"/>
    <w:rsid w:val="00160B59"/>
    <w:rsid w:val="00163418"/>
    <w:rsid w:val="00163556"/>
    <w:rsid w:val="001655A8"/>
    <w:rsid w:val="001671AE"/>
    <w:rsid w:val="001671CD"/>
    <w:rsid w:val="00167745"/>
    <w:rsid w:val="001705EB"/>
    <w:rsid w:val="00172633"/>
    <w:rsid w:val="001744D1"/>
    <w:rsid w:val="00174697"/>
    <w:rsid w:val="00174D61"/>
    <w:rsid w:val="0017603E"/>
    <w:rsid w:val="00176634"/>
    <w:rsid w:val="0018121D"/>
    <w:rsid w:val="0018292A"/>
    <w:rsid w:val="001843CF"/>
    <w:rsid w:val="001856B1"/>
    <w:rsid w:val="00185CE1"/>
    <w:rsid w:val="00186170"/>
    <w:rsid w:val="001876C7"/>
    <w:rsid w:val="001911A6"/>
    <w:rsid w:val="00193013"/>
    <w:rsid w:val="0019489A"/>
    <w:rsid w:val="001952B2"/>
    <w:rsid w:val="00195D6E"/>
    <w:rsid w:val="00196364"/>
    <w:rsid w:val="00196E09"/>
    <w:rsid w:val="001A1F66"/>
    <w:rsid w:val="001A2084"/>
    <w:rsid w:val="001A44FA"/>
    <w:rsid w:val="001A5B3D"/>
    <w:rsid w:val="001B0094"/>
    <w:rsid w:val="001B00C5"/>
    <w:rsid w:val="001B4E90"/>
    <w:rsid w:val="001B5A16"/>
    <w:rsid w:val="001B5D87"/>
    <w:rsid w:val="001B709F"/>
    <w:rsid w:val="001B739D"/>
    <w:rsid w:val="001B787A"/>
    <w:rsid w:val="001C3ED1"/>
    <w:rsid w:val="001C68E1"/>
    <w:rsid w:val="001C74A0"/>
    <w:rsid w:val="001C79E2"/>
    <w:rsid w:val="001C7E3A"/>
    <w:rsid w:val="001D0BCA"/>
    <w:rsid w:val="001D0FCF"/>
    <w:rsid w:val="001D37A1"/>
    <w:rsid w:val="001D4DED"/>
    <w:rsid w:val="001D5AF7"/>
    <w:rsid w:val="001D5B1B"/>
    <w:rsid w:val="001D63A8"/>
    <w:rsid w:val="001D763A"/>
    <w:rsid w:val="001E246C"/>
    <w:rsid w:val="001E2D6E"/>
    <w:rsid w:val="001E359F"/>
    <w:rsid w:val="001E7D98"/>
    <w:rsid w:val="001F03E6"/>
    <w:rsid w:val="001F2EBD"/>
    <w:rsid w:val="001F40C7"/>
    <w:rsid w:val="001F5947"/>
    <w:rsid w:val="001F5B70"/>
    <w:rsid w:val="001F70ED"/>
    <w:rsid w:val="001F7359"/>
    <w:rsid w:val="00201417"/>
    <w:rsid w:val="00201530"/>
    <w:rsid w:val="002020DF"/>
    <w:rsid w:val="00202E78"/>
    <w:rsid w:val="0020426E"/>
    <w:rsid w:val="002050F1"/>
    <w:rsid w:val="00207271"/>
    <w:rsid w:val="0021099C"/>
    <w:rsid w:val="00210DB2"/>
    <w:rsid w:val="00210FC5"/>
    <w:rsid w:val="002117AC"/>
    <w:rsid w:val="002129C7"/>
    <w:rsid w:val="00213347"/>
    <w:rsid w:val="002143D1"/>
    <w:rsid w:val="0022109E"/>
    <w:rsid w:val="002249D4"/>
    <w:rsid w:val="002267B4"/>
    <w:rsid w:val="00227750"/>
    <w:rsid w:val="00232BE5"/>
    <w:rsid w:val="00236256"/>
    <w:rsid w:val="002363E0"/>
    <w:rsid w:val="00241592"/>
    <w:rsid w:val="00245F6D"/>
    <w:rsid w:val="00247986"/>
    <w:rsid w:val="002510CD"/>
    <w:rsid w:val="002522F3"/>
    <w:rsid w:val="0025312E"/>
    <w:rsid w:val="002537D0"/>
    <w:rsid w:val="00254E3E"/>
    <w:rsid w:val="00255ECB"/>
    <w:rsid w:val="00256028"/>
    <w:rsid w:val="00257865"/>
    <w:rsid w:val="0026063E"/>
    <w:rsid w:val="00265102"/>
    <w:rsid w:val="002664CF"/>
    <w:rsid w:val="00270799"/>
    <w:rsid w:val="00273879"/>
    <w:rsid w:val="00273E5E"/>
    <w:rsid w:val="00275AA1"/>
    <w:rsid w:val="00277DF3"/>
    <w:rsid w:val="00280A14"/>
    <w:rsid w:val="00280F23"/>
    <w:rsid w:val="002810B3"/>
    <w:rsid w:val="00281228"/>
    <w:rsid w:val="00281ED3"/>
    <w:rsid w:val="00285DC5"/>
    <w:rsid w:val="00287838"/>
    <w:rsid w:val="00290F52"/>
    <w:rsid w:val="002916EC"/>
    <w:rsid w:val="00291B43"/>
    <w:rsid w:val="0029252B"/>
    <w:rsid w:val="002933FA"/>
    <w:rsid w:val="00293630"/>
    <w:rsid w:val="002944DE"/>
    <w:rsid w:val="002A159E"/>
    <w:rsid w:val="002A2F64"/>
    <w:rsid w:val="002A424D"/>
    <w:rsid w:val="002A5CB2"/>
    <w:rsid w:val="002A62F6"/>
    <w:rsid w:val="002B0F94"/>
    <w:rsid w:val="002B0FC1"/>
    <w:rsid w:val="002B14FB"/>
    <w:rsid w:val="002B23E7"/>
    <w:rsid w:val="002B2C5D"/>
    <w:rsid w:val="002B2CFC"/>
    <w:rsid w:val="002B37D7"/>
    <w:rsid w:val="002B412D"/>
    <w:rsid w:val="002B4174"/>
    <w:rsid w:val="002B731B"/>
    <w:rsid w:val="002B79E0"/>
    <w:rsid w:val="002C092F"/>
    <w:rsid w:val="002C0E41"/>
    <w:rsid w:val="002C1DC9"/>
    <w:rsid w:val="002C1E1B"/>
    <w:rsid w:val="002C526B"/>
    <w:rsid w:val="002D20FF"/>
    <w:rsid w:val="002D217F"/>
    <w:rsid w:val="002D301B"/>
    <w:rsid w:val="002D471E"/>
    <w:rsid w:val="002D4860"/>
    <w:rsid w:val="002D5A5C"/>
    <w:rsid w:val="002D7211"/>
    <w:rsid w:val="002D751C"/>
    <w:rsid w:val="002E003F"/>
    <w:rsid w:val="002E1AA4"/>
    <w:rsid w:val="002E1F01"/>
    <w:rsid w:val="002E2C3C"/>
    <w:rsid w:val="002E627C"/>
    <w:rsid w:val="002F365E"/>
    <w:rsid w:val="002F54FE"/>
    <w:rsid w:val="002F5EA0"/>
    <w:rsid w:val="002F6949"/>
    <w:rsid w:val="002F79EC"/>
    <w:rsid w:val="002F7D63"/>
    <w:rsid w:val="002F7EB3"/>
    <w:rsid w:val="00300E07"/>
    <w:rsid w:val="00301F1D"/>
    <w:rsid w:val="00303B14"/>
    <w:rsid w:val="0030424C"/>
    <w:rsid w:val="00305FE2"/>
    <w:rsid w:val="00311B44"/>
    <w:rsid w:val="00311F04"/>
    <w:rsid w:val="003122CB"/>
    <w:rsid w:val="00315407"/>
    <w:rsid w:val="00317C0D"/>
    <w:rsid w:val="003202CD"/>
    <w:rsid w:val="00321D4B"/>
    <w:rsid w:val="00322B3B"/>
    <w:rsid w:val="00326D5A"/>
    <w:rsid w:val="003274C5"/>
    <w:rsid w:val="0032766E"/>
    <w:rsid w:val="00327B5F"/>
    <w:rsid w:val="00330067"/>
    <w:rsid w:val="0033048C"/>
    <w:rsid w:val="00331E1F"/>
    <w:rsid w:val="00333758"/>
    <w:rsid w:val="00342D23"/>
    <w:rsid w:val="00343BCC"/>
    <w:rsid w:val="003441FE"/>
    <w:rsid w:val="003453E0"/>
    <w:rsid w:val="003459B7"/>
    <w:rsid w:val="003470BA"/>
    <w:rsid w:val="0035051C"/>
    <w:rsid w:val="00351593"/>
    <w:rsid w:val="00351745"/>
    <w:rsid w:val="0035346B"/>
    <w:rsid w:val="00353A28"/>
    <w:rsid w:val="003548A5"/>
    <w:rsid w:val="00356DE9"/>
    <w:rsid w:val="003570E4"/>
    <w:rsid w:val="00360EE0"/>
    <w:rsid w:val="00360F3A"/>
    <w:rsid w:val="00360FD5"/>
    <w:rsid w:val="00363A1F"/>
    <w:rsid w:val="00367304"/>
    <w:rsid w:val="003701AE"/>
    <w:rsid w:val="00374AEF"/>
    <w:rsid w:val="0037516F"/>
    <w:rsid w:val="003753C5"/>
    <w:rsid w:val="00375926"/>
    <w:rsid w:val="003760F6"/>
    <w:rsid w:val="00376B0E"/>
    <w:rsid w:val="00381B05"/>
    <w:rsid w:val="00382D9F"/>
    <w:rsid w:val="00383808"/>
    <w:rsid w:val="00390573"/>
    <w:rsid w:val="0039068A"/>
    <w:rsid w:val="0039217F"/>
    <w:rsid w:val="00395BB3"/>
    <w:rsid w:val="00397D99"/>
    <w:rsid w:val="003A0387"/>
    <w:rsid w:val="003A1BCB"/>
    <w:rsid w:val="003A2165"/>
    <w:rsid w:val="003A3A0D"/>
    <w:rsid w:val="003A45D4"/>
    <w:rsid w:val="003A4A0B"/>
    <w:rsid w:val="003A58AA"/>
    <w:rsid w:val="003A612E"/>
    <w:rsid w:val="003A70BD"/>
    <w:rsid w:val="003B3718"/>
    <w:rsid w:val="003B6E06"/>
    <w:rsid w:val="003B7E9A"/>
    <w:rsid w:val="003C1131"/>
    <w:rsid w:val="003C1317"/>
    <w:rsid w:val="003C2B6A"/>
    <w:rsid w:val="003C32AB"/>
    <w:rsid w:val="003C4397"/>
    <w:rsid w:val="003C4BB6"/>
    <w:rsid w:val="003C7676"/>
    <w:rsid w:val="003D04E0"/>
    <w:rsid w:val="003D04F0"/>
    <w:rsid w:val="003D11E0"/>
    <w:rsid w:val="003D1A06"/>
    <w:rsid w:val="003D1EB2"/>
    <w:rsid w:val="003D42A1"/>
    <w:rsid w:val="003D4B07"/>
    <w:rsid w:val="003D5C92"/>
    <w:rsid w:val="003D6353"/>
    <w:rsid w:val="003D784F"/>
    <w:rsid w:val="003E1551"/>
    <w:rsid w:val="003E1C6C"/>
    <w:rsid w:val="003E2441"/>
    <w:rsid w:val="003E47B3"/>
    <w:rsid w:val="003E4DA9"/>
    <w:rsid w:val="003E518D"/>
    <w:rsid w:val="003F0418"/>
    <w:rsid w:val="003F156F"/>
    <w:rsid w:val="003F1E69"/>
    <w:rsid w:val="003F4075"/>
    <w:rsid w:val="003F6D82"/>
    <w:rsid w:val="003F6FB6"/>
    <w:rsid w:val="004018C7"/>
    <w:rsid w:val="00404334"/>
    <w:rsid w:val="00404339"/>
    <w:rsid w:val="00405596"/>
    <w:rsid w:val="004055E2"/>
    <w:rsid w:val="00405791"/>
    <w:rsid w:val="00405CA8"/>
    <w:rsid w:val="00407BA3"/>
    <w:rsid w:val="004105BC"/>
    <w:rsid w:val="00411EF1"/>
    <w:rsid w:val="004132D8"/>
    <w:rsid w:val="00415543"/>
    <w:rsid w:val="00416371"/>
    <w:rsid w:val="00416DB0"/>
    <w:rsid w:val="0042072F"/>
    <w:rsid w:val="00421671"/>
    <w:rsid w:val="00421BD2"/>
    <w:rsid w:val="00422814"/>
    <w:rsid w:val="00422BCC"/>
    <w:rsid w:val="0042606D"/>
    <w:rsid w:val="00427F4E"/>
    <w:rsid w:val="004312EB"/>
    <w:rsid w:val="00436376"/>
    <w:rsid w:val="0043662B"/>
    <w:rsid w:val="0044020E"/>
    <w:rsid w:val="004404D6"/>
    <w:rsid w:val="00441E9D"/>
    <w:rsid w:val="00441EE0"/>
    <w:rsid w:val="004420DF"/>
    <w:rsid w:val="00443608"/>
    <w:rsid w:val="00444717"/>
    <w:rsid w:val="004503D9"/>
    <w:rsid w:val="0045079A"/>
    <w:rsid w:val="004508EF"/>
    <w:rsid w:val="00457297"/>
    <w:rsid w:val="00467133"/>
    <w:rsid w:val="004716C9"/>
    <w:rsid w:val="004721A7"/>
    <w:rsid w:val="004725AF"/>
    <w:rsid w:val="00477696"/>
    <w:rsid w:val="00482692"/>
    <w:rsid w:val="0048415C"/>
    <w:rsid w:val="00485C3F"/>
    <w:rsid w:val="00486D6C"/>
    <w:rsid w:val="004913FB"/>
    <w:rsid w:val="004925D3"/>
    <w:rsid w:val="00493CB4"/>
    <w:rsid w:val="0049455F"/>
    <w:rsid w:val="004A2962"/>
    <w:rsid w:val="004A5A81"/>
    <w:rsid w:val="004A6970"/>
    <w:rsid w:val="004B00B5"/>
    <w:rsid w:val="004B21F8"/>
    <w:rsid w:val="004B27FD"/>
    <w:rsid w:val="004B33EB"/>
    <w:rsid w:val="004B3D5A"/>
    <w:rsid w:val="004B4285"/>
    <w:rsid w:val="004B4ABE"/>
    <w:rsid w:val="004B57AD"/>
    <w:rsid w:val="004B5AC6"/>
    <w:rsid w:val="004C1C70"/>
    <w:rsid w:val="004C3DE0"/>
    <w:rsid w:val="004C592D"/>
    <w:rsid w:val="004C632D"/>
    <w:rsid w:val="004C6F93"/>
    <w:rsid w:val="004C7C1D"/>
    <w:rsid w:val="004D09CC"/>
    <w:rsid w:val="004D218E"/>
    <w:rsid w:val="004D2D7C"/>
    <w:rsid w:val="004D4A8C"/>
    <w:rsid w:val="004D53BF"/>
    <w:rsid w:val="004D716B"/>
    <w:rsid w:val="004E055A"/>
    <w:rsid w:val="004E0571"/>
    <w:rsid w:val="004E334C"/>
    <w:rsid w:val="004E3958"/>
    <w:rsid w:val="004E3E58"/>
    <w:rsid w:val="004E6381"/>
    <w:rsid w:val="004E63E4"/>
    <w:rsid w:val="004E6F6F"/>
    <w:rsid w:val="004F0002"/>
    <w:rsid w:val="004F0193"/>
    <w:rsid w:val="004F368F"/>
    <w:rsid w:val="004F4689"/>
    <w:rsid w:val="004F4EEE"/>
    <w:rsid w:val="00500649"/>
    <w:rsid w:val="0050304C"/>
    <w:rsid w:val="00504D6D"/>
    <w:rsid w:val="00505C85"/>
    <w:rsid w:val="00505DB9"/>
    <w:rsid w:val="00506944"/>
    <w:rsid w:val="00507A87"/>
    <w:rsid w:val="00510899"/>
    <w:rsid w:val="00510CF4"/>
    <w:rsid w:val="00512986"/>
    <w:rsid w:val="0051360B"/>
    <w:rsid w:val="005136D6"/>
    <w:rsid w:val="005218A5"/>
    <w:rsid w:val="00523B67"/>
    <w:rsid w:val="00524F07"/>
    <w:rsid w:val="0052551B"/>
    <w:rsid w:val="00530684"/>
    <w:rsid w:val="00531E60"/>
    <w:rsid w:val="00533658"/>
    <w:rsid w:val="005340D0"/>
    <w:rsid w:val="005361DD"/>
    <w:rsid w:val="00536DF2"/>
    <w:rsid w:val="00540003"/>
    <w:rsid w:val="00541097"/>
    <w:rsid w:val="00542109"/>
    <w:rsid w:val="005430EB"/>
    <w:rsid w:val="00544C43"/>
    <w:rsid w:val="00550648"/>
    <w:rsid w:val="0055086C"/>
    <w:rsid w:val="00550D5F"/>
    <w:rsid w:val="00551D7B"/>
    <w:rsid w:val="005564D1"/>
    <w:rsid w:val="005635A9"/>
    <w:rsid w:val="005729AB"/>
    <w:rsid w:val="00573A72"/>
    <w:rsid w:val="005741ED"/>
    <w:rsid w:val="00581A94"/>
    <w:rsid w:val="005827AE"/>
    <w:rsid w:val="00583216"/>
    <w:rsid w:val="00586D2F"/>
    <w:rsid w:val="00591B52"/>
    <w:rsid w:val="005933EF"/>
    <w:rsid w:val="0059358C"/>
    <w:rsid w:val="00593D70"/>
    <w:rsid w:val="00594105"/>
    <w:rsid w:val="00595982"/>
    <w:rsid w:val="00596279"/>
    <w:rsid w:val="005A0507"/>
    <w:rsid w:val="005A339D"/>
    <w:rsid w:val="005A3D30"/>
    <w:rsid w:val="005A4DFE"/>
    <w:rsid w:val="005A6F56"/>
    <w:rsid w:val="005A7ADA"/>
    <w:rsid w:val="005B0295"/>
    <w:rsid w:val="005B128B"/>
    <w:rsid w:val="005B3E12"/>
    <w:rsid w:val="005B436B"/>
    <w:rsid w:val="005B6CC4"/>
    <w:rsid w:val="005C0509"/>
    <w:rsid w:val="005C2A62"/>
    <w:rsid w:val="005C5CFD"/>
    <w:rsid w:val="005C6425"/>
    <w:rsid w:val="005D0470"/>
    <w:rsid w:val="005D1E96"/>
    <w:rsid w:val="005D6F76"/>
    <w:rsid w:val="005D7D8B"/>
    <w:rsid w:val="005D7EDB"/>
    <w:rsid w:val="005E132B"/>
    <w:rsid w:val="005E2BE8"/>
    <w:rsid w:val="005E3AF8"/>
    <w:rsid w:val="005E4ED4"/>
    <w:rsid w:val="005F08A2"/>
    <w:rsid w:val="005F0CAF"/>
    <w:rsid w:val="005F2378"/>
    <w:rsid w:val="005F35E6"/>
    <w:rsid w:val="005F44B7"/>
    <w:rsid w:val="00601202"/>
    <w:rsid w:val="00603BB7"/>
    <w:rsid w:val="0060421F"/>
    <w:rsid w:val="00610190"/>
    <w:rsid w:val="00611EFB"/>
    <w:rsid w:val="00613092"/>
    <w:rsid w:val="00616D90"/>
    <w:rsid w:val="00617D78"/>
    <w:rsid w:val="00621F5D"/>
    <w:rsid w:val="00622029"/>
    <w:rsid w:val="006230D1"/>
    <w:rsid w:val="00627896"/>
    <w:rsid w:val="00630AA6"/>
    <w:rsid w:val="00630B1D"/>
    <w:rsid w:val="00631564"/>
    <w:rsid w:val="006321FA"/>
    <w:rsid w:val="00633E24"/>
    <w:rsid w:val="00634344"/>
    <w:rsid w:val="00634786"/>
    <w:rsid w:val="00634FF0"/>
    <w:rsid w:val="0063783E"/>
    <w:rsid w:val="00642A98"/>
    <w:rsid w:val="00646F92"/>
    <w:rsid w:val="00650FE3"/>
    <w:rsid w:val="00651D76"/>
    <w:rsid w:val="0065271C"/>
    <w:rsid w:val="00654731"/>
    <w:rsid w:val="00656F58"/>
    <w:rsid w:val="006624B2"/>
    <w:rsid w:val="00663061"/>
    <w:rsid w:val="00664A0F"/>
    <w:rsid w:val="0066510E"/>
    <w:rsid w:val="0067059D"/>
    <w:rsid w:val="00673AFC"/>
    <w:rsid w:val="00675125"/>
    <w:rsid w:val="00675D31"/>
    <w:rsid w:val="0068540F"/>
    <w:rsid w:val="00686798"/>
    <w:rsid w:val="006878C7"/>
    <w:rsid w:val="006911F7"/>
    <w:rsid w:val="00691BDE"/>
    <w:rsid w:val="00691E47"/>
    <w:rsid w:val="00692C93"/>
    <w:rsid w:val="00692E4C"/>
    <w:rsid w:val="00693A69"/>
    <w:rsid w:val="00696C98"/>
    <w:rsid w:val="006A006C"/>
    <w:rsid w:val="006A0435"/>
    <w:rsid w:val="006A08AC"/>
    <w:rsid w:val="006A293C"/>
    <w:rsid w:val="006A3F69"/>
    <w:rsid w:val="006A4B08"/>
    <w:rsid w:val="006B0AC3"/>
    <w:rsid w:val="006B27D7"/>
    <w:rsid w:val="006B7046"/>
    <w:rsid w:val="006C5ABA"/>
    <w:rsid w:val="006C78FF"/>
    <w:rsid w:val="006D0AFE"/>
    <w:rsid w:val="006D0DEA"/>
    <w:rsid w:val="006D4611"/>
    <w:rsid w:val="006D5210"/>
    <w:rsid w:val="006D579A"/>
    <w:rsid w:val="006D656B"/>
    <w:rsid w:val="006D74CE"/>
    <w:rsid w:val="006E4743"/>
    <w:rsid w:val="006E48A1"/>
    <w:rsid w:val="006E4F40"/>
    <w:rsid w:val="006E5558"/>
    <w:rsid w:val="006E5E37"/>
    <w:rsid w:val="006F1F15"/>
    <w:rsid w:val="006F4701"/>
    <w:rsid w:val="006F7604"/>
    <w:rsid w:val="006F7C7F"/>
    <w:rsid w:val="0070007D"/>
    <w:rsid w:val="007017E6"/>
    <w:rsid w:val="0070245B"/>
    <w:rsid w:val="007037C7"/>
    <w:rsid w:val="00705492"/>
    <w:rsid w:val="007055B8"/>
    <w:rsid w:val="00705FA3"/>
    <w:rsid w:val="00707823"/>
    <w:rsid w:val="007108CB"/>
    <w:rsid w:val="00711A6D"/>
    <w:rsid w:val="007120F7"/>
    <w:rsid w:val="00714ACA"/>
    <w:rsid w:val="007168AC"/>
    <w:rsid w:val="007170A0"/>
    <w:rsid w:val="00722E68"/>
    <w:rsid w:val="00725B3E"/>
    <w:rsid w:val="00727044"/>
    <w:rsid w:val="0073094A"/>
    <w:rsid w:val="007336FA"/>
    <w:rsid w:val="007337FA"/>
    <w:rsid w:val="00733CCC"/>
    <w:rsid w:val="00733DC0"/>
    <w:rsid w:val="00735597"/>
    <w:rsid w:val="00735855"/>
    <w:rsid w:val="00740F0E"/>
    <w:rsid w:val="00740F4D"/>
    <w:rsid w:val="007428C2"/>
    <w:rsid w:val="00743A54"/>
    <w:rsid w:val="00744240"/>
    <w:rsid w:val="00745549"/>
    <w:rsid w:val="0074587A"/>
    <w:rsid w:val="00746E3D"/>
    <w:rsid w:val="00752BF1"/>
    <w:rsid w:val="00752E66"/>
    <w:rsid w:val="00754057"/>
    <w:rsid w:val="00756D13"/>
    <w:rsid w:val="00757094"/>
    <w:rsid w:val="007574C7"/>
    <w:rsid w:val="00757F3A"/>
    <w:rsid w:val="00761F75"/>
    <w:rsid w:val="00762BBC"/>
    <w:rsid w:val="00770439"/>
    <w:rsid w:val="00772F8F"/>
    <w:rsid w:val="00775002"/>
    <w:rsid w:val="00775D6D"/>
    <w:rsid w:val="00776124"/>
    <w:rsid w:val="00776678"/>
    <w:rsid w:val="0077759A"/>
    <w:rsid w:val="0078270F"/>
    <w:rsid w:val="007829CB"/>
    <w:rsid w:val="007833F5"/>
    <w:rsid w:val="0078614D"/>
    <w:rsid w:val="00787958"/>
    <w:rsid w:val="00792672"/>
    <w:rsid w:val="00792B7A"/>
    <w:rsid w:val="00792C16"/>
    <w:rsid w:val="007957E0"/>
    <w:rsid w:val="00795970"/>
    <w:rsid w:val="0079704A"/>
    <w:rsid w:val="007A2782"/>
    <w:rsid w:val="007A3DB0"/>
    <w:rsid w:val="007A3F8A"/>
    <w:rsid w:val="007A55EB"/>
    <w:rsid w:val="007A59D0"/>
    <w:rsid w:val="007A629B"/>
    <w:rsid w:val="007A6C31"/>
    <w:rsid w:val="007B6024"/>
    <w:rsid w:val="007C1495"/>
    <w:rsid w:val="007C22D0"/>
    <w:rsid w:val="007C42D5"/>
    <w:rsid w:val="007C5A26"/>
    <w:rsid w:val="007C5B4B"/>
    <w:rsid w:val="007C5DB1"/>
    <w:rsid w:val="007C767E"/>
    <w:rsid w:val="007C79D1"/>
    <w:rsid w:val="007D1697"/>
    <w:rsid w:val="007D1850"/>
    <w:rsid w:val="007D1958"/>
    <w:rsid w:val="007D2EAF"/>
    <w:rsid w:val="007D2EFC"/>
    <w:rsid w:val="007D2F7E"/>
    <w:rsid w:val="007D7053"/>
    <w:rsid w:val="007D7EC4"/>
    <w:rsid w:val="007E0598"/>
    <w:rsid w:val="007E0C4A"/>
    <w:rsid w:val="007E2F3C"/>
    <w:rsid w:val="007E51D1"/>
    <w:rsid w:val="007F14F1"/>
    <w:rsid w:val="007F154B"/>
    <w:rsid w:val="007F2E58"/>
    <w:rsid w:val="007F32C3"/>
    <w:rsid w:val="007F4E7D"/>
    <w:rsid w:val="007F5B79"/>
    <w:rsid w:val="007F67DB"/>
    <w:rsid w:val="007F7CF5"/>
    <w:rsid w:val="0080094B"/>
    <w:rsid w:val="00803F6C"/>
    <w:rsid w:val="008041F4"/>
    <w:rsid w:val="008067E4"/>
    <w:rsid w:val="00810712"/>
    <w:rsid w:val="008114D6"/>
    <w:rsid w:val="00815AF2"/>
    <w:rsid w:val="00817087"/>
    <w:rsid w:val="008170CB"/>
    <w:rsid w:val="00817169"/>
    <w:rsid w:val="00821D93"/>
    <w:rsid w:val="0082232C"/>
    <w:rsid w:val="00824A43"/>
    <w:rsid w:val="00825CB4"/>
    <w:rsid w:val="00826348"/>
    <w:rsid w:val="00826CFD"/>
    <w:rsid w:val="00832B55"/>
    <w:rsid w:val="0083435C"/>
    <w:rsid w:val="008347D1"/>
    <w:rsid w:val="0083612E"/>
    <w:rsid w:val="0083682A"/>
    <w:rsid w:val="00836952"/>
    <w:rsid w:val="008378BF"/>
    <w:rsid w:val="00837A4D"/>
    <w:rsid w:val="00840374"/>
    <w:rsid w:val="00843528"/>
    <w:rsid w:val="00845BEC"/>
    <w:rsid w:val="0084600A"/>
    <w:rsid w:val="008468C2"/>
    <w:rsid w:val="00846D5E"/>
    <w:rsid w:val="00847836"/>
    <w:rsid w:val="008501B5"/>
    <w:rsid w:val="00850FE0"/>
    <w:rsid w:val="008517EE"/>
    <w:rsid w:val="00851D78"/>
    <w:rsid w:val="00853BA1"/>
    <w:rsid w:val="008545F3"/>
    <w:rsid w:val="00854D98"/>
    <w:rsid w:val="00861EB0"/>
    <w:rsid w:val="00863AE0"/>
    <w:rsid w:val="00864FAE"/>
    <w:rsid w:val="00865A9F"/>
    <w:rsid w:val="00867830"/>
    <w:rsid w:val="00871799"/>
    <w:rsid w:val="00871F2F"/>
    <w:rsid w:val="00872FDE"/>
    <w:rsid w:val="008753D0"/>
    <w:rsid w:val="00876460"/>
    <w:rsid w:val="00881819"/>
    <w:rsid w:val="00881CA0"/>
    <w:rsid w:val="00883A0F"/>
    <w:rsid w:val="008858D6"/>
    <w:rsid w:val="00887FD0"/>
    <w:rsid w:val="0089316D"/>
    <w:rsid w:val="008944BE"/>
    <w:rsid w:val="00895383"/>
    <w:rsid w:val="008A150E"/>
    <w:rsid w:val="008A1A3E"/>
    <w:rsid w:val="008A4D83"/>
    <w:rsid w:val="008A556F"/>
    <w:rsid w:val="008B34B9"/>
    <w:rsid w:val="008B69B2"/>
    <w:rsid w:val="008B6A91"/>
    <w:rsid w:val="008B6EF4"/>
    <w:rsid w:val="008C00FC"/>
    <w:rsid w:val="008C3781"/>
    <w:rsid w:val="008C4A28"/>
    <w:rsid w:val="008C6A17"/>
    <w:rsid w:val="008C7C14"/>
    <w:rsid w:val="008D0E4A"/>
    <w:rsid w:val="008D0F30"/>
    <w:rsid w:val="008D6463"/>
    <w:rsid w:val="008D650F"/>
    <w:rsid w:val="008E092D"/>
    <w:rsid w:val="008E1C5D"/>
    <w:rsid w:val="008E596E"/>
    <w:rsid w:val="008E63EC"/>
    <w:rsid w:val="008F29EF"/>
    <w:rsid w:val="008F3A2D"/>
    <w:rsid w:val="008F6855"/>
    <w:rsid w:val="008F720F"/>
    <w:rsid w:val="00901DA5"/>
    <w:rsid w:val="00903157"/>
    <w:rsid w:val="0090511C"/>
    <w:rsid w:val="00905E69"/>
    <w:rsid w:val="00907053"/>
    <w:rsid w:val="00911696"/>
    <w:rsid w:val="00911CA3"/>
    <w:rsid w:val="00912D43"/>
    <w:rsid w:val="00914092"/>
    <w:rsid w:val="009205CE"/>
    <w:rsid w:val="009215F4"/>
    <w:rsid w:val="00922494"/>
    <w:rsid w:val="0092344C"/>
    <w:rsid w:val="009264BA"/>
    <w:rsid w:val="0092670D"/>
    <w:rsid w:val="009279B9"/>
    <w:rsid w:val="00927C73"/>
    <w:rsid w:val="0093401D"/>
    <w:rsid w:val="00937C52"/>
    <w:rsid w:val="0094484B"/>
    <w:rsid w:val="00944CE7"/>
    <w:rsid w:val="00947D70"/>
    <w:rsid w:val="00947D85"/>
    <w:rsid w:val="0095324D"/>
    <w:rsid w:val="009533A2"/>
    <w:rsid w:val="00955426"/>
    <w:rsid w:val="0095717B"/>
    <w:rsid w:val="00957EC5"/>
    <w:rsid w:val="009619CB"/>
    <w:rsid w:val="00967612"/>
    <w:rsid w:val="00970864"/>
    <w:rsid w:val="00973901"/>
    <w:rsid w:val="00976C2D"/>
    <w:rsid w:val="00977837"/>
    <w:rsid w:val="00980359"/>
    <w:rsid w:val="00981E58"/>
    <w:rsid w:val="00982542"/>
    <w:rsid w:val="00984132"/>
    <w:rsid w:val="0098630E"/>
    <w:rsid w:val="009866F6"/>
    <w:rsid w:val="00990324"/>
    <w:rsid w:val="00992F8F"/>
    <w:rsid w:val="0099358C"/>
    <w:rsid w:val="00993F4D"/>
    <w:rsid w:val="00997027"/>
    <w:rsid w:val="009A2CEC"/>
    <w:rsid w:val="009B0C53"/>
    <w:rsid w:val="009B19D3"/>
    <w:rsid w:val="009B319D"/>
    <w:rsid w:val="009B4226"/>
    <w:rsid w:val="009B6A81"/>
    <w:rsid w:val="009B79D6"/>
    <w:rsid w:val="009B7BC6"/>
    <w:rsid w:val="009C2F45"/>
    <w:rsid w:val="009C790F"/>
    <w:rsid w:val="009C7C6F"/>
    <w:rsid w:val="009D4B5D"/>
    <w:rsid w:val="009D6879"/>
    <w:rsid w:val="009D6B97"/>
    <w:rsid w:val="009E48DE"/>
    <w:rsid w:val="009E57F9"/>
    <w:rsid w:val="009F15B8"/>
    <w:rsid w:val="009F2FAC"/>
    <w:rsid w:val="009F517E"/>
    <w:rsid w:val="009F558D"/>
    <w:rsid w:val="009F6856"/>
    <w:rsid w:val="00A00B5A"/>
    <w:rsid w:val="00A013AB"/>
    <w:rsid w:val="00A03119"/>
    <w:rsid w:val="00A036E4"/>
    <w:rsid w:val="00A04E85"/>
    <w:rsid w:val="00A05AB3"/>
    <w:rsid w:val="00A06333"/>
    <w:rsid w:val="00A07017"/>
    <w:rsid w:val="00A13B5B"/>
    <w:rsid w:val="00A14B97"/>
    <w:rsid w:val="00A14C1B"/>
    <w:rsid w:val="00A16D01"/>
    <w:rsid w:val="00A203FB"/>
    <w:rsid w:val="00A25594"/>
    <w:rsid w:val="00A3072B"/>
    <w:rsid w:val="00A314F9"/>
    <w:rsid w:val="00A31561"/>
    <w:rsid w:val="00A315E8"/>
    <w:rsid w:val="00A31DD1"/>
    <w:rsid w:val="00A326BC"/>
    <w:rsid w:val="00A35C66"/>
    <w:rsid w:val="00A3677A"/>
    <w:rsid w:val="00A40624"/>
    <w:rsid w:val="00A40711"/>
    <w:rsid w:val="00A42ED3"/>
    <w:rsid w:val="00A44387"/>
    <w:rsid w:val="00A44395"/>
    <w:rsid w:val="00A5288F"/>
    <w:rsid w:val="00A545F5"/>
    <w:rsid w:val="00A55342"/>
    <w:rsid w:val="00A57231"/>
    <w:rsid w:val="00A57870"/>
    <w:rsid w:val="00A57B9A"/>
    <w:rsid w:val="00A61A63"/>
    <w:rsid w:val="00A62071"/>
    <w:rsid w:val="00A62329"/>
    <w:rsid w:val="00A644CD"/>
    <w:rsid w:val="00A6486C"/>
    <w:rsid w:val="00A6509C"/>
    <w:rsid w:val="00A667C6"/>
    <w:rsid w:val="00A66DD2"/>
    <w:rsid w:val="00A7103D"/>
    <w:rsid w:val="00A71A9D"/>
    <w:rsid w:val="00A724AF"/>
    <w:rsid w:val="00A72987"/>
    <w:rsid w:val="00A73264"/>
    <w:rsid w:val="00A737D4"/>
    <w:rsid w:val="00A75B82"/>
    <w:rsid w:val="00A81ECD"/>
    <w:rsid w:val="00A81F77"/>
    <w:rsid w:val="00A854DF"/>
    <w:rsid w:val="00A865FF"/>
    <w:rsid w:val="00A871EF"/>
    <w:rsid w:val="00A9004C"/>
    <w:rsid w:val="00A90224"/>
    <w:rsid w:val="00A9188E"/>
    <w:rsid w:val="00A9273B"/>
    <w:rsid w:val="00A975E9"/>
    <w:rsid w:val="00AA3D82"/>
    <w:rsid w:val="00AA6860"/>
    <w:rsid w:val="00AB0792"/>
    <w:rsid w:val="00AB131F"/>
    <w:rsid w:val="00AB1FC0"/>
    <w:rsid w:val="00AB486D"/>
    <w:rsid w:val="00AB571E"/>
    <w:rsid w:val="00AB5A96"/>
    <w:rsid w:val="00AC003A"/>
    <w:rsid w:val="00AC6CBA"/>
    <w:rsid w:val="00AD181C"/>
    <w:rsid w:val="00AD20F8"/>
    <w:rsid w:val="00AD39DC"/>
    <w:rsid w:val="00AD4A5D"/>
    <w:rsid w:val="00AD51CA"/>
    <w:rsid w:val="00AD75D1"/>
    <w:rsid w:val="00AE014F"/>
    <w:rsid w:val="00AE295D"/>
    <w:rsid w:val="00AE3EDC"/>
    <w:rsid w:val="00AE4829"/>
    <w:rsid w:val="00AE6A31"/>
    <w:rsid w:val="00AE6E6B"/>
    <w:rsid w:val="00AF3A0D"/>
    <w:rsid w:val="00AF7269"/>
    <w:rsid w:val="00AF7E4D"/>
    <w:rsid w:val="00B00001"/>
    <w:rsid w:val="00B000DC"/>
    <w:rsid w:val="00B04D92"/>
    <w:rsid w:val="00B05305"/>
    <w:rsid w:val="00B10832"/>
    <w:rsid w:val="00B11FFF"/>
    <w:rsid w:val="00B12885"/>
    <w:rsid w:val="00B136B2"/>
    <w:rsid w:val="00B144AE"/>
    <w:rsid w:val="00B14BF9"/>
    <w:rsid w:val="00B16038"/>
    <w:rsid w:val="00B22B69"/>
    <w:rsid w:val="00B2725F"/>
    <w:rsid w:val="00B329CE"/>
    <w:rsid w:val="00B36FA0"/>
    <w:rsid w:val="00B37CC8"/>
    <w:rsid w:val="00B40BF9"/>
    <w:rsid w:val="00B4130C"/>
    <w:rsid w:val="00B43F8C"/>
    <w:rsid w:val="00B441E7"/>
    <w:rsid w:val="00B444A5"/>
    <w:rsid w:val="00B4666B"/>
    <w:rsid w:val="00B46D5A"/>
    <w:rsid w:val="00B5015F"/>
    <w:rsid w:val="00B51B49"/>
    <w:rsid w:val="00B51E72"/>
    <w:rsid w:val="00B5727C"/>
    <w:rsid w:val="00B572AE"/>
    <w:rsid w:val="00B5770C"/>
    <w:rsid w:val="00B615AA"/>
    <w:rsid w:val="00B62FD5"/>
    <w:rsid w:val="00B63007"/>
    <w:rsid w:val="00B631EB"/>
    <w:rsid w:val="00B633B9"/>
    <w:rsid w:val="00B65F19"/>
    <w:rsid w:val="00B66A03"/>
    <w:rsid w:val="00B71F83"/>
    <w:rsid w:val="00B772DB"/>
    <w:rsid w:val="00B81B82"/>
    <w:rsid w:val="00B8277E"/>
    <w:rsid w:val="00B91201"/>
    <w:rsid w:val="00B91E1E"/>
    <w:rsid w:val="00B9206C"/>
    <w:rsid w:val="00B94F2A"/>
    <w:rsid w:val="00B950D0"/>
    <w:rsid w:val="00B9593C"/>
    <w:rsid w:val="00B9692C"/>
    <w:rsid w:val="00B96E2C"/>
    <w:rsid w:val="00B975CB"/>
    <w:rsid w:val="00B97A9A"/>
    <w:rsid w:val="00BA0C28"/>
    <w:rsid w:val="00BA53FA"/>
    <w:rsid w:val="00BA7195"/>
    <w:rsid w:val="00BB11D1"/>
    <w:rsid w:val="00BB42DC"/>
    <w:rsid w:val="00BB6FF5"/>
    <w:rsid w:val="00BC08E2"/>
    <w:rsid w:val="00BC09DC"/>
    <w:rsid w:val="00BC1994"/>
    <w:rsid w:val="00BC25B4"/>
    <w:rsid w:val="00BC6342"/>
    <w:rsid w:val="00BC7BD5"/>
    <w:rsid w:val="00BD0EA2"/>
    <w:rsid w:val="00BD1C81"/>
    <w:rsid w:val="00BD593D"/>
    <w:rsid w:val="00BD6667"/>
    <w:rsid w:val="00BE098C"/>
    <w:rsid w:val="00BE5A6D"/>
    <w:rsid w:val="00BE5BC7"/>
    <w:rsid w:val="00BE647E"/>
    <w:rsid w:val="00BE6923"/>
    <w:rsid w:val="00BE76CF"/>
    <w:rsid w:val="00BF0AF4"/>
    <w:rsid w:val="00BF5EA9"/>
    <w:rsid w:val="00BF7685"/>
    <w:rsid w:val="00BF7B4F"/>
    <w:rsid w:val="00BF7C03"/>
    <w:rsid w:val="00C00978"/>
    <w:rsid w:val="00C0156D"/>
    <w:rsid w:val="00C025B0"/>
    <w:rsid w:val="00C06D9A"/>
    <w:rsid w:val="00C07B72"/>
    <w:rsid w:val="00C1040F"/>
    <w:rsid w:val="00C10E36"/>
    <w:rsid w:val="00C10F39"/>
    <w:rsid w:val="00C143AF"/>
    <w:rsid w:val="00C15799"/>
    <w:rsid w:val="00C17B7D"/>
    <w:rsid w:val="00C2451D"/>
    <w:rsid w:val="00C26D97"/>
    <w:rsid w:val="00C31A69"/>
    <w:rsid w:val="00C31D6C"/>
    <w:rsid w:val="00C31E88"/>
    <w:rsid w:val="00C32A48"/>
    <w:rsid w:val="00C3370C"/>
    <w:rsid w:val="00C42B7C"/>
    <w:rsid w:val="00C4500F"/>
    <w:rsid w:val="00C47A99"/>
    <w:rsid w:val="00C50A90"/>
    <w:rsid w:val="00C50C60"/>
    <w:rsid w:val="00C5299F"/>
    <w:rsid w:val="00C538D2"/>
    <w:rsid w:val="00C55381"/>
    <w:rsid w:val="00C55863"/>
    <w:rsid w:val="00C5765C"/>
    <w:rsid w:val="00C60A6B"/>
    <w:rsid w:val="00C61809"/>
    <w:rsid w:val="00C64AD6"/>
    <w:rsid w:val="00C70C27"/>
    <w:rsid w:val="00C735E1"/>
    <w:rsid w:val="00C7472F"/>
    <w:rsid w:val="00C75701"/>
    <w:rsid w:val="00C7605D"/>
    <w:rsid w:val="00C77E1C"/>
    <w:rsid w:val="00C80C5D"/>
    <w:rsid w:val="00C84264"/>
    <w:rsid w:val="00C84F61"/>
    <w:rsid w:val="00C86F57"/>
    <w:rsid w:val="00C9006F"/>
    <w:rsid w:val="00C90658"/>
    <w:rsid w:val="00C9281B"/>
    <w:rsid w:val="00C938CB"/>
    <w:rsid w:val="00C9667B"/>
    <w:rsid w:val="00C97314"/>
    <w:rsid w:val="00CA3990"/>
    <w:rsid w:val="00CA6742"/>
    <w:rsid w:val="00CA70D7"/>
    <w:rsid w:val="00CA72A3"/>
    <w:rsid w:val="00CB0710"/>
    <w:rsid w:val="00CB0836"/>
    <w:rsid w:val="00CB0918"/>
    <w:rsid w:val="00CB0EF6"/>
    <w:rsid w:val="00CB169D"/>
    <w:rsid w:val="00CB1EFD"/>
    <w:rsid w:val="00CB260E"/>
    <w:rsid w:val="00CB322B"/>
    <w:rsid w:val="00CB5A4F"/>
    <w:rsid w:val="00CB5AA3"/>
    <w:rsid w:val="00CB7BF2"/>
    <w:rsid w:val="00CC0E08"/>
    <w:rsid w:val="00CC0F79"/>
    <w:rsid w:val="00CC42AD"/>
    <w:rsid w:val="00CC5059"/>
    <w:rsid w:val="00CD227D"/>
    <w:rsid w:val="00CD5250"/>
    <w:rsid w:val="00CD54E2"/>
    <w:rsid w:val="00CD579C"/>
    <w:rsid w:val="00CE025F"/>
    <w:rsid w:val="00CE0BD9"/>
    <w:rsid w:val="00CE4066"/>
    <w:rsid w:val="00CE4B54"/>
    <w:rsid w:val="00CE71CD"/>
    <w:rsid w:val="00CE75E7"/>
    <w:rsid w:val="00CF34A8"/>
    <w:rsid w:val="00CF54A2"/>
    <w:rsid w:val="00D006B4"/>
    <w:rsid w:val="00D04EEE"/>
    <w:rsid w:val="00D04FCA"/>
    <w:rsid w:val="00D05F0B"/>
    <w:rsid w:val="00D07E15"/>
    <w:rsid w:val="00D11E01"/>
    <w:rsid w:val="00D13AA1"/>
    <w:rsid w:val="00D1418B"/>
    <w:rsid w:val="00D16425"/>
    <w:rsid w:val="00D17F86"/>
    <w:rsid w:val="00D20DB7"/>
    <w:rsid w:val="00D214CC"/>
    <w:rsid w:val="00D21EF4"/>
    <w:rsid w:val="00D229C7"/>
    <w:rsid w:val="00D30FB3"/>
    <w:rsid w:val="00D32BC4"/>
    <w:rsid w:val="00D3316A"/>
    <w:rsid w:val="00D34659"/>
    <w:rsid w:val="00D35754"/>
    <w:rsid w:val="00D3726A"/>
    <w:rsid w:val="00D379FA"/>
    <w:rsid w:val="00D41266"/>
    <w:rsid w:val="00D425D5"/>
    <w:rsid w:val="00D43294"/>
    <w:rsid w:val="00D435B8"/>
    <w:rsid w:val="00D4520D"/>
    <w:rsid w:val="00D45E04"/>
    <w:rsid w:val="00D4767F"/>
    <w:rsid w:val="00D504E2"/>
    <w:rsid w:val="00D52156"/>
    <w:rsid w:val="00D53CDE"/>
    <w:rsid w:val="00D54044"/>
    <w:rsid w:val="00D5486F"/>
    <w:rsid w:val="00D55EEB"/>
    <w:rsid w:val="00D57667"/>
    <w:rsid w:val="00D60D36"/>
    <w:rsid w:val="00D6224B"/>
    <w:rsid w:val="00D627CA"/>
    <w:rsid w:val="00D64FCE"/>
    <w:rsid w:val="00D65CFF"/>
    <w:rsid w:val="00D70216"/>
    <w:rsid w:val="00D74224"/>
    <w:rsid w:val="00D76881"/>
    <w:rsid w:val="00D813CB"/>
    <w:rsid w:val="00D81403"/>
    <w:rsid w:val="00D82466"/>
    <w:rsid w:val="00D82EFA"/>
    <w:rsid w:val="00D843D6"/>
    <w:rsid w:val="00D86022"/>
    <w:rsid w:val="00D867D1"/>
    <w:rsid w:val="00D924D4"/>
    <w:rsid w:val="00D9576E"/>
    <w:rsid w:val="00DA0360"/>
    <w:rsid w:val="00DA622C"/>
    <w:rsid w:val="00DA6AD1"/>
    <w:rsid w:val="00DB2B1E"/>
    <w:rsid w:val="00DB51BA"/>
    <w:rsid w:val="00DC076C"/>
    <w:rsid w:val="00DC2410"/>
    <w:rsid w:val="00DC3476"/>
    <w:rsid w:val="00DC49EE"/>
    <w:rsid w:val="00DC4D58"/>
    <w:rsid w:val="00DC6E57"/>
    <w:rsid w:val="00DD0A61"/>
    <w:rsid w:val="00DD1931"/>
    <w:rsid w:val="00DD1CCA"/>
    <w:rsid w:val="00DD372B"/>
    <w:rsid w:val="00DD39E9"/>
    <w:rsid w:val="00DD46C8"/>
    <w:rsid w:val="00DD4DD1"/>
    <w:rsid w:val="00DD5CB7"/>
    <w:rsid w:val="00DE1979"/>
    <w:rsid w:val="00DE2802"/>
    <w:rsid w:val="00DE2FCB"/>
    <w:rsid w:val="00DE48A3"/>
    <w:rsid w:val="00DE6B29"/>
    <w:rsid w:val="00DF2129"/>
    <w:rsid w:val="00DF509C"/>
    <w:rsid w:val="00DF5434"/>
    <w:rsid w:val="00DF6F44"/>
    <w:rsid w:val="00E02462"/>
    <w:rsid w:val="00E02901"/>
    <w:rsid w:val="00E02AFB"/>
    <w:rsid w:val="00E046F3"/>
    <w:rsid w:val="00E270EA"/>
    <w:rsid w:val="00E365F2"/>
    <w:rsid w:val="00E37D4C"/>
    <w:rsid w:val="00E40043"/>
    <w:rsid w:val="00E4278B"/>
    <w:rsid w:val="00E432C2"/>
    <w:rsid w:val="00E437E4"/>
    <w:rsid w:val="00E44252"/>
    <w:rsid w:val="00E45A2D"/>
    <w:rsid w:val="00E45B9F"/>
    <w:rsid w:val="00E51AEA"/>
    <w:rsid w:val="00E546EB"/>
    <w:rsid w:val="00E548CC"/>
    <w:rsid w:val="00E55324"/>
    <w:rsid w:val="00E5741F"/>
    <w:rsid w:val="00E574EC"/>
    <w:rsid w:val="00E619D0"/>
    <w:rsid w:val="00E638DE"/>
    <w:rsid w:val="00E65AF0"/>
    <w:rsid w:val="00E67EE8"/>
    <w:rsid w:val="00E70537"/>
    <w:rsid w:val="00E71E65"/>
    <w:rsid w:val="00E725E0"/>
    <w:rsid w:val="00E72A7F"/>
    <w:rsid w:val="00E72D63"/>
    <w:rsid w:val="00E7320A"/>
    <w:rsid w:val="00E74D75"/>
    <w:rsid w:val="00E752FA"/>
    <w:rsid w:val="00E76750"/>
    <w:rsid w:val="00E80430"/>
    <w:rsid w:val="00E80BE5"/>
    <w:rsid w:val="00E80FA1"/>
    <w:rsid w:val="00E81AA6"/>
    <w:rsid w:val="00E843FA"/>
    <w:rsid w:val="00E849A6"/>
    <w:rsid w:val="00E87598"/>
    <w:rsid w:val="00E87E91"/>
    <w:rsid w:val="00E905DE"/>
    <w:rsid w:val="00E9305A"/>
    <w:rsid w:val="00E96559"/>
    <w:rsid w:val="00E97218"/>
    <w:rsid w:val="00E9742E"/>
    <w:rsid w:val="00EA125F"/>
    <w:rsid w:val="00EA2BF8"/>
    <w:rsid w:val="00EA446C"/>
    <w:rsid w:val="00EA4859"/>
    <w:rsid w:val="00EA4C04"/>
    <w:rsid w:val="00EA507D"/>
    <w:rsid w:val="00EA52B0"/>
    <w:rsid w:val="00EA5FD1"/>
    <w:rsid w:val="00EA7AE2"/>
    <w:rsid w:val="00EB0E9D"/>
    <w:rsid w:val="00EB1232"/>
    <w:rsid w:val="00EB126E"/>
    <w:rsid w:val="00EB27B7"/>
    <w:rsid w:val="00EB3250"/>
    <w:rsid w:val="00EB37E0"/>
    <w:rsid w:val="00EB3BCC"/>
    <w:rsid w:val="00EB4599"/>
    <w:rsid w:val="00EB66A7"/>
    <w:rsid w:val="00EB78D7"/>
    <w:rsid w:val="00EC2564"/>
    <w:rsid w:val="00EC3C5D"/>
    <w:rsid w:val="00EC4017"/>
    <w:rsid w:val="00EC4DBC"/>
    <w:rsid w:val="00EC7068"/>
    <w:rsid w:val="00ED1359"/>
    <w:rsid w:val="00ED229B"/>
    <w:rsid w:val="00ED5C8B"/>
    <w:rsid w:val="00ED68A0"/>
    <w:rsid w:val="00ED70D8"/>
    <w:rsid w:val="00EE50F9"/>
    <w:rsid w:val="00EE75F3"/>
    <w:rsid w:val="00EF0A61"/>
    <w:rsid w:val="00EF386E"/>
    <w:rsid w:val="00EF4400"/>
    <w:rsid w:val="00EF4AE7"/>
    <w:rsid w:val="00EF526F"/>
    <w:rsid w:val="00EF573C"/>
    <w:rsid w:val="00EF7B4B"/>
    <w:rsid w:val="00EF7E94"/>
    <w:rsid w:val="00F030BE"/>
    <w:rsid w:val="00F03C96"/>
    <w:rsid w:val="00F04DDC"/>
    <w:rsid w:val="00F054CE"/>
    <w:rsid w:val="00F129C4"/>
    <w:rsid w:val="00F154AD"/>
    <w:rsid w:val="00F20DF6"/>
    <w:rsid w:val="00F217E9"/>
    <w:rsid w:val="00F2208A"/>
    <w:rsid w:val="00F2271C"/>
    <w:rsid w:val="00F23624"/>
    <w:rsid w:val="00F25678"/>
    <w:rsid w:val="00F261A7"/>
    <w:rsid w:val="00F3013C"/>
    <w:rsid w:val="00F330BC"/>
    <w:rsid w:val="00F3343D"/>
    <w:rsid w:val="00F33718"/>
    <w:rsid w:val="00F33F96"/>
    <w:rsid w:val="00F3504B"/>
    <w:rsid w:val="00F3517C"/>
    <w:rsid w:val="00F35838"/>
    <w:rsid w:val="00F36459"/>
    <w:rsid w:val="00F374AB"/>
    <w:rsid w:val="00F418F8"/>
    <w:rsid w:val="00F43EBE"/>
    <w:rsid w:val="00F44548"/>
    <w:rsid w:val="00F4487D"/>
    <w:rsid w:val="00F45210"/>
    <w:rsid w:val="00F45638"/>
    <w:rsid w:val="00F4640D"/>
    <w:rsid w:val="00F50691"/>
    <w:rsid w:val="00F5268E"/>
    <w:rsid w:val="00F52976"/>
    <w:rsid w:val="00F55277"/>
    <w:rsid w:val="00F566B1"/>
    <w:rsid w:val="00F579EB"/>
    <w:rsid w:val="00F61EAB"/>
    <w:rsid w:val="00F629FE"/>
    <w:rsid w:val="00F65FBE"/>
    <w:rsid w:val="00F661B5"/>
    <w:rsid w:val="00F669B5"/>
    <w:rsid w:val="00F67861"/>
    <w:rsid w:val="00F705E8"/>
    <w:rsid w:val="00F708F0"/>
    <w:rsid w:val="00F70F48"/>
    <w:rsid w:val="00F71161"/>
    <w:rsid w:val="00F7236A"/>
    <w:rsid w:val="00F72E62"/>
    <w:rsid w:val="00F73BBE"/>
    <w:rsid w:val="00F73D35"/>
    <w:rsid w:val="00F769EC"/>
    <w:rsid w:val="00F77A45"/>
    <w:rsid w:val="00F80AD8"/>
    <w:rsid w:val="00F8272E"/>
    <w:rsid w:val="00F877B5"/>
    <w:rsid w:val="00F879A3"/>
    <w:rsid w:val="00F90A85"/>
    <w:rsid w:val="00F91FDE"/>
    <w:rsid w:val="00F93C61"/>
    <w:rsid w:val="00FA06BC"/>
    <w:rsid w:val="00FA0CE3"/>
    <w:rsid w:val="00FA1A71"/>
    <w:rsid w:val="00FA4BFF"/>
    <w:rsid w:val="00FA5559"/>
    <w:rsid w:val="00FA699B"/>
    <w:rsid w:val="00FA71FC"/>
    <w:rsid w:val="00FA74BC"/>
    <w:rsid w:val="00FB3FDC"/>
    <w:rsid w:val="00FB4253"/>
    <w:rsid w:val="00FB7637"/>
    <w:rsid w:val="00FC1879"/>
    <w:rsid w:val="00FC2205"/>
    <w:rsid w:val="00FC250A"/>
    <w:rsid w:val="00FC4551"/>
    <w:rsid w:val="00FC4C87"/>
    <w:rsid w:val="00FC6601"/>
    <w:rsid w:val="00FC7008"/>
    <w:rsid w:val="00FC7923"/>
    <w:rsid w:val="00FC7D1C"/>
    <w:rsid w:val="00FD055D"/>
    <w:rsid w:val="00FD2904"/>
    <w:rsid w:val="00FD52C4"/>
    <w:rsid w:val="00FD61E8"/>
    <w:rsid w:val="00FD6236"/>
    <w:rsid w:val="00FD648E"/>
    <w:rsid w:val="00FE4A30"/>
    <w:rsid w:val="00FE63BD"/>
    <w:rsid w:val="00FE6F4D"/>
    <w:rsid w:val="00FE7954"/>
    <w:rsid w:val="00FF0585"/>
    <w:rsid w:val="00FF3A99"/>
    <w:rsid w:val="00FF441E"/>
    <w:rsid w:val="00FF556E"/>
    <w:rsid w:val="00FF60A6"/>
    <w:rsid w:val="00FF7067"/>
    <w:rsid w:val="00FF78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91F33"/>
  <w15:chartTrackingRefBased/>
  <w15:docId w15:val="{182EF2FF-09EE-4B7C-8CAE-7080C812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98"/>
    <w:pPr>
      <w:spacing w:after="0" w:line="240" w:lineRule="auto"/>
    </w:pPr>
    <w:rPr>
      <w:sz w:val="24"/>
      <w:szCs w:val="24"/>
    </w:rPr>
  </w:style>
  <w:style w:type="paragraph" w:styleId="Titre1">
    <w:name w:val="heading 1"/>
    <w:basedOn w:val="Normal"/>
    <w:next w:val="Normal"/>
    <w:link w:val="Titre1Car"/>
    <w:qFormat/>
    <w:rsid w:val="00AA3D82"/>
    <w:pPr>
      <w:keepNext/>
      <w:spacing w:before="240" w:after="60" w:line="360" w:lineRule="auto"/>
      <w:outlineLvl w:val="0"/>
    </w:pPr>
    <w:rPr>
      <w:rFonts w:ascii="Cambria" w:eastAsia="Times New Roman" w:hAnsi="Cambria" w:cs="Times New Roman"/>
      <w:b/>
      <w:bCs/>
      <w:kern w:val="32"/>
      <w:sz w:val="32"/>
      <w:szCs w:val="32"/>
      <w:lang w:val="nl-NL"/>
    </w:rPr>
  </w:style>
  <w:style w:type="paragraph" w:styleId="Titre3">
    <w:name w:val="heading 3"/>
    <w:basedOn w:val="Normal"/>
    <w:next w:val="Normal"/>
    <w:link w:val="Titre3Car"/>
    <w:uiPriority w:val="9"/>
    <w:semiHidden/>
    <w:unhideWhenUsed/>
    <w:qFormat/>
    <w:rsid w:val="00AF3A0D"/>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Titre1,Bullets,Paragraphe de liste1,Numbered paragraph,List Paragraph1,References,Puces,List Paragraph nowy,Liste 1,Numbered List Paragraph,List Paragraph (numbered (a)),bullet points,Dot pt,Tiret lettres,1"/>
    <w:basedOn w:val="Normal"/>
    <w:link w:val="ParagraphedelisteCar"/>
    <w:uiPriority w:val="34"/>
    <w:qFormat/>
    <w:rsid w:val="0001612F"/>
    <w:pPr>
      <w:ind w:left="720"/>
      <w:contextualSpacing/>
    </w:pPr>
  </w:style>
  <w:style w:type="table" w:styleId="Grilledutableau">
    <w:name w:val="Table Grid"/>
    <w:basedOn w:val="TableauNormal"/>
    <w:uiPriority w:val="39"/>
    <w:rsid w:val="0001612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CD227D"/>
    <w:pPr>
      <w:spacing w:after="0" w:line="240" w:lineRule="auto"/>
    </w:pPr>
  </w:style>
  <w:style w:type="character" w:styleId="Lienhypertexte">
    <w:name w:val="Hyperlink"/>
    <w:basedOn w:val="Policepardfaut"/>
    <w:uiPriority w:val="99"/>
    <w:unhideWhenUsed/>
    <w:rsid w:val="0033048C"/>
    <w:rPr>
      <w:color w:val="0563C1"/>
      <w:u w:val="single"/>
    </w:rPr>
  </w:style>
  <w:style w:type="paragraph" w:styleId="En-tte">
    <w:name w:val="header"/>
    <w:basedOn w:val="Normal"/>
    <w:link w:val="En-tteCar"/>
    <w:uiPriority w:val="99"/>
    <w:unhideWhenUsed/>
    <w:rsid w:val="00A35C66"/>
    <w:pPr>
      <w:tabs>
        <w:tab w:val="center" w:pos="4536"/>
        <w:tab w:val="right" w:pos="9072"/>
      </w:tabs>
    </w:pPr>
  </w:style>
  <w:style w:type="character" w:customStyle="1" w:styleId="En-tteCar">
    <w:name w:val="En-tête Car"/>
    <w:basedOn w:val="Policepardfaut"/>
    <w:link w:val="En-tte"/>
    <w:uiPriority w:val="99"/>
    <w:rsid w:val="00A35C66"/>
    <w:rPr>
      <w:sz w:val="24"/>
      <w:szCs w:val="24"/>
    </w:rPr>
  </w:style>
  <w:style w:type="paragraph" w:styleId="Pieddepage">
    <w:name w:val="footer"/>
    <w:basedOn w:val="Normal"/>
    <w:link w:val="PieddepageCar"/>
    <w:uiPriority w:val="99"/>
    <w:unhideWhenUsed/>
    <w:rsid w:val="00A35C66"/>
    <w:pPr>
      <w:tabs>
        <w:tab w:val="center" w:pos="4536"/>
        <w:tab w:val="right" w:pos="9072"/>
      </w:tabs>
    </w:pPr>
  </w:style>
  <w:style w:type="character" w:customStyle="1" w:styleId="PieddepageCar">
    <w:name w:val="Pied de page Car"/>
    <w:basedOn w:val="Policepardfaut"/>
    <w:link w:val="Pieddepage"/>
    <w:uiPriority w:val="99"/>
    <w:rsid w:val="00A35C66"/>
    <w:rPr>
      <w:sz w:val="24"/>
      <w:szCs w:val="24"/>
    </w:rPr>
  </w:style>
  <w:style w:type="character" w:customStyle="1" w:styleId="Mentionnonrsolue1">
    <w:name w:val="Mention non résolue1"/>
    <w:basedOn w:val="Policepardfaut"/>
    <w:uiPriority w:val="99"/>
    <w:semiHidden/>
    <w:unhideWhenUsed/>
    <w:rsid w:val="00A326BC"/>
    <w:rPr>
      <w:color w:val="605E5C"/>
      <w:shd w:val="clear" w:color="auto" w:fill="E1DFDD"/>
    </w:rPr>
  </w:style>
  <w:style w:type="character" w:styleId="Marquedecommentaire">
    <w:name w:val="annotation reference"/>
    <w:basedOn w:val="Policepardfaut"/>
    <w:uiPriority w:val="99"/>
    <w:semiHidden/>
    <w:unhideWhenUsed/>
    <w:rsid w:val="001535A6"/>
    <w:rPr>
      <w:sz w:val="16"/>
      <w:szCs w:val="16"/>
    </w:rPr>
  </w:style>
  <w:style w:type="paragraph" w:styleId="Commentaire">
    <w:name w:val="annotation text"/>
    <w:basedOn w:val="Normal"/>
    <w:link w:val="CommentaireCar"/>
    <w:uiPriority w:val="99"/>
    <w:unhideWhenUsed/>
    <w:rsid w:val="001535A6"/>
    <w:rPr>
      <w:sz w:val="20"/>
      <w:szCs w:val="20"/>
    </w:rPr>
  </w:style>
  <w:style w:type="character" w:customStyle="1" w:styleId="CommentaireCar">
    <w:name w:val="Commentaire Car"/>
    <w:basedOn w:val="Policepardfaut"/>
    <w:link w:val="Commentaire"/>
    <w:uiPriority w:val="99"/>
    <w:rsid w:val="001535A6"/>
    <w:rPr>
      <w:sz w:val="20"/>
      <w:szCs w:val="20"/>
    </w:rPr>
  </w:style>
  <w:style w:type="paragraph" w:styleId="Objetducommentaire">
    <w:name w:val="annotation subject"/>
    <w:basedOn w:val="Commentaire"/>
    <w:next w:val="Commentaire"/>
    <w:link w:val="ObjetducommentaireCar"/>
    <w:uiPriority w:val="99"/>
    <w:semiHidden/>
    <w:unhideWhenUsed/>
    <w:rsid w:val="001535A6"/>
    <w:rPr>
      <w:b/>
      <w:bCs/>
    </w:rPr>
  </w:style>
  <w:style w:type="character" w:customStyle="1" w:styleId="ObjetducommentaireCar">
    <w:name w:val="Objet du commentaire Car"/>
    <w:basedOn w:val="CommentaireCar"/>
    <w:link w:val="Objetducommentaire"/>
    <w:uiPriority w:val="99"/>
    <w:semiHidden/>
    <w:rsid w:val="001535A6"/>
    <w:rPr>
      <w:b/>
      <w:bCs/>
      <w:sz w:val="20"/>
      <w:szCs w:val="20"/>
    </w:rPr>
  </w:style>
  <w:style w:type="paragraph" w:styleId="Textedebulles">
    <w:name w:val="Balloon Text"/>
    <w:basedOn w:val="Normal"/>
    <w:link w:val="TextedebullesCar"/>
    <w:uiPriority w:val="99"/>
    <w:semiHidden/>
    <w:unhideWhenUsed/>
    <w:rsid w:val="001535A6"/>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5A6"/>
    <w:rPr>
      <w:rFonts w:ascii="Segoe UI" w:hAnsi="Segoe UI" w:cs="Segoe UI"/>
      <w:sz w:val="18"/>
      <w:szCs w:val="18"/>
    </w:rPr>
  </w:style>
  <w:style w:type="character" w:customStyle="1" w:styleId="SansinterligneCar">
    <w:name w:val="Sans interligne Car"/>
    <w:basedOn w:val="Policepardfaut"/>
    <w:link w:val="Sansinterligne"/>
    <w:uiPriority w:val="1"/>
    <w:rsid w:val="00E4278B"/>
  </w:style>
  <w:style w:type="character" w:customStyle="1" w:styleId="Titre1Car">
    <w:name w:val="Titre 1 Car"/>
    <w:basedOn w:val="Policepardfaut"/>
    <w:link w:val="Titre1"/>
    <w:rsid w:val="00AA3D82"/>
    <w:rPr>
      <w:rFonts w:ascii="Cambria" w:eastAsia="Times New Roman" w:hAnsi="Cambria" w:cs="Times New Roman"/>
      <w:b/>
      <w:bCs/>
      <w:kern w:val="32"/>
      <w:sz w:val="32"/>
      <w:szCs w:val="32"/>
      <w:lang w:val="nl-NL"/>
    </w:rPr>
  </w:style>
  <w:style w:type="character" w:customStyle="1" w:styleId="ParagraphedelisteCar">
    <w:name w:val="Paragraphe de liste Car"/>
    <w:aliases w:val="- List tir Car,liste 1 Car,puce 1 Car,Titre1 Car,Bullets Car,Paragraphe de liste1 Car,Numbered paragraph Car,List Paragraph1 Car,References Car,Puces Car,List Paragraph nowy Car,Liste 1 Car,Numbered List Paragraph Car,Dot pt Car"/>
    <w:link w:val="Paragraphedeliste"/>
    <w:uiPriority w:val="34"/>
    <w:qFormat/>
    <w:locked/>
    <w:rsid w:val="00AA3D82"/>
    <w:rPr>
      <w:sz w:val="24"/>
      <w:szCs w:val="24"/>
    </w:rPr>
  </w:style>
  <w:style w:type="paragraph" w:styleId="Rvision">
    <w:name w:val="Revision"/>
    <w:hidden/>
    <w:uiPriority w:val="99"/>
    <w:semiHidden/>
    <w:rsid w:val="005C6425"/>
    <w:pPr>
      <w:spacing w:after="0" w:line="240" w:lineRule="auto"/>
    </w:pPr>
    <w:rPr>
      <w:sz w:val="24"/>
      <w:szCs w:val="24"/>
    </w:rPr>
  </w:style>
  <w:style w:type="paragraph" w:customStyle="1" w:styleId="Default">
    <w:name w:val="Default"/>
    <w:rsid w:val="008C6A17"/>
    <w:pPr>
      <w:autoSpaceDE w:val="0"/>
      <w:autoSpaceDN w:val="0"/>
      <w:adjustRightInd w:val="0"/>
      <w:spacing w:after="0" w:line="240" w:lineRule="auto"/>
    </w:pPr>
    <w:rPr>
      <w:rFonts w:ascii="Cambria" w:eastAsia="Times New Roman" w:hAnsi="Cambria" w:cs="Cambria"/>
      <w:color w:val="000000"/>
      <w:sz w:val="24"/>
      <w:szCs w:val="24"/>
    </w:rPr>
  </w:style>
  <w:style w:type="paragraph" w:styleId="Notedebasdepage">
    <w:name w:val="footnote text"/>
    <w:aliases w:val="Footnote Text Char1,Footnote Text Char Char,Char,Footnote,12pt,Char Char,Char Char Char Char,Char Char Char Char Char Char,Footnote Text Char,Footnote Text Char Char Char Char,ALTS FOOTNOTE,FOOTNOTES,fn,single space,footnote text,f"/>
    <w:basedOn w:val="Normal"/>
    <w:link w:val="NotedebasdepageCar"/>
    <w:unhideWhenUsed/>
    <w:rsid w:val="009D6879"/>
    <w:rPr>
      <w:sz w:val="20"/>
      <w:szCs w:val="20"/>
    </w:rPr>
  </w:style>
  <w:style w:type="character" w:customStyle="1" w:styleId="NotedebasdepageCar">
    <w:name w:val="Note de bas de page Car"/>
    <w:aliases w:val="Footnote Text Char1 Car,Footnote Text Char Char Car,Char Car,Footnote Car,12pt Car,Char Char Car,Char Char Char Char Car,Char Char Char Char Char Char Car,Footnote Text Char Car,Footnote Text Char Char Char Char Car,FOOTNOTES Car"/>
    <w:basedOn w:val="Policepardfaut"/>
    <w:link w:val="Notedebasdepage"/>
    <w:rsid w:val="009D6879"/>
    <w:rPr>
      <w:sz w:val="20"/>
      <w:szCs w:val="20"/>
    </w:rPr>
  </w:style>
  <w:style w:type="character" w:styleId="Appelnotedebasdep">
    <w:name w:val="footnote reference"/>
    <w:aliases w:val="BVI fnr Car Car1 Car Car Car Char Car Car Car,BVI fnr Car Car Car1 Car Car Char Car Car Car,BVI fnr Car Car Car Car Car Car Car Char Car Car Car,BVI fnr Car Car Car Car Car1 Car Char Car Car Car,ftref Car Car1 Car,fz,ftref"/>
    <w:basedOn w:val="Policepardfaut"/>
    <w:link w:val="BVIfnrCarCar1CarCarCarCharCarCar"/>
    <w:unhideWhenUsed/>
    <w:rsid w:val="009D6879"/>
    <w:rPr>
      <w:vertAlign w:val="superscript"/>
    </w:rPr>
  </w:style>
  <w:style w:type="paragraph" w:customStyle="1" w:styleId="BVIfnrCarCar1CarCarCarCharCarCar">
    <w:name w:val="BVI fnr Car Car1 Car Car Car Char Car Car"/>
    <w:aliases w:val="BVI fnr Car Car Car1 Car Car Char Car Car,BVI fnr Car Car Car Car Car Car Car Char Car Car,BVI fnr Car Car Car Car Car1 Car Char Car Car,BVI fnr Car Car1 Car Car Car Char Car Char Car"/>
    <w:basedOn w:val="Normal"/>
    <w:link w:val="Appelnotedebasdep"/>
    <w:rsid w:val="009D6879"/>
    <w:pPr>
      <w:spacing w:after="160" w:line="240" w:lineRule="exact"/>
      <w:jc w:val="both"/>
    </w:pPr>
    <w:rPr>
      <w:sz w:val="22"/>
      <w:szCs w:val="22"/>
      <w:vertAlign w:val="superscript"/>
    </w:rPr>
  </w:style>
  <w:style w:type="character" w:styleId="Rfrenceintense">
    <w:name w:val="Intense Reference"/>
    <w:basedOn w:val="Policepardfaut"/>
    <w:uiPriority w:val="32"/>
    <w:qFormat/>
    <w:rsid w:val="008468C2"/>
    <w:rPr>
      <w:b/>
      <w:bCs/>
      <w:smallCaps/>
      <w:color w:val="4472C4" w:themeColor="accent1"/>
      <w:spacing w:val="5"/>
    </w:rPr>
  </w:style>
  <w:style w:type="paragraph" w:styleId="Lgende">
    <w:name w:val="caption"/>
    <w:basedOn w:val="Normal"/>
    <w:next w:val="Normal"/>
    <w:uiPriority w:val="35"/>
    <w:unhideWhenUsed/>
    <w:qFormat/>
    <w:rsid w:val="008468C2"/>
    <w:pPr>
      <w:spacing w:after="200"/>
    </w:pPr>
    <w:rPr>
      <w:i/>
      <w:iCs/>
      <w:color w:val="44546A" w:themeColor="text2"/>
      <w:sz w:val="18"/>
      <w:szCs w:val="18"/>
    </w:rPr>
  </w:style>
  <w:style w:type="table" w:styleId="TableauGrille1Clair-Accentuation2">
    <w:name w:val="Grid Table 1 Light Accent 2"/>
    <w:basedOn w:val="TableauNormal"/>
    <w:uiPriority w:val="46"/>
    <w:rsid w:val="00AB1FC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eauGrille1Clair-Accentuation21">
    <w:name w:val="Tableau Grille 1 Clair - Accentuation 21"/>
    <w:basedOn w:val="TableauNormal"/>
    <w:next w:val="TableauGrille1Clair-Accentuation2"/>
    <w:uiPriority w:val="46"/>
    <w:rsid w:val="00C31A6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3Car">
    <w:name w:val="Titre 3 Car"/>
    <w:basedOn w:val="Policepardfaut"/>
    <w:link w:val="Titre3"/>
    <w:uiPriority w:val="9"/>
    <w:semiHidden/>
    <w:rsid w:val="00AF3A0D"/>
    <w:rPr>
      <w:rFonts w:asciiTheme="majorHAnsi" w:eastAsiaTheme="majorEastAsia" w:hAnsiTheme="majorHAnsi" w:cstheme="majorBidi"/>
      <w:color w:val="1F3763" w:themeColor="accent1" w:themeShade="7F"/>
      <w:sz w:val="24"/>
      <w:szCs w:val="24"/>
    </w:rPr>
  </w:style>
  <w:style w:type="table" w:styleId="Tableausimple1">
    <w:name w:val="Plain Table 1"/>
    <w:basedOn w:val="TableauNormal"/>
    <w:uiPriority w:val="41"/>
    <w:rsid w:val="00C07B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ttedetabledesmatires">
    <w:name w:val="TOC Heading"/>
    <w:basedOn w:val="Titre1"/>
    <w:next w:val="Normal"/>
    <w:uiPriority w:val="39"/>
    <w:unhideWhenUsed/>
    <w:qFormat/>
    <w:rsid w:val="00D65CFF"/>
    <w:pPr>
      <w:keepLines/>
      <w:spacing w:after="0" w:line="259" w:lineRule="auto"/>
      <w:outlineLvl w:val="9"/>
    </w:pPr>
    <w:rPr>
      <w:rFonts w:asciiTheme="majorHAnsi" w:eastAsiaTheme="majorEastAsia" w:hAnsiTheme="majorHAnsi" w:cstheme="majorBidi"/>
      <w:b w:val="0"/>
      <w:bCs w:val="0"/>
      <w:color w:val="2F5496" w:themeColor="accent1" w:themeShade="BF"/>
      <w:kern w:val="0"/>
      <w:lang w:val="fr-FR" w:eastAsia="fr-FR"/>
    </w:rPr>
  </w:style>
  <w:style w:type="paragraph" w:styleId="TM1">
    <w:name w:val="toc 1"/>
    <w:basedOn w:val="Normal"/>
    <w:next w:val="Normal"/>
    <w:autoRedefine/>
    <w:uiPriority w:val="39"/>
    <w:unhideWhenUsed/>
    <w:rsid w:val="00135E10"/>
    <w:pPr>
      <w:tabs>
        <w:tab w:val="right" w:leader="dot" w:pos="9062"/>
      </w:tabs>
      <w:jc w:val="both"/>
    </w:pPr>
    <w:rPr>
      <w:sz w:val="10"/>
      <w:szCs w:val="10"/>
      <w:lang w:val="nl-NL"/>
    </w:rPr>
  </w:style>
  <w:style w:type="table" w:customStyle="1" w:styleId="Grilledutableau1">
    <w:name w:val="Grille du tableau1"/>
    <w:basedOn w:val="TableauNormal"/>
    <w:next w:val="Grilledutableau"/>
    <w:uiPriority w:val="39"/>
    <w:rsid w:val="00FA4B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6822">
      <w:bodyDiv w:val="1"/>
      <w:marLeft w:val="0"/>
      <w:marRight w:val="0"/>
      <w:marTop w:val="0"/>
      <w:marBottom w:val="0"/>
      <w:divBdr>
        <w:top w:val="none" w:sz="0" w:space="0" w:color="auto"/>
        <w:left w:val="none" w:sz="0" w:space="0" w:color="auto"/>
        <w:bottom w:val="none" w:sz="0" w:space="0" w:color="auto"/>
        <w:right w:val="none" w:sz="0" w:space="0" w:color="auto"/>
      </w:divBdr>
    </w:div>
    <w:div w:id="131481342">
      <w:bodyDiv w:val="1"/>
      <w:marLeft w:val="0"/>
      <w:marRight w:val="0"/>
      <w:marTop w:val="0"/>
      <w:marBottom w:val="0"/>
      <w:divBdr>
        <w:top w:val="none" w:sz="0" w:space="0" w:color="auto"/>
        <w:left w:val="none" w:sz="0" w:space="0" w:color="auto"/>
        <w:bottom w:val="none" w:sz="0" w:space="0" w:color="auto"/>
        <w:right w:val="none" w:sz="0" w:space="0" w:color="auto"/>
      </w:divBdr>
    </w:div>
    <w:div w:id="274792580">
      <w:bodyDiv w:val="1"/>
      <w:marLeft w:val="0"/>
      <w:marRight w:val="0"/>
      <w:marTop w:val="0"/>
      <w:marBottom w:val="0"/>
      <w:divBdr>
        <w:top w:val="none" w:sz="0" w:space="0" w:color="auto"/>
        <w:left w:val="none" w:sz="0" w:space="0" w:color="auto"/>
        <w:bottom w:val="none" w:sz="0" w:space="0" w:color="auto"/>
        <w:right w:val="none" w:sz="0" w:space="0" w:color="auto"/>
      </w:divBdr>
    </w:div>
    <w:div w:id="482966981">
      <w:bodyDiv w:val="1"/>
      <w:marLeft w:val="0"/>
      <w:marRight w:val="0"/>
      <w:marTop w:val="0"/>
      <w:marBottom w:val="0"/>
      <w:divBdr>
        <w:top w:val="none" w:sz="0" w:space="0" w:color="auto"/>
        <w:left w:val="none" w:sz="0" w:space="0" w:color="auto"/>
        <w:bottom w:val="none" w:sz="0" w:space="0" w:color="auto"/>
        <w:right w:val="none" w:sz="0" w:space="0" w:color="auto"/>
      </w:divBdr>
    </w:div>
    <w:div w:id="611011056">
      <w:bodyDiv w:val="1"/>
      <w:marLeft w:val="0"/>
      <w:marRight w:val="0"/>
      <w:marTop w:val="0"/>
      <w:marBottom w:val="0"/>
      <w:divBdr>
        <w:top w:val="none" w:sz="0" w:space="0" w:color="auto"/>
        <w:left w:val="none" w:sz="0" w:space="0" w:color="auto"/>
        <w:bottom w:val="none" w:sz="0" w:space="0" w:color="auto"/>
        <w:right w:val="none" w:sz="0" w:space="0" w:color="auto"/>
      </w:divBdr>
    </w:div>
    <w:div w:id="667944280">
      <w:bodyDiv w:val="1"/>
      <w:marLeft w:val="0"/>
      <w:marRight w:val="0"/>
      <w:marTop w:val="0"/>
      <w:marBottom w:val="0"/>
      <w:divBdr>
        <w:top w:val="none" w:sz="0" w:space="0" w:color="auto"/>
        <w:left w:val="none" w:sz="0" w:space="0" w:color="auto"/>
        <w:bottom w:val="none" w:sz="0" w:space="0" w:color="auto"/>
        <w:right w:val="none" w:sz="0" w:space="0" w:color="auto"/>
      </w:divBdr>
    </w:div>
    <w:div w:id="675808531">
      <w:bodyDiv w:val="1"/>
      <w:marLeft w:val="0"/>
      <w:marRight w:val="0"/>
      <w:marTop w:val="0"/>
      <w:marBottom w:val="0"/>
      <w:divBdr>
        <w:top w:val="none" w:sz="0" w:space="0" w:color="auto"/>
        <w:left w:val="none" w:sz="0" w:space="0" w:color="auto"/>
        <w:bottom w:val="none" w:sz="0" w:space="0" w:color="auto"/>
        <w:right w:val="none" w:sz="0" w:space="0" w:color="auto"/>
      </w:divBdr>
    </w:div>
    <w:div w:id="857741161">
      <w:bodyDiv w:val="1"/>
      <w:marLeft w:val="0"/>
      <w:marRight w:val="0"/>
      <w:marTop w:val="0"/>
      <w:marBottom w:val="0"/>
      <w:divBdr>
        <w:top w:val="none" w:sz="0" w:space="0" w:color="auto"/>
        <w:left w:val="none" w:sz="0" w:space="0" w:color="auto"/>
        <w:bottom w:val="none" w:sz="0" w:space="0" w:color="auto"/>
        <w:right w:val="none" w:sz="0" w:space="0" w:color="auto"/>
      </w:divBdr>
    </w:div>
    <w:div w:id="878007215">
      <w:bodyDiv w:val="1"/>
      <w:marLeft w:val="0"/>
      <w:marRight w:val="0"/>
      <w:marTop w:val="0"/>
      <w:marBottom w:val="0"/>
      <w:divBdr>
        <w:top w:val="none" w:sz="0" w:space="0" w:color="auto"/>
        <w:left w:val="none" w:sz="0" w:space="0" w:color="auto"/>
        <w:bottom w:val="none" w:sz="0" w:space="0" w:color="auto"/>
        <w:right w:val="none" w:sz="0" w:space="0" w:color="auto"/>
      </w:divBdr>
    </w:div>
    <w:div w:id="1049963158">
      <w:bodyDiv w:val="1"/>
      <w:marLeft w:val="0"/>
      <w:marRight w:val="0"/>
      <w:marTop w:val="0"/>
      <w:marBottom w:val="0"/>
      <w:divBdr>
        <w:top w:val="none" w:sz="0" w:space="0" w:color="auto"/>
        <w:left w:val="none" w:sz="0" w:space="0" w:color="auto"/>
        <w:bottom w:val="none" w:sz="0" w:space="0" w:color="auto"/>
        <w:right w:val="none" w:sz="0" w:space="0" w:color="auto"/>
      </w:divBdr>
    </w:div>
    <w:div w:id="1414160395">
      <w:bodyDiv w:val="1"/>
      <w:marLeft w:val="0"/>
      <w:marRight w:val="0"/>
      <w:marTop w:val="0"/>
      <w:marBottom w:val="0"/>
      <w:divBdr>
        <w:top w:val="none" w:sz="0" w:space="0" w:color="auto"/>
        <w:left w:val="none" w:sz="0" w:space="0" w:color="auto"/>
        <w:bottom w:val="none" w:sz="0" w:space="0" w:color="auto"/>
        <w:right w:val="none" w:sz="0" w:space="0" w:color="auto"/>
      </w:divBdr>
    </w:div>
    <w:div w:id="2032678031">
      <w:bodyDiv w:val="1"/>
      <w:marLeft w:val="0"/>
      <w:marRight w:val="0"/>
      <w:marTop w:val="0"/>
      <w:marBottom w:val="0"/>
      <w:divBdr>
        <w:top w:val="none" w:sz="0" w:space="0" w:color="auto"/>
        <w:left w:val="none" w:sz="0" w:space="0" w:color="auto"/>
        <w:bottom w:val="none" w:sz="0" w:space="0" w:color="auto"/>
        <w:right w:val="none" w:sz="0" w:space="0" w:color="auto"/>
      </w:divBdr>
    </w:div>
    <w:div w:id="205989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Février 2022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D5B21B-F158-4A23-AC56-A7667FBD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12190</Words>
  <Characters>69483</Characters>
  <Application>Microsoft Office Word</Application>
  <DocSecurity>4</DocSecurity>
  <Lines>579</Lines>
  <Paragraphs>163</Paragraphs>
  <ScaleCrop>false</ScaleCrop>
  <HeadingPairs>
    <vt:vector size="2" baseType="variant">
      <vt:variant>
        <vt:lpstr>Titre</vt:lpstr>
      </vt:variant>
      <vt:variant>
        <vt:i4>1</vt:i4>
      </vt:variant>
    </vt:vector>
  </HeadingPairs>
  <TitlesOfParts>
    <vt:vector size="1" baseType="lpstr">
      <vt:lpstr>VF-Rapport narratif PTA 2023 IGD_CARE _PRLFP 0111222</vt:lpstr>
    </vt:vector>
  </TitlesOfParts>
  <Company>Par vERONIQUE A. TONOUKOUEN</Company>
  <LinksUpToDate>false</LinksUpToDate>
  <CharactersWithSpaces>81510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VF-Rapport narratif PTA 2023 IGD_CARE _PRLFP 0111222</dc:title>
  <dc:subject>VF-Rapport narratif PTA 2023 IGD_CARE _PRLFP 0111222</dc:subject>
  <dc:creator>Dr Atchouta  Roger</dc:creator>
  <cp:keywords/>
  <dc:description/>
  <cp:lastModifiedBy>Utilisateur</cp:lastModifiedBy>
  <cp:revision>2</cp:revision>
  <cp:lastPrinted>2022-04-07T07:59:00Z</cp:lastPrinted>
  <dcterms:created xsi:type="dcterms:W3CDTF">2022-11-04T15:30:00Z</dcterms:created>
  <dcterms:modified xsi:type="dcterms:W3CDTF">2022-11-04T15:30:00Z</dcterms:modified>
</cp:coreProperties>
</file>