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rPr>
          <w:rFonts w:eastAsia="Times New Roman"/>
          <w:lang w:val="nl-NL"/>
        </w:rPr>
        <w:id w:val="-1958173530"/>
        <w:docPartObj>
          <w:docPartGallery w:val="Cover Pages"/>
          <w:docPartUnique/>
        </w:docPartObj>
      </w:sdtPr>
      <w:sdtEndPr>
        <w:rPr>
          <w:rFonts w:ascii="Times New Roman" w:eastAsiaTheme="minorEastAsia" w:hAnsi="Times New Roman" w:cs="Times New Roman"/>
          <w:sz w:val="10"/>
          <w:szCs w:val="10"/>
          <w:lang w:val="fr-FR"/>
        </w:rPr>
      </w:sdtEndPr>
      <w:sdtContent>
        <w:p w14:paraId="7614B4F8" w14:textId="31293A73" w:rsidR="003B4080" w:rsidRDefault="00CD07FF" w:rsidP="00617457">
          <w:pPr>
            <w:rPr>
              <w:rFonts w:eastAsia="Times New Roman"/>
              <w:lang w:val="nl-NL"/>
            </w:rPr>
          </w:pPr>
          <w:r w:rsidRPr="00A9728B">
            <w:rPr>
              <w:noProof/>
            </w:rPr>
            <mc:AlternateContent>
              <mc:Choice Requires="wps">
                <w:drawing>
                  <wp:anchor distT="0" distB="0" distL="114300" distR="114300" simplePos="0" relativeHeight="251657728" behindDoc="0" locked="0" layoutInCell="1" allowOverlap="1" wp14:anchorId="38FB7D3E" wp14:editId="4FEEF10F">
                    <wp:simplePos x="0" y="0"/>
                    <wp:positionH relativeFrom="margin">
                      <wp:posOffset>62948</wp:posOffset>
                    </wp:positionH>
                    <wp:positionV relativeFrom="margin">
                      <wp:posOffset>221007</wp:posOffset>
                    </wp:positionV>
                    <wp:extent cx="5745480" cy="670560"/>
                    <wp:effectExtent l="0" t="0" r="26670" b="15240"/>
                    <wp:wrapSquare wrapText="bothSides"/>
                    <wp:docPr id="1929761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5480" cy="67056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B38618" w14:textId="209809F0" w:rsidR="007478A7" w:rsidRPr="008710A8" w:rsidRDefault="00C32C02" w:rsidP="00681EE3">
                                <w:pPr>
                                  <w:pStyle w:val="Sansinterligne"/>
                                  <w:jc w:val="center"/>
                                  <w:rPr>
                                    <w:b/>
                                    <w:smallCaps/>
                                    <w:color w:val="C45911" w:themeColor="accent2" w:themeShade="BF"/>
                                    <w:sz w:val="36"/>
                                    <w:szCs w:val="36"/>
                                  </w:rPr>
                                </w:pPr>
                                <w:r w:rsidRPr="008710A8">
                                  <w:rPr>
                                    <w:b/>
                                    <w:smallCaps/>
                                    <w:color w:val="C45911" w:themeColor="accent2" w:themeShade="BF"/>
                                    <w:sz w:val="36"/>
                                    <w:szCs w:val="36"/>
                                  </w:rPr>
                                  <w:t>PROGRAMME RENFORCEMENT ET APPUI POUR DES PARTIS POLITIQUES INCLUSIFS ET DEMOCRATIQUES</w:t>
                                </w:r>
                                <w:r w:rsidR="00681EE3">
                                  <w:rPr>
                                    <w:b/>
                                    <w:smallCaps/>
                                    <w:color w:val="C45911" w:themeColor="accent2" w:themeShade="BF"/>
                                    <w:sz w:val="36"/>
                                    <w:szCs w:val="36"/>
                                  </w:rPr>
                                  <w:t xml:space="preserve"> (RAPPID)</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FB7D3E" id="_x0000_t202" coordsize="21600,21600" o:spt="202" path="m,l,21600r21600,l21600,xe">
                    <v:stroke joinstyle="miter"/>
                    <v:path gradientshapeok="t" o:connecttype="rect"/>
                  </v:shapetype>
                  <v:shape id="Text Box 7" o:spid="_x0000_s1026" type="#_x0000_t202" style="position:absolute;margin-left:4.95pt;margin-top:17.4pt;width:452.4pt;height:5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" filled="f" strokecolor="white [3212]" strokeweight=".5pt">
                    <v:path arrowok="t"/>
                    <v:textbox inset="0,0,0,0">
                      <w:txbxContent>
                        <w:p w14:paraId="6DB38618" w14:textId="209809F0" w:rsidR="007478A7" w:rsidRPr="008710A8" w:rsidRDefault="00C32C02" w:rsidP="00681EE3">
                          <w:pPr>
                            <w:pStyle w:val="Sansinterligne"/>
                            <w:jc w:val="center"/>
                            <w:rPr>
                              <w:b/>
                              <w:smallCaps/>
                              <w:color w:val="C45911" w:themeColor="accent2" w:themeShade="BF"/>
                              <w:sz w:val="36"/>
                              <w:szCs w:val="36"/>
                            </w:rPr>
                          </w:pPr>
                          <w:r w:rsidRPr="008710A8">
                            <w:rPr>
                              <w:b/>
                              <w:smallCaps/>
                              <w:color w:val="C45911" w:themeColor="accent2" w:themeShade="BF"/>
                              <w:sz w:val="36"/>
                              <w:szCs w:val="36"/>
                            </w:rPr>
                            <w:t>PROGRAMME RENFORCEMENT ET APPUI POUR DES PARTIS POLITIQUES INCLUSIFS ET DEMOCRATIQUES</w:t>
                          </w:r>
                          <w:r w:rsidR="00681EE3">
                            <w:rPr>
                              <w:b/>
                              <w:smallCaps/>
                              <w:color w:val="C45911" w:themeColor="accent2" w:themeShade="BF"/>
                              <w:sz w:val="36"/>
                              <w:szCs w:val="36"/>
                            </w:rPr>
                            <w:t xml:space="preserve"> (RAPPID)</w:t>
                          </w:r>
                        </w:p>
                      </w:txbxContent>
                    </v:textbox>
                    <w10:wrap type="square" anchorx="margin" anchory="margin"/>
                  </v:shape>
                </w:pict>
              </mc:Fallback>
            </mc:AlternateContent>
          </w:r>
          <w:r w:rsidR="00341885" w:rsidRPr="00A9728B">
            <w:rPr>
              <w:noProof/>
            </w:rPr>
            <mc:AlternateContent>
              <mc:Choice Requires="wps">
                <w:drawing>
                  <wp:anchor distT="0" distB="0" distL="114300" distR="114300" simplePos="0" relativeHeight="251653632" behindDoc="0" locked="0" layoutInCell="1" allowOverlap="1" wp14:anchorId="306BDCAB" wp14:editId="5653C4AD">
                    <wp:simplePos x="0" y="0"/>
                    <wp:positionH relativeFrom="column">
                      <wp:posOffset>-3378835</wp:posOffset>
                    </wp:positionH>
                    <wp:positionV relativeFrom="paragraph">
                      <wp:posOffset>-5110480</wp:posOffset>
                    </wp:positionV>
                    <wp:extent cx="179070" cy="9163050"/>
                    <wp:effectExtent l="0" t="0" r="0" b="0"/>
                    <wp:wrapNone/>
                    <wp:docPr id="6440680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9163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2B8C0" id="Rectangle 9" o:spid="_x0000_s1026" style="position:absolute;margin-left:-266.05pt;margin-top:-402.4pt;width:14.1pt;height:7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" fillcolor="#ed7d31 [3205]" stroked="f" strokeweight="1pt"/>
                </w:pict>
              </mc:Fallback>
            </mc:AlternateContent>
          </w:r>
          <w:bookmarkStart w:id="0" w:name="_Toc129941997"/>
          <w:bookmarkStart w:id="1" w:name="_Toc131088604"/>
          <w:bookmarkEnd w:id="0"/>
          <w:bookmarkEnd w:id="1"/>
        </w:p>
        <w:p w14:paraId="3B003C5B" w14:textId="723BFC60" w:rsidR="003B4080" w:rsidRDefault="003B4080" w:rsidP="003B4080">
          <w:pPr>
            <w:rPr>
              <w:rFonts w:ascii="Times New Roman" w:hAnsi="Times New Roman" w:cs="Times New Roman"/>
            </w:rPr>
          </w:pPr>
        </w:p>
        <w:p w14:paraId="72BB0D52" w14:textId="6EE3B87B" w:rsidR="003B4080" w:rsidRDefault="003B4080" w:rsidP="003B4080">
          <w:pPr>
            <w:tabs>
              <w:tab w:val="left" w:pos="5034"/>
            </w:tabs>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EAD1CB6" w14:textId="77777777" w:rsidR="003B4080" w:rsidRDefault="003B4080" w:rsidP="003B4080">
          <w:pPr>
            <w:tabs>
              <w:tab w:val="left" w:pos="5034"/>
            </w:tabs>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EDA854" w14:textId="77777777" w:rsidR="00CD07FF" w:rsidRDefault="003B4080" w:rsidP="003B4080">
          <w:pPr>
            <w:pStyle w:val="Sansinterligne"/>
            <w:jc w:val="center"/>
            <w:rPr>
              <w:b/>
              <w:smallCaps/>
              <w:color w:val="000000" w:themeColor="text1"/>
              <w:sz w:val="36"/>
              <w:szCs w:val="36"/>
            </w:rPr>
          </w:pPr>
          <w:r>
            <w:rPr>
              <w:b/>
              <w:smallCaps/>
              <w:color w:val="000000" w:themeColor="text1"/>
              <w:sz w:val="36"/>
              <w:szCs w:val="36"/>
            </w:rPr>
            <w:t xml:space="preserve">        </w:t>
          </w:r>
        </w:p>
        <w:p w14:paraId="28E72BC5" w14:textId="77777777" w:rsidR="00CD07FF" w:rsidRDefault="00CD07FF" w:rsidP="003B4080">
          <w:pPr>
            <w:pStyle w:val="Sansinterligne"/>
            <w:jc w:val="center"/>
            <w:rPr>
              <w:b/>
              <w:smallCaps/>
              <w:color w:val="000000" w:themeColor="text1"/>
              <w:sz w:val="36"/>
              <w:szCs w:val="36"/>
            </w:rPr>
          </w:pPr>
        </w:p>
        <w:p w14:paraId="1F877CB7" w14:textId="77777777" w:rsidR="00CD07FF" w:rsidRDefault="00CD07FF" w:rsidP="003B4080">
          <w:pPr>
            <w:pStyle w:val="Sansinterligne"/>
            <w:jc w:val="center"/>
            <w:rPr>
              <w:b/>
              <w:smallCaps/>
              <w:color w:val="000000" w:themeColor="text1"/>
              <w:sz w:val="36"/>
              <w:szCs w:val="36"/>
            </w:rPr>
          </w:pPr>
        </w:p>
        <w:p w14:paraId="3D1C7BB5" w14:textId="77777777" w:rsidR="00CD07FF" w:rsidRDefault="00CD07FF" w:rsidP="003B4080">
          <w:pPr>
            <w:pStyle w:val="Sansinterligne"/>
            <w:jc w:val="center"/>
            <w:rPr>
              <w:b/>
              <w:smallCaps/>
              <w:color w:val="000000" w:themeColor="text1"/>
              <w:sz w:val="36"/>
              <w:szCs w:val="36"/>
            </w:rPr>
          </w:pPr>
        </w:p>
        <w:p w14:paraId="76529EF6" w14:textId="77777777" w:rsidR="00193B0D" w:rsidRPr="00533669" w:rsidRDefault="00193B0D" w:rsidP="00193B0D">
          <w:pPr>
            <w:jc w:val="center"/>
            <w:rPr>
              <w:rFonts w:cstheme="minorHAnsi"/>
              <w:b/>
              <w:bCs/>
              <w:color w:val="2F5496" w:themeColor="accent1" w:themeShade="BF"/>
              <w:sz w:val="48"/>
              <w:szCs w:val="48"/>
            </w:rPr>
          </w:pPr>
          <w:r w:rsidRPr="00533669">
            <w:rPr>
              <w:rFonts w:cstheme="minorHAnsi"/>
              <w:b/>
              <w:bCs/>
              <w:color w:val="2F5496" w:themeColor="accent1" w:themeShade="BF"/>
              <w:sz w:val="48"/>
              <w:szCs w:val="48"/>
            </w:rPr>
            <w:t>Narratif du PTA 202</w:t>
          </w:r>
          <w:r>
            <w:rPr>
              <w:rFonts w:cstheme="minorHAnsi"/>
              <w:b/>
              <w:bCs/>
              <w:color w:val="2F5496" w:themeColor="accent1" w:themeShade="BF"/>
              <w:sz w:val="48"/>
              <w:szCs w:val="48"/>
            </w:rPr>
            <w:t>6</w:t>
          </w:r>
          <w:r w:rsidRPr="00533669">
            <w:rPr>
              <w:rFonts w:cstheme="minorHAnsi"/>
              <w:b/>
              <w:bCs/>
              <w:color w:val="2F5496" w:themeColor="accent1" w:themeShade="BF"/>
              <w:sz w:val="48"/>
              <w:szCs w:val="48"/>
            </w:rPr>
            <w:t xml:space="preserve"> du programme RAPPID et rapport sommaire du PTA 202</w:t>
          </w:r>
          <w:r>
            <w:rPr>
              <w:rFonts w:cstheme="minorHAnsi"/>
              <w:b/>
              <w:bCs/>
              <w:color w:val="2F5496" w:themeColor="accent1" w:themeShade="BF"/>
              <w:sz w:val="48"/>
              <w:szCs w:val="48"/>
            </w:rPr>
            <w:t>5</w:t>
          </w:r>
          <w:r w:rsidRPr="00533669">
            <w:rPr>
              <w:rFonts w:cstheme="minorHAnsi"/>
              <w:b/>
              <w:bCs/>
              <w:color w:val="2F5496" w:themeColor="accent1" w:themeShade="BF"/>
              <w:sz w:val="48"/>
              <w:szCs w:val="48"/>
            </w:rPr>
            <w:t xml:space="preserve"> </w:t>
          </w:r>
        </w:p>
        <w:p w14:paraId="5AA9472A" w14:textId="77777777" w:rsidR="00193B0D" w:rsidRPr="00533669" w:rsidRDefault="00193B0D" w:rsidP="00193B0D">
          <w:pPr>
            <w:jc w:val="center"/>
            <w:rPr>
              <w:rFonts w:cstheme="minorHAnsi"/>
              <w:b/>
              <w:bCs/>
              <w:color w:val="2F5496" w:themeColor="accent1" w:themeShade="BF"/>
              <w:sz w:val="48"/>
              <w:szCs w:val="48"/>
            </w:rPr>
          </w:pPr>
          <w:r w:rsidRPr="00533669">
            <w:rPr>
              <w:rFonts w:cstheme="minorHAnsi"/>
              <w:b/>
              <w:bCs/>
              <w:color w:val="2F5496" w:themeColor="accent1" w:themeShade="BF"/>
              <w:sz w:val="48"/>
              <w:szCs w:val="48"/>
            </w:rPr>
            <w:t xml:space="preserve">Présenté par NIMD-IGD </w:t>
          </w:r>
        </w:p>
        <w:p w14:paraId="170D19AB" w14:textId="77777777" w:rsidR="00CD07FF" w:rsidRDefault="00CD07FF"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495E7" w14:textId="77777777" w:rsidR="007C4F69" w:rsidRDefault="007C4F69"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16651D" w14:textId="77777777" w:rsidR="00CD07FF" w:rsidRDefault="00CD07FF"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EC66E" w14:textId="77777777" w:rsidR="00CD07FF" w:rsidRDefault="00CD07FF"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F61C3B" w14:textId="77777777" w:rsidR="00CD07FF" w:rsidRDefault="00CD07FF"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Grilledutableau3"/>
            <w:tblpPr w:leftFromText="180" w:rightFromText="180" w:vertAnchor="text" w:horzAnchor="page" w:tblpX="1929" w:tblpY="9"/>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294"/>
            <w:gridCol w:w="5097"/>
          </w:tblGrid>
          <w:tr w:rsidR="00C52D05" w:rsidRPr="00C52D05" w14:paraId="230A440F" w14:textId="77777777" w:rsidTr="00701977">
            <w:tc>
              <w:tcPr>
                <w:tcW w:w="4102" w:type="dxa"/>
                <w:vAlign w:val="center"/>
              </w:tcPr>
              <w:p w14:paraId="1AEC6FD6" w14:textId="46A3072C" w:rsidR="00A8117E" w:rsidRPr="00C52D05" w:rsidRDefault="00A8117E" w:rsidP="00701977">
                <w:pPr>
                  <w:spacing w:after="120"/>
                  <w:jc w:val="right"/>
                  <w:rPr>
                    <w:rFonts w:cstheme="minorHAnsi"/>
                    <w:b/>
                    <w:color w:val="002060"/>
                    <w:sz w:val="28"/>
                    <w:szCs w:val="28"/>
                  </w:rPr>
                </w:pPr>
                <w:r w:rsidRPr="00C52D05">
                  <w:rPr>
                    <w:rFonts w:cstheme="minorHAnsi"/>
                    <w:b/>
                    <w:color w:val="002060"/>
                    <w:sz w:val="28"/>
                    <w:szCs w:val="28"/>
                  </w:rPr>
                  <w:t>RÉFÉRENCE DE LA SUBVENTION </w:t>
                </w:r>
              </w:p>
            </w:tc>
            <w:tc>
              <w:tcPr>
                <w:tcW w:w="294" w:type="dxa"/>
              </w:tcPr>
              <w:p w14:paraId="3904F54B" w14:textId="01E15857" w:rsidR="00A8117E" w:rsidRPr="00C52D05" w:rsidRDefault="00A8117E" w:rsidP="00701977">
                <w:pPr>
                  <w:pStyle w:val="Sansinterligne"/>
                  <w:spacing w:after="120"/>
                  <w:rPr>
                    <w:b/>
                    <w:color w:val="002060"/>
                    <w:sz w:val="28"/>
                    <w:szCs w:val="28"/>
                  </w:rPr>
                </w:pPr>
                <w:r w:rsidRPr="00C52D05">
                  <w:rPr>
                    <w:b/>
                    <w:color w:val="002060"/>
                    <w:sz w:val="28"/>
                    <w:szCs w:val="28"/>
                  </w:rPr>
                  <w:t>:</w:t>
                </w:r>
              </w:p>
            </w:tc>
            <w:tc>
              <w:tcPr>
                <w:tcW w:w="5097" w:type="dxa"/>
              </w:tcPr>
              <w:p w14:paraId="7B8B1DFC" w14:textId="43DE0F7D" w:rsidR="00A8117E" w:rsidRPr="00C52D05" w:rsidRDefault="00A8117E" w:rsidP="00701977">
                <w:pPr>
                  <w:pStyle w:val="Sansinterligne"/>
                  <w:spacing w:after="120"/>
                  <w:rPr>
                    <w:rFonts w:eastAsiaTheme="minorEastAsia" w:cstheme="minorBidi"/>
                    <w:b/>
                    <w:color w:val="002060"/>
                    <w:sz w:val="28"/>
                    <w:szCs w:val="28"/>
                    <w:lang w:val="fr-FR"/>
                  </w:rPr>
                </w:pPr>
                <w:r w:rsidRPr="00C52D05">
                  <w:rPr>
                    <w:rFonts w:eastAsiaTheme="minorEastAsia" w:cstheme="minorBidi"/>
                    <w:b/>
                    <w:color w:val="002060"/>
                    <w:sz w:val="28"/>
                    <w:szCs w:val="28"/>
                    <w:lang w:val="fr-FR"/>
                  </w:rPr>
                  <w:t>N°COT/2022-4000005999</w:t>
                </w:r>
              </w:p>
            </w:tc>
          </w:tr>
          <w:tr w:rsidR="00C52D05" w:rsidRPr="00C52D05" w14:paraId="4348CDB8" w14:textId="77777777" w:rsidTr="00701977">
            <w:trPr>
              <w:trHeight w:val="468"/>
            </w:trPr>
            <w:tc>
              <w:tcPr>
                <w:tcW w:w="4102" w:type="dxa"/>
                <w:vAlign w:val="center"/>
              </w:tcPr>
              <w:p w14:paraId="5BE1C27F" w14:textId="5F45DFDB" w:rsidR="00A8117E" w:rsidRPr="00C52D05" w:rsidRDefault="00A8117E" w:rsidP="00701977">
                <w:pPr>
                  <w:spacing w:after="120"/>
                  <w:jc w:val="right"/>
                  <w:rPr>
                    <w:rFonts w:cstheme="minorHAnsi"/>
                    <w:b/>
                    <w:color w:val="002060"/>
                    <w:sz w:val="28"/>
                    <w:szCs w:val="28"/>
                  </w:rPr>
                </w:pPr>
                <w:r w:rsidRPr="00C52D05">
                  <w:rPr>
                    <w:rFonts w:cstheme="minorHAnsi"/>
                    <w:b/>
                    <w:color w:val="002060"/>
                    <w:sz w:val="28"/>
                    <w:szCs w:val="28"/>
                  </w:rPr>
                  <w:t>PÉRIODE DE RAPPORTAGE </w:t>
                </w:r>
              </w:p>
            </w:tc>
            <w:tc>
              <w:tcPr>
                <w:tcW w:w="294" w:type="dxa"/>
              </w:tcPr>
              <w:p w14:paraId="4ECCF297" w14:textId="3D06B8D4" w:rsidR="00A8117E" w:rsidRPr="00C52D05" w:rsidRDefault="00A8117E" w:rsidP="00701977">
                <w:pPr>
                  <w:spacing w:after="120"/>
                  <w:rPr>
                    <w:b/>
                    <w:color w:val="002060"/>
                    <w:sz w:val="28"/>
                    <w:szCs w:val="28"/>
                  </w:rPr>
                </w:pPr>
                <w:r w:rsidRPr="00C52D05">
                  <w:rPr>
                    <w:b/>
                    <w:color w:val="002060"/>
                    <w:sz w:val="28"/>
                    <w:szCs w:val="28"/>
                  </w:rPr>
                  <w:t>:</w:t>
                </w:r>
              </w:p>
            </w:tc>
            <w:tc>
              <w:tcPr>
                <w:tcW w:w="5097" w:type="dxa"/>
              </w:tcPr>
              <w:p w14:paraId="7EEF742D" w14:textId="090585C3" w:rsidR="00A8117E" w:rsidRPr="00C52D05" w:rsidRDefault="00A8117E" w:rsidP="00701977">
                <w:pPr>
                  <w:spacing w:after="120"/>
                  <w:rPr>
                    <w:rFonts w:eastAsiaTheme="minorEastAsia" w:cstheme="minorBidi"/>
                    <w:b/>
                    <w:color w:val="002060"/>
                    <w:sz w:val="28"/>
                    <w:szCs w:val="28"/>
                    <w:lang w:val="fr-FR"/>
                  </w:rPr>
                </w:pPr>
                <w:r w:rsidRPr="00C52D05">
                  <w:rPr>
                    <w:rFonts w:eastAsiaTheme="minorEastAsia" w:cstheme="minorBidi"/>
                    <w:b/>
                    <w:color w:val="002060"/>
                    <w:sz w:val="28"/>
                    <w:szCs w:val="28"/>
                    <w:lang w:val="fr-FR"/>
                  </w:rPr>
                  <w:t>1</w:t>
                </w:r>
                <w:r w:rsidRPr="00C52D05">
                  <w:rPr>
                    <w:b/>
                    <w:color w:val="002060"/>
                    <w:sz w:val="28"/>
                    <w:szCs w:val="28"/>
                    <w:vertAlign w:val="superscript"/>
                  </w:rPr>
                  <w:t>er</w:t>
                </w:r>
                <w:r w:rsidRPr="00C52D05">
                  <w:rPr>
                    <w:rFonts w:eastAsiaTheme="minorEastAsia" w:cstheme="minorBidi"/>
                    <w:b/>
                    <w:color w:val="002060"/>
                    <w:sz w:val="28"/>
                    <w:szCs w:val="28"/>
                    <w:lang w:val="fr-FR"/>
                  </w:rPr>
                  <w:t xml:space="preserve"> </w:t>
                </w:r>
                <w:r w:rsidR="00C864A1" w:rsidRPr="00C52D05">
                  <w:rPr>
                    <w:rFonts w:eastAsiaTheme="minorEastAsia" w:cstheme="minorBidi"/>
                    <w:b/>
                    <w:color w:val="002060"/>
                    <w:sz w:val="28"/>
                    <w:szCs w:val="28"/>
                    <w:lang w:val="fr-FR"/>
                  </w:rPr>
                  <w:t>Janvier</w:t>
                </w:r>
                <w:r w:rsidRPr="00C52D05">
                  <w:rPr>
                    <w:rFonts w:eastAsiaTheme="minorEastAsia" w:cstheme="minorBidi"/>
                    <w:b/>
                    <w:color w:val="002060"/>
                    <w:sz w:val="28"/>
                    <w:szCs w:val="28"/>
                    <w:lang w:val="fr-FR"/>
                  </w:rPr>
                  <w:t xml:space="preserve">  au 31 </w:t>
                </w:r>
                <w:r w:rsidR="00D94D47">
                  <w:rPr>
                    <w:rFonts w:eastAsiaTheme="minorEastAsia" w:cstheme="minorBidi"/>
                    <w:b/>
                    <w:color w:val="002060"/>
                    <w:sz w:val="28"/>
                    <w:szCs w:val="28"/>
                    <w:lang w:val="fr-FR"/>
                  </w:rPr>
                  <w:t>Octobre</w:t>
                </w:r>
                <w:r w:rsidRPr="00C52D05">
                  <w:rPr>
                    <w:rFonts w:eastAsiaTheme="minorEastAsia" w:cstheme="minorBidi"/>
                    <w:b/>
                    <w:color w:val="002060"/>
                    <w:sz w:val="28"/>
                    <w:szCs w:val="28"/>
                    <w:lang w:val="fr-FR"/>
                  </w:rPr>
                  <w:t xml:space="preserve"> 202</w:t>
                </w:r>
                <w:r w:rsidR="00D94D47">
                  <w:rPr>
                    <w:rFonts w:eastAsiaTheme="minorEastAsia" w:cstheme="minorBidi"/>
                    <w:b/>
                    <w:color w:val="002060"/>
                    <w:sz w:val="28"/>
                    <w:szCs w:val="28"/>
                    <w:lang w:val="fr-FR"/>
                  </w:rPr>
                  <w:t>5</w:t>
                </w:r>
              </w:p>
            </w:tc>
          </w:tr>
          <w:tr w:rsidR="00C52D05" w:rsidRPr="00C52D05" w14:paraId="473621E0" w14:textId="77777777" w:rsidTr="00701977">
            <w:tc>
              <w:tcPr>
                <w:tcW w:w="4102" w:type="dxa"/>
                <w:vAlign w:val="center"/>
              </w:tcPr>
              <w:p w14:paraId="5B08F0EC" w14:textId="6F4B25A0" w:rsidR="00A8117E" w:rsidRPr="00C52D05" w:rsidRDefault="00A8117E" w:rsidP="00701977">
                <w:pPr>
                  <w:spacing w:after="120"/>
                  <w:jc w:val="right"/>
                  <w:rPr>
                    <w:rFonts w:cstheme="minorHAnsi"/>
                    <w:b/>
                    <w:color w:val="002060"/>
                    <w:sz w:val="28"/>
                    <w:szCs w:val="28"/>
                  </w:rPr>
                </w:pPr>
                <w:r w:rsidRPr="00C52D05">
                  <w:rPr>
                    <w:rFonts w:cstheme="minorHAnsi"/>
                    <w:b/>
                    <w:color w:val="002060"/>
                    <w:sz w:val="28"/>
                    <w:szCs w:val="28"/>
                  </w:rPr>
                  <w:t>ORGANISATIONS RESPONSABLES</w:t>
                </w:r>
              </w:p>
            </w:tc>
            <w:tc>
              <w:tcPr>
                <w:tcW w:w="294" w:type="dxa"/>
              </w:tcPr>
              <w:p w14:paraId="1A347A4F" w14:textId="45ED71D6" w:rsidR="00A8117E" w:rsidRPr="00C52D05" w:rsidRDefault="00A8117E" w:rsidP="00701977">
                <w:pPr>
                  <w:spacing w:after="120"/>
                  <w:rPr>
                    <w:b/>
                    <w:color w:val="002060"/>
                    <w:sz w:val="28"/>
                    <w:szCs w:val="28"/>
                  </w:rPr>
                </w:pPr>
                <w:r w:rsidRPr="00C52D05">
                  <w:rPr>
                    <w:b/>
                    <w:color w:val="002060"/>
                    <w:sz w:val="28"/>
                    <w:szCs w:val="28"/>
                  </w:rPr>
                  <w:t>:</w:t>
                </w:r>
              </w:p>
            </w:tc>
            <w:tc>
              <w:tcPr>
                <w:tcW w:w="5097" w:type="dxa"/>
              </w:tcPr>
              <w:p w14:paraId="010F68DA" w14:textId="7BEC3518" w:rsidR="00A8117E" w:rsidRPr="00C52D05" w:rsidRDefault="00A8117E" w:rsidP="00701977">
                <w:pPr>
                  <w:spacing w:after="120"/>
                  <w:rPr>
                    <w:rFonts w:eastAsiaTheme="minorEastAsia" w:cstheme="minorBidi"/>
                    <w:b/>
                    <w:color w:val="002060"/>
                    <w:sz w:val="28"/>
                    <w:szCs w:val="28"/>
                    <w:lang w:val="fr-FR"/>
                  </w:rPr>
                </w:pPr>
                <w:r w:rsidRPr="00C52D05">
                  <w:rPr>
                    <w:rFonts w:eastAsiaTheme="minorEastAsia" w:cstheme="minorBidi"/>
                    <w:b/>
                    <w:color w:val="002060"/>
                    <w:sz w:val="28"/>
                    <w:szCs w:val="28"/>
                    <w:lang w:val="fr-FR"/>
                  </w:rPr>
                  <w:t>C</w:t>
                </w:r>
                <w:r w:rsidR="00C864A1" w:rsidRPr="00C52D05">
                  <w:rPr>
                    <w:rFonts w:eastAsiaTheme="minorEastAsia" w:cstheme="minorBidi"/>
                    <w:b/>
                    <w:color w:val="002060"/>
                    <w:sz w:val="28"/>
                    <w:szCs w:val="28"/>
                    <w:lang w:val="fr-FR"/>
                  </w:rPr>
                  <w:t>onsortium</w:t>
                </w:r>
                <w:r w:rsidRPr="00C52D05">
                  <w:rPr>
                    <w:rFonts w:eastAsiaTheme="minorEastAsia" w:cstheme="minorBidi"/>
                    <w:b/>
                    <w:color w:val="002060"/>
                    <w:sz w:val="28"/>
                    <w:szCs w:val="28"/>
                    <w:lang w:val="fr-FR"/>
                  </w:rPr>
                  <w:t xml:space="preserve"> NIMD/IGD</w:t>
                </w:r>
              </w:p>
            </w:tc>
          </w:tr>
          <w:tr w:rsidR="00C52D05" w:rsidRPr="00C52D05" w14:paraId="26DA1C33" w14:textId="77777777" w:rsidTr="00701977">
            <w:tc>
              <w:tcPr>
                <w:tcW w:w="4102" w:type="dxa"/>
                <w:vAlign w:val="center"/>
              </w:tcPr>
              <w:p w14:paraId="02BE6E70" w14:textId="3F7EF990" w:rsidR="00A8117E" w:rsidRPr="00C52D05" w:rsidRDefault="00A8117E" w:rsidP="00701977">
                <w:pPr>
                  <w:spacing w:after="120"/>
                  <w:jc w:val="right"/>
                  <w:rPr>
                    <w:rFonts w:cstheme="minorHAnsi"/>
                    <w:b/>
                    <w:color w:val="002060"/>
                    <w:sz w:val="28"/>
                    <w:szCs w:val="28"/>
                  </w:rPr>
                </w:pPr>
                <w:r w:rsidRPr="00C52D05">
                  <w:rPr>
                    <w:rFonts w:cstheme="minorHAnsi"/>
                    <w:b/>
                    <w:color w:val="002060"/>
                    <w:sz w:val="28"/>
                    <w:szCs w:val="28"/>
                  </w:rPr>
                  <w:t>PARTENAIRE FINANCIER</w:t>
                </w:r>
              </w:p>
            </w:tc>
            <w:tc>
              <w:tcPr>
                <w:tcW w:w="294" w:type="dxa"/>
              </w:tcPr>
              <w:p w14:paraId="4612F09C" w14:textId="413500E6" w:rsidR="00A8117E" w:rsidRPr="00C52D05" w:rsidRDefault="00A8117E" w:rsidP="00701977">
                <w:pPr>
                  <w:spacing w:after="120"/>
                  <w:jc w:val="center"/>
                  <w:rPr>
                    <w:b/>
                    <w:color w:val="002060"/>
                    <w:sz w:val="28"/>
                    <w:szCs w:val="28"/>
                  </w:rPr>
                </w:pPr>
                <w:r w:rsidRPr="00C52D05">
                  <w:rPr>
                    <w:b/>
                    <w:color w:val="002060"/>
                    <w:sz w:val="28"/>
                    <w:szCs w:val="28"/>
                  </w:rPr>
                  <w:t>:</w:t>
                </w:r>
              </w:p>
            </w:tc>
            <w:tc>
              <w:tcPr>
                <w:tcW w:w="5097" w:type="dxa"/>
              </w:tcPr>
              <w:p w14:paraId="5E9F7861" w14:textId="1EE60213" w:rsidR="00A8117E" w:rsidRPr="00C52D05" w:rsidRDefault="00C864A1" w:rsidP="00701977">
                <w:pPr>
                  <w:spacing w:after="120"/>
                  <w:rPr>
                    <w:rFonts w:eastAsiaTheme="minorEastAsia" w:cstheme="minorBidi"/>
                    <w:b/>
                    <w:color w:val="002060"/>
                    <w:sz w:val="28"/>
                    <w:szCs w:val="28"/>
                    <w:lang w:val="fr-FR"/>
                  </w:rPr>
                </w:pPr>
                <w:r w:rsidRPr="00C52D05">
                  <w:rPr>
                    <w:rFonts w:eastAsiaTheme="minorEastAsia" w:cstheme="minorBidi"/>
                    <w:b/>
                    <w:color w:val="002060"/>
                    <w:sz w:val="28"/>
                    <w:szCs w:val="28"/>
                    <w:lang w:val="fr-FR"/>
                  </w:rPr>
                  <w:t>Ambassade des Pays-Bas au Bénin</w:t>
                </w:r>
              </w:p>
            </w:tc>
          </w:tr>
          <w:tr w:rsidR="00C52D05" w:rsidRPr="00C52D05" w14:paraId="41646B82" w14:textId="77777777" w:rsidTr="00701977">
            <w:tc>
              <w:tcPr>
                <w:tcW w:w="4102" w:type="dxa"/>
                <w:vAlign w:val="center"/>
              </w:tcPr>
              <w:p w14:paraId="3F3FF17A" w14:textId="7218E4B8" w:rsidR="00A8117E" w:rsidRPr="00C52D05" w:rsidRDefault="00A8117E" w:rsidP="00701977">
                <w:pPr>
                  <w:spacing w:after="120"/>
                  <w:jc w:val="right"/>
                  <w:rPr>
                    <w:rFonts w:cstheme="minorHAnsi"/>
                    <w:b/>
                    <w:color w:val="002060"/>
                    <w:sz w:val="28"/>
                    <w:szCs w:val="28"/>
                  </w:rPr>
                </w:pPr>
                <w:r w:rsidRPr="00C52D05">
                  <w:rPr>
                    <w:rFonts w:cstheme="minorHAnsi"/>
                    <w:b/>
                    <w:color w:val="002060"/>
                    <w:sz w:val="28"/>
                    <w:szCs w:val="28"/>
                  </w:rPr>
                  <w:t>DATE DE SOUMISSION</w:t>
                </w:r>
              </w:p>
            </w:tc>
            <w:tc>
              <w:tcPr>
                <w:tcW w:w="294" w:type="dxa"/>
              </w:tcPr>
              <w:p w14:paraId="007371EA" w14:textId="29704F73" w:rsidR="00A8117E" w:rsidRPr="00C52D05" w:rsidRDefault="00A8117E" w:rsidP="00701977">
                <w:pPr>
                  <w:spacing w:after="120"/>
                  <w:jc w:val="center"/>
                  <w:rPr>
                    <w:b/>
                    <w:color w:val="002060"/>
                    <w:sz w:val="28"/>
                    <w:szCs w:val="28"/>
                  </w:rPr>
                </w:pPr>
                <w:r w:rsidRPr="00C52D05">
                  <w:rPr>
                    <w:b/>
                    <w:color w:val="002060"/>
                    <w:sz w:val="28"/>
                    <w:szCs w:val="28"/>
                  </w:rPr>
                  <w:t>:</w:t>
                </w:r>
              </w:p>
            </w:tc>
            <w:tc>
              <w:tcPr>
                <w:tcW w:w="5097" w:type="dxa"/>
              </w:tcPr>
              <w:p w14:paraId="131FAE0A" w14:textId="0EE45741" w:rsidR="00A8117E" w:rsidRPr="00C52D05" w:rsidRDefault="00A8117E" w:rsidP="00701977">
                <w:pPr>
                  <w:spacing w:after="120"/>
                  <w:rPr>
                    <w:rFonts w:eastAsiaTheme="minorEastAsia" w:cstheme="minorBidi"/>
                    <w:b/>
                    <w:color w:val="002060"/>
                    <w:sz w:val="28"/>
                    <w:szCs w:val="28"/>
                    <w:lang w:val="fr-FR"/>
                  </w:rPr>
                </w:pPr>
              </w:p>
            </w:tc>
          </w:tr>
        </w:tbl>
        <w:p w14:paraId="110B0904" w14:textId="4735E3B3" w:rsidR="003B4080" w:rsidRDefault="003B4080"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B03E3" w14:textId="77777777" w:rsidR="00681EE3" w:rsidRDefault="00681EE3" w:rsidP="004F2FCF">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DCA44" w14:textId="77777777" w:rsidR="00723476" w:rsidRDefault="00CD07FF" w:rsidP="00ED2F03">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728B">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7993F67D" wp14:editId="624B0F58">
                    <wp:simplePos x="0" y="0"/>
                    <wp:positionH relativeFrom="margin">
                      <wp:posOffset>1555888</wp:posOffset>
                    </wp:positionH>
                    <wp:positionV relativeFrom="margin">
                      <wp:posOffset>7809727</wp:posOffset>
                    </wp:positionV>
                    <wp:extent cx="2451100" cy="215265"/>
                    <wp:effectExtent l="0" t="0" r="6350" b="13335"/>
                    <wp:wrapSquare wrapText="bothSides"/>
                    <wp:docPr id="1747252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577EC" w14:textId="38DF960D" w:rsidR="00EB3D99" w:rsidRPr="005D2703" w:rsidRDefault="00D94D47" w:rsidP="00EB3D99">
                                <w:pPr>
                                  <w:pStyle w:val="Sansinterligne"/>
                                  <w:jc w:val="center"/>
                                  <w:rPr>
                                    <w:b/>
                                    <w:caps/>
                                    <w:color w:val="C45911" w:themeColor="accent2" w:themeShade="BF"/>
                                    <w:sz w:val="24"/>
                                    <w:szCs w:val="24"/>
                                  </w:rPr>
                                </w:pPr>
                                <w:r>
                                  <w:rPr>
                                    <w:b/>
                                    <w:caps/>
                                    <w:color w:val="C45911" w:themeColor="accent2" w:themeShade="BF"/>
                                    <w:sz w:val="24"/>
                                    <w:szCs w:val="24"/>
                                  </w:rPr>
                                  <w:t xml:space="preserve">Novembre </w:t>
                                </w:r>
                                <w:r w:rsidR="00EB3D99" w:rsidRPr="005D2703">
                                  <w:rPr>
                                    <w:b/>
                                    <w:caps/>
                                    <w:color w:val="C45911" w:themeColor="accent2" w:themeShade="BF"/>
                                    <w:sz w:val="24"/>
                                    <w:szCs w:val="24"/>
                                  </w:rPr>
                                  <w:t>202</w:t>
                                </w:r>
                                <w:r w:rsidR="003839B1" w:rsidRPr="005D2703">
                                  <w:rPr>
                                    <w:b/>
                                    <w:caps/>
                                    <w:color w:val="C45911" w:themeColor="accent2" w:themeShade="BF"/>
                                    <w:sz w:val="24"/>
                                    <w:szCs w:val="24"/>
                                  </w:rPr>
                                  <w:t>5</w:t>
                                </w:r>
                              </w:p>
                              <w:p w14:paraId="34967C51" w14:textId="77777777" w:rsidR="00EB3D99" w:rsidRPr="0039217F" w:rsidRDefault="00EB3D99" w:rsidP="00EB3D99">
                                <w:pPr>
                                  <w:pStyle w:val="Sansinterligne"/>
                                  <w:jc w:val="right"/>
                                  <w:rPr>
                                    <w:caps/>
                                    <w:color w:val="262626" w:themeColor="text1" w:themeTint="D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93F67D" id="Text Box 6" o:spid="_x0000_s1027" type="#_x0000_t202" style="position:absolute;margin-left:122.5pt;margin-top:614.95pt;width:193pt;height:16.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" filled="f" stroked="f" strokeweight=".5pt">
                    <v:textbox inset="0,0,0,0">
                      <w:txbxContent>
                        <w:p w14:paraId="6AC577EC" w14:textId="38DF960D" w:rsidR="00EB3D99" w:rsidRPr="005D2703" w:rsidRDefault="00D94D47" w:rsidP="00EB3D99">
                          <w:pPr>
                            <w:pStyle w:val="Sansinterligne"/>
                            <w:jc w:val="center"/>
                            <w:rPr>
                              <w:b/>
                              <w:caps/>
                              <w:color w:val="C45911" w:themeColor="accent2" w:themeShade="BF"/>
                              <w:sz w:val="24"/>
                              <w:szCs w:val="24"/>
                            </w:rPr>
                          </w:pPr>
                          <w:r>
                            <w:rPr>
                              <w:b/>
                              <w:caps/>
                              <w:color w:val="C45911" w:themeColor="accent2" w:themeShade="BF"/>
                              <w:sz w:val="24"/>
                              <w:szCs w:val="24"/>
                            </w:rPr>
                            <w:t xml:space="preserve">Novembre </w:t>
                          </w:r>
                          <w:r w:rsidR="00EB3D99" w:rsidRPr="005D2703">
                            <w:rPr>
                              <w:b/>
                              <w:caps/>
                              <w:color w:val="C45911" w:themeColor="accent2" w:themeShade="BF"/>
                              <w:sz w:val="24"/>
                              <w:szCs w:val="24"/>
                            </w:rPr>
                            <w:t>202</w:t>
                          </w:r>
                          <w:r w:rsidR="003839B1" w:rsidRPr="005D2703">
                            <w:rPr>
                              <w:b/>
                              <w:caps/>
                              <w:color w:val="C45911" w:themeColor="accent2" w:themeShade="BF"/>
                              <w:sz w:val="24"/>
                              <w:szCs w:val="24"/>
                            </w:rPr>
                            <w:t>5</w:t>
                          </w:r>
                        </w:p>
                        <w:p w14:paraId="34967C51" w14:textId="77777777" w:rsidR="00EB3D99" w:rsidRPr="0039217F" w:rsidRDefault="00EB3D99" w:rsidP="00EB3D99">
                          <w:pPr>
                            <w:pStyle w:val="Sansinterligne"/>
                            <w:jc w:val="right"/>
                            <w:rPr>
                              <w:caps/>
                              <w:color w:val="262626" w:themeColor="text1" w:themeTint="D9"/>
                            </w:rPr>
                          </w:pPr>
                        </w:p>
                      </w:txbxContent>
                    </v:textbox>
                    <w10:wrap type="square" anchorx="margin" anchory="margin"/>
                  </v:shape>
                </w:pict>
              </mc:Fallback>
            </mc:AlternateContent>
          </w:r>
        </w:p>
        <w:p w14:paraId="124C6F51" w14:textId="5565F466" w:rsidR="00ED2F03" w:rsidRPr="00ED2F03" w:rsidRDefault="00FB567E" w:rsidP="00ED2F03">
          <w:pPr>
            <w:rPr>
              <w:rFonts w:ascii="Times New Roman" w:hAnsi="Times New Roman" w:cs="Times New Roman"/>
              <w:color w:val="833C0B" w:themeColor="accent2"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Content>
    </w:sdt>
    <w:bookmarkStart w:id="2" w:name="_Toc183017200" w:displacedByCustomXml="prev"/>
    <w:bookmarkStart w:id="3" w:name="_Toc112058401" w:displacedByCustomXml="prev"/>
    <w:bookmarkStart w:id="4" w:name="_Toc110026908" w:displacedByCustomXml="prev"/>
    <w:p w14:paraId="6DBA1C6E" w14:textId="77777777" w:rsidR="00AD2831" w:rsidRDefault="00C06209" w:rsidP="008E4602">
      <w:pPr>
        <w:pStyle w:val="Titre"/>
        <w:rPr>
          <w:noProof/>
        </w:rPr>
      </w:pPr>
      <w:r w:rsidRPr="00C06209">
        <w:lastRenderedPageBreak/>
        <w:t>SOMMAIRE</w:t>
      </w:r>
      <w:r w:rsidR="007905FF" w:rsidRPr="00C06209">
        <w:fldChar w:fldCharType="begin"/>
      </w:r>
      <w:r w:rsidR="007905FF" w:rsidRPr="00C06209">
        <w:instrText xml:space="preserve"> TOC \o "1-3" \h \z \u </w:instrText>
      </w:r>
      <w:r w:rsidR="007905FF" w:rsidRPr="00C06209">
        <w:fldChar w:fldCharType="separate"/>
      </w:r>
    </w:p>
    <w:p w14:paraId="17E19D14" w14:textId="4F489D32" w:rsidR="00AD2831" w:rsidRDefault="00AD2831">
      <w:pPr>
        <w:pStyle w:val="TM1"/>
        <w:rPr>
          <w:rFonts w:cstheme="minorBidi"/>
          <w:kern w:val="2"/>
          <w:sz w:val="24"/>
          <w:szCs w:val="24"/>
          <w14:ligatures w14:val="standardContextual"/>
        </w:rPr>
      </w:pPr>
      <w:hyperlink w:anchor="_Toc213843048" w:history="1">
        <w:r w:rsidRPr="00254E63">
          <w:rPr>
            <w:rStyle w:val="Lienhypertexte"/>
          </w:rPr>
          <w:t>DESCRIPTION DU PROGRAMME ET DU CONTEXTE</w:t>
        </w:r>
        <w:r>
          <w:rPr>
            <w:webHidden/>
          </w:rPr>
          <w:tab/>
        </w:r>
        <w:r>
          <w:rPr>
            <w:webHidden/>
          </w:rPr>
          <w:fldChar w:fldCharType="begin"/>
        </w:r>
        <w:r>
          <w:rPr>
            <w:webHidden/>
          </w:rPr>
          <w:instrText xml:space="preserve"> PAGEREF _Toc213843048 \h </w:instrText>
        </w:r>
        <w:r>
          <w:rPr>
            <w:webHidden/>
          </w:rPr>
        </w:r>
        <w:r>
          <w:rPr>
            <w:webHidden/>
          </w:rPr>
          <w:fldChar w:fldCharType="separate"/>
        </w:r>
        <w:r>
          <w:rPr>
            <w:webHidden/>
          </w:rPr>
          <w:t>4</w:t>
        </w:r>
        <w:r>
          <w:rPr>
            <w:webHidden/>
          </w:rPr>
          <w:fldChar w:fldCharType="end"/>
        </w:r>
      </w:hyperlink>
    </w:p>
    <w:p w14:paraId="4553B825" w14:textId="789D904E" w:rsidR="00AD2831" w:rsidRDefault="00AD2831">
      <w:pPr>
        <w:pStyle w:val="TM2"/>
        <w:tabs>
          <w:tab w:val="left" w:pos="720"/>
          <w:tab w:val="right" w:leader="dot" w:pos="9062"/>
        </w:tabs>
        <w:rPr>
          <w:noProof/>
          <w:kern w:val="2"/>
          <w:sz w:val="24"/>
          <w:szCs w:val="24"/>
          <w14:ligatures w14:val="standardContextual"/>
        </w:rPr>
      </w:pPr>
      <w:hyperlink w:anchor="_Toc213843049" w:history="1">
        <w:r w:rsidRPr="00254E63">
          <w:rPr>
            <w:rStyle w:val="Lienhypertexte"/>
            <w:noProof/>
          </w:rPr>
          <w:t>A.</w:t>
        </w:r>
        <w:r>
          <w:rPr>
            <w:noProof/>
            <w:kern w:val="2"/>
            <w:sz w:val="24"/>
            <w:szCs w:val="24"/>
            <w14:ligatures w14:val="standardContextual"/>
          </w:rPr>
          <w:tab/>
        </w:r>
        <w:r w:rsidRPr="00254E63">
          <w:rPr>
            <w:rStyle w:val="Lienhypertexte"/>
            <w:noProof/>
          </w:rPr>
          <w:t>LE CONTEXTE ET SES EVOLUTIONS</w:t>
        </w:r>
        <w:r>
          <w:rPr>
            <w:noProof/>
            <w:webHidden/>
          </w:rPr>
          <w:tab/>
        </w:r>
        <w:r>
          <w:rPr>
            <w:noProof/>
            <w:webHidden/>
          </w:rPr>
          <w:fldChar w:fldCharType="begin"/>
        </w:r>
        <w:r>
          <w:rPr>
            <w:noProof/>
            <w:webHidden/>
          </w:rPr>
          <w:instrText xml:space="preserve"> PAGEREF _Toc213843049 \h </w:instrText>
        </w:r>
        <w:r>
          <w:rPr>
            <w:noProof/>
            <w:webHidden/>
          </w:rPr>
        </w:r>
        <w:r>
          <w:rPr>
            <w:noProof/>
            <w:webHidden/>
          </w:rPr>
          <w:fldChar w:fldCharType="separate"/>
        </w:r>
        <w:r>
          <w:rPr>
            <w:noProof/>
            <w:webHidden/>
          </w:rPr>
          <w:t>4</w:t>
        </w:r>
        <w:r>
          <w:rPr>
            <w:noProof/>
            <w:webHidden/>
          </w:rPr>
          <w:fldChar w:fldCharType="end"/>
        </w:r>
      </w:hyperlink>
    </w:p>
    <w:p w14:paraId="37CC3FE7" w14:textId="1142E249" w:rsidR="00AD2831" w:rsidRDefault="00AD2831">
      <w:pPr>
        <w:pStyle w:val="TM3"/>
        <w:tabs>
          <w:tab w:val="left" w:pos="960"/>
          <w:tab w:val="right" w:leader="dot" w:pos="9062"/>
        </w:tabs>
        <w:rPr>
          <w:noProof/>
          <w:kern w:val="2"/>
          <w:sz w:val="24"/>
          <w:szCs w:val="24"/>
          <w14:ligatures w14:val="standardContextual"/>
        </w:rPr>
      </w:pPr>
      <w:hyperlink w:anchor="_Toc213843050" w:history="1">
        <w:r w:rsidRPr="00254E63">
          <w:rPr>
            <w:rStyle w:val="Lienhypertexte"/>
            <w:noProof/>
          </w:rPr>
          <w:t>1.</w:t>
        </w:r>
        <w:r>
          <w:rPr>
            <w:noProof/>
            <w:kern w:val="2"/>
            <w:sz w:val="24"/>
            <w:szCs w:val="24"/>
            <w14:ligatures w14:val="standardContextual"/>
          </w:rPr>
          <w:tab/>
        </w:r>
        <w:r w:rsidRPr="00254E63">
          <w:rPr>
            <w:rStyle w:val="Lienhypertexte"/>
            <w:noProof/>
          </w:rPr>
          <w:t>Le contexte au démarrage du programme</w:t>
        </w:r>
        <w:r>
          <w:rPr>
            <w:noProof/>
            <w:webHidden/>
          </w:rPr>
          <w:tab/>
        </w:r>
        <w:r>
          <w:rPr>
            <w:noProof/>
            <w:webHidden/>
          </w:rPr>
          <w:fldChar w:fldCharType="begin"/>
        </w:r>
        <w:r>
          <w:rPr>
            <w:noProof/>
            <w:webHidden/>
          </w:rPr>
          <w:instrText xml:space="preserve"> PAGEREF _Toc213843050 \h </w:instrText>
        </w:r>
        <w:r>
          <w:rPr>
            <w:noProof/>
            <w:webHidden/>
          </w:rPr>
        </w:r>
        <w:r>
          <w:rPr>
            <w:noProof/>
            <w:webHidden/>
          </w:rPr>
          <w:fldChar w:fldCharType="separate"/>
        </w:r>
        <w:r>
          <w:rPr>
            <w:noProof/>
            <w:webHidden/>
          </w:rPr>
          <w:t>4</w:t>
        </w:r>
        <w:r>
          <w:rPr>
            <w:noProof/>
            <w:webHidden/>
          </w:rPr>
          <w:fldChar w:fldCharType="end"/>
        </w:r>
      </w:hyperlink>
    </w:p>
    <w:p w14:paraId="31BC604E" w14:textId="7FE0223F" w:rsidR="00AD2831" w:rsidRDefault="00AD2831">
      <w:pPr>
        <w:pStyle w:val="TM3"/>
        <w:tabs>
          <w:tab w:val="left" w:pos="960"/>
          <w:tab w:val="right" w:leader="dot" w:pos="9062"/>
        </w:tabs>
        <w:rPr>
          <w:noProof/>
          <w:kern w:val="2"/>
          <w:sz w:val="24"/>
          <w:szCs w:val="24"/>
          <w14:ligatures w14:val="standardContextual"/>
        </w:rPr>
      </w:pPr>
      <w:hyperlink w:anchor="_Toc213843051" w:history="1">
        <w:r w:rsidRPr="00254E63">
          <w:rPr>
            <w:rStyle w:val="Lienhypertexte"/>
            <w:noProof/>
          </w:rPr>
          <w:t>2.</w:t>
        </w:r>
        <w:r>
          <w:rPr>
            <w:noProof/>
            <w:kern w:val="2"/>
            <w:sz w:val="24"/>
            <w:szCs w:val="24"/>
            <w14:ligatures w14:val="standardContextual"/>
          </w:rPr>
          <w:tab/>
        </w:r>
        <w:r w:rsidRPr="00254E63">
          <w:rPr>
            <w:rStyle w:val="Lienhypertexte"/>
            <w:noProof/>
          </w:rPr>
          <w:t>Rappel des objectifs et des résultats attendus</w:t>
        </w:r>
        <w:r>
          <w:rPr>
            <w:noProof/>
            <w:webHidden/>
          </w:rPr>
          <w:tab/>
        </w:r>
        <w:r>
          <w:rPr>
            <w:noProof/>
            <w:webHidden/>
          </w:rPr>
          <w:fldChar w:fldCharType="begin"/>
        </w:r>
        <w:r>
          <w:rPr>
            <w:noProof/>
            <w:webHidden/>
          </w:rPr>
          <w:instrText xml:space="preserve"> PAGEREF _Toc213843051 \h </w:instrText>
        </w:r>
        <w:r>
          <w:rPr>
            <w:noProof/>
            <w:webHidden/>
          </w:rPr>
        </w:r>
        <w:r>
          <w:rPr>
            <w:noProof/>
            <w:webHidden/>
          </w:rPr>
          <w:fldChar w:fldCharType="separate"/>
        </w:r>
        <w:r>
          <w:rPr>
            <w:noProof/>
            <w:webHidden/>
          </w:rPr>
          <w:t>6</w:t>
        </w:r>
        <w:r>
          <w:rPr>
            <w:noProof/>
            <w:webHidden/>
          </w:rPr>
          <w:fldChar w:fldCharType="end"/>
        </w:r>
      </w:hyperlink>
    </w:p>
    <w:p w14:paraId="22C74C95" w14:textId="056B1F2C" w:rsidR="00AD2831" w:rsidRDefault="00AD2831">
      <w:pPr>
        <w:pStyle w:val="TM3"/>
        <w:tabs>
          <w:tab w:val="left" w:pos="960"/>
          <w:tab w:val="right" w:leader="dot" w:pos="9062"/>
        </w:tabs>
        <w:rPr>
          <w:noProof/>
          <w:kern w:val="2"/>
          <w:sz w:val="24"/>
          <w:szCs w:val="24"/>
          <w14:ligatures w14:val="standardContextual"/>
        </w:rPr>
      </w:pPr>
      <w:hyperlink w:anchor="_Toc213843052" w:history="1">
        <w:r w:rsidRPr="00254E63">
          <w:rPr>
            <w:rStyle w:val="Lienhypertexte"/>
            <w:noProof/>
          </w:rPr>
          <w:t>3.</w:t>
        </w:r>
        <w:r>
          <w:rPr>
            <w:noProof/>
            <w:kern w:val="2"/>
            <w:sz w:val="24"/>
            <w:szCs w:val="24"/>
            <w14:ligatures w14:val="standardContextual"/>
          </w:rPr>
          <w:tab/>
        </w:r>
        <w:r w:rsidRPr="00254E63">
          <w:rPr>
            <w:rStyle w:val="Lienhypertexte"/>
            <w:noProof/>
          </w:rPr>
          <w:t>Le contexte politique en 2025</w:t>
        </w:r>
        <w:r>
          <w:rPr>
            <w:noProof/>
            <w:webHidden/>
          </w:rPr>
          <w:tab/>
        </w:r>
        <w:r>
          <w:rPr>
            <w:noProof/>
            <w:webHidden/>
          </w:rPr>
          <w:fldChar w:fldCharType="begin"/>
        </w:r>
        <w:r>
          <w:rPr>
            <w:noProof/>
            <w:webHidden/>
          </w:rPr>
          <w:instrText xml:space="preserve"> PAGEREF _Toc213843052 \h </w:instrText>
        </w:r>
        <w:r>
          <w:rPr>
            <w:noProof/>
            <w:webHidden/>
          </w:rPr>
        </w:r>
        <w:r>
          <w:rPr>
            <w:noProof/>
            <w:webHidden/>
          </w:rPr>
          <w:fldChar w:fldCharType="separate"/>
        </w:r>
        <w:r>
          <w:rPr>
            <w:noProof/>
            <w:webHidden/>
          </w:rPr>
          <w:t>9</w:t>
        </w:r>
        <w:r>
          <w:rPr>
            <w:noProof/>
            <w:webHidden/>
          </w:rPr>
          <w:fldChar w:fldCharType="end"/>
        </w:r>
      </w:hyperlink>
    </w:p>
    <w:p w14:paraId="52D1A51A" w14:textId="4660B51E" w:rsidR="00AD2831" w:rsidRDefault="00AD2831">
      <w:pPr>
        <w:pStyle w:val="TM3"/>
        <w:tabs>
          <w:tab w:val="left" w:pos="960"/>
          <w:tab w:val="right" w:leader="dot" w:pos="9062"/>
        </w:tabs>
        <w:rPr>
          <w:noProof/>
          <w:kern w:val="2"/>
          <w:sz w:val="24"/>
          <w:szCs w:val="24"/>
          <w14:ligatures w14:val="standardContextual"/>
        </w:rPr>
      </w:pPr>
      <w:hyperlink w:anchor="_Toc213843053" w:history="1">
        <w:r w:rsidRPr="00254E63">
          <w:rPr>
            <w:rStyle w:val="Lienhypertexte"/>
            <w:noProof/>
          </w:rPr>
          <w:t>4.</w:t>
        </w:r>
        <w:r>
          <w:rPr>
            <w:noProof/>
            <w:kern w:val="2"/>
            <w:sz w:val="24"/>
            <w:szCs w:val="24"/>
            <w14:ligatures w14:val="standardContextual"/>
          </w:rPr>
          <w:tab/>
        </w:r>
        <w:r w:rsidRPr="00254E63">
          <w:rPr>
            <w:rStyle w:val="Lienhypertexte"/>
            <w:noProof/>
          </w:rPr>
          <w:t>Mise à jour de l’analyse des problèmes et des voies de changement basées sur les acteurs</w:t>
        </w:r>
        <w:r>
          <w:rPr>
            <w:noProof/>
            <w:webHidden/>
          </w:rPr>
          <w:tab/>
        </w:r>
        <w:r>
          <w:rPr>
            <w:noProof/>
            <w:webHidden/>
          </w:rPr>
          <w:fldChar w:fldCharType="begin"/>
        </w:r>
        <w:r>
          <w:rPr>
            <w:noProof/>
            <w:webHidden/>
          </w:rPr>
          <w:instrText xml:space="preserve"> PAGEREF _Toc213843053 \h </w:instrText>
        </w:r>
        <w:r>
          <w:rPr>
            <w:noProof/>
            <w:webHidden/>
          </w:rPr>
        </w:r>
        <w:r>
          <w:rPr>
            <w:noProof/>
            <w:webHidden/>
          </w:rPr>
          <w:fldChar w:fldCharType="separate"/>
        </w:r>
        <w:r>
          <w:rPr>
            <w:noProof/>
            <w:webHidden/>
          </w:rPr>
          <w:t>13</w:t>
        </w:r>
        <w:r>
          <w:rPr>
            <w:noProof/>
            <w:webHidden/>
          </w:rPr>
          <w:fldChar w:fldCharType="end"/>
        </w:r>
      </w:hyperlink>
    </w:p>
    <w:p w14:paraId="4FB7C065" w14:textId="34FB8602" w:rsidR="00AD2831" w:rsidRDefault="00AD2831">
      <w:pPr>
        <w:pStyle w:val="TM2"/>
        <w:tabs>
          <w:tab w:val="left" w:pos="720"/>
          <w:tab w:val="right" w:leader="dot" w:pos="9062"/>
        </w:tabs>
        <w:rPr>
          <w:noProof/>
          <w:kern w:val="2"/>
          <w:sz w:val="24"/>
          <w:szCs w:val="24"/>
          <w14:ligatures w14:val="standardContextual"/>
        </w:rPr>
      </w:pPr>
      <w:hyperlink w:anchor="_Toc213843054" w:history="1">
        <w:r w:rsidRPr="00254E63">
          <w:rPr>
            <w:rStyle w:val="Lienhypertexte"/>
            <w:noProof/>
          </w:rPr>
          <w:t>B.</w:t>
        </w:r>
        <w:r>
          <w:rPr>
            <w:noProof/>
            <w:kern w:val="2"/>
            <w:sz w:val="24"/>
            <w:szCs w:val="24"/>
            <w14:ligatures w14:val="standardContextual"/>
          </w:rPr>
          <w:tab/>
        </w:r>
        <w:r w:rsidRPr="00254E63">
          <w:rPr>
            <w:rStyle w:val="Lienhypertexte"/>
            <w:noProof/>
          </w:rPr>
          <w:t>RESULTATS MAJEURS EN COURS DE REALISATION</w:t>
        </w:r>
        <w:r>
          <w:rPr>
            <w:noProof/>
            <w:webHidden/>
          </w:rPr>
          <w:tab/>
        </w:r>
        <w:r>
          <w:rPr>
            <w:noProof/>
            <w:webHidden/>
          </w:rPr>
          <w:fldChar w:fldCharType="begin"/>
        </w:r>
        <w:r>
          <w:rPr>
            <w:noProof/>
            <w:webHidden/>
          </w:rPr>
          <w:instrText xml:space="preserve"> PAGEREF _Toc213843054 \h </w:instrText>
        </w:r>
        <w:r>
          <w:rPr>
            <w:noProof/>
            <w:webHidden/>
          </w:rPr>
        </w:r>
        <w:r>
          <w:rPr>
            <w:noProof/>
            <w:webHidden/>
          </w:rPr>
          <w:fldChar w:fldCharType="separate"/>
        </w:r>
        <w:r>
          <w:rPr>
            <w:noProof/>
            <w:webHidden/>
          </w:rPr>
          <w:t>13</w:t>
        </w:r>
        <w:r>
          <w:rPr>
            <w:noProof/>
            <w:webHidden/>
          </w:rPr>
          <w:fldChar w:fldCharType="end"/>
        </w:r>
      </w:hyperlink>
    </w:p>
    <w:p w14:paraId="575CB663" w14:textId="252EB06C" w:rsidR="00AD2831" w:rsidRDefault="00AD2831">
      <w:pPr>
        <w:pStyle w:val="TM2"/>
        <w:tabs>
          <w:tab w:val="left" w:pos="720"/>
          <w:tab w:val="right" w:leader="dot" w:pos="9062"/>
        </w:tabs>
        <w:rPr>
          <w:noProof/>
          <w:kern w:val="2"/>
          <w:sz w:val="24"/>
          <w:szCs w:val="24"/>
          <w14:ligatures w14:val="standardContextual"/>
        </w:rPr>
      </w:pPr>
      <w:hyperlink w:anchor="_Toc213843055" w:history="1">
        <w:r w:rsidRPr="00254E63">
          <w:rPr>
            <w:rStyle w:val="Lienhypertexte"/>
            <w:noProof/>
          </w:rPr>
          <w:t>C.</w:t>
        </w:r>
        <w:r>
          <w:rPr>
            <w:noProof/>
            <w:kern w:val="2"/>
            <w:sz w:val="24"/>
            <w:szCs w:val="24"/>
            <w14:ligatures w14:val="standardContextual"/>
          </w:rPr>
          <w:tab/>
        </w:r>
        <w:r w:rsidRPr="00254E63">
          <w:rPr>
            <w:rStyle w:val="Lienhypertexte"/>
            <w:noProof/>
          </w:rPr>
          <w:t>RESUME DE L’AVANCEMENT DU PROGRAMME SUR LA PERIODE DE JANVIER A DECEMBRE 2024</w:t>
        </w:r>
        <w:r>
          <w:rPr>
            <w:noProof/>
            <w:webHidden/>
          </w:rPr>
          <w:tab/>
        </w:r>
        <w:r>
          <w:rPr>
            <w:noProof/>
            <w:webHidden/>
          </w:rPr>
          <w:fldChar w:fldCharType="begin"/>
        </w:r>
        <w:r>
          <w:rPr>
            <w:noProof/>
            <w:webHidden/>
          </w:rPr>
          <w:instrText xml:space="preserve"> PAGEREF _Toc213843055 \h </w:instrText>
        </w:r>
        <w:r>
          <w:rPr>
            <w:noProof/>
            <w:webHidden/>
          </w:rPr>
        </w:r>
        <w:r>
          <w:rPr>
            <w:noProof/>
            <w:webHidden/>
          </w:rPr>
          <w:fldChar w:fldCharType="separate"/>
        </w:r>
        <w:r>
          <w:rPr>
            <w:noProof/>
            <w:webHidden/>
          </w:rPr>
          <w:t>14</w:t>
        </w:r>
        <w:r>
          <w:rPr>
            <w:noProof/>
            <w:webHidden/>
          </w:rPr>
          <w:fldChar w:fldCharType="end"/>
        </w:r>
      </w:hyperlink>
    </w:p>
    <w:p w14:paraId="1ACDC9AF" w14:textId="3B67F826" w:rsidR="00AD2831" w:rsidRDefault="00AD2831">
      <w:pPr>
        <w:pStyle w:val="TM1"/>
        <w:rPr>
          <w:rFonts w:cstheme="minorBidi"/>
          <w:kern w:val="2"/>
          <w:sz w:val="24"/>
          <w:szCs w:val="24"/>
          <w14:ligatures w14:val="standardContextual"/>
        </w:rPr>
      </w:pPr>
      <w:hyperlink w:anchor="_Toc213843056" w:history="1">
        <w:r w:rsidRPr="00254E63">
          <w:rPr>
            <w:rStyle w:val="Lienhypertexte"/>
          </w:rPr>
          <w:t>SYNTHESE DES ACTIVITES MENEES</w:t>
        </w:r>
        <w:r>
          <w:rPr>
            <w:webHidden/>
          </w:rPr>
          <w:tab/>
        </w:r>
        <w:r>
          <w:rPr>
            <w:webHidden/>
          </w:rPr>
          <w:fldChar w:fldCharType="begin"/>
        </w:r>
        <w:r>
          <w:rPr>
            <w:webHidden/>
          </w:rPr>
          <w:instrText xml:space="preserve"> PAGEREF _Toc213843056 \h </w:instrText>
        </w:r>
        <w:r>
          <w:rPr>
            <w:webHidden/>
          </w:rPr>
        </w:r>
        <w:r>
          <w:rPr>
            <w:webHidden/>
          </w:rPr>
          <w:fldChar w:fldCharType="separate"/>
        </w:r>
        <w:r>
          <w:rPr>
            <w:webHidden/>
          </w:rPr>
          <w:t>14</w:t>
        </w:r>
        <w:r>
          <w:rPr>
            <w:webHidden/>
          </w:rPr>
          <w:fldChar w:fldCharType="end"/>
        </w:r>
      </w:hyperlink>
    </w:p>
    <w:p w14:paraId="63BF109E" w14:textId="1CC86A73" w:rsidR="00AD2831" w:rsidRDefault="00AD2831">
      <w:pPr>
        <w:pStyle w:val="TM2"/>
        <w:tabs>
          <w:tab w:val="left" w:pos="720"/>
          <w:tab w:val="right" w:leader="dot" w:pos="9062"/>
        </w:tabs>
        <w:rPr>
          <w:noProof/>
          <w:kern w:val="2"/>
          <w:sz w:val="24"/>
          <w:szCs w:val="24"/>
          <w14:ligatures w14:val="standardContextual"/>
        </w:rPr>
      </w:pPr>
      <w:hyperlink w:anchor="_Toc213843057" w:history="1">
        <w:r w:rsidRPr="00254E63">
          <w:rPr>
            <w:rStyle w:val="Lienhypertexte"/>
            <w:noProof/>
          </w:rPr>
          <w:t>A.</w:t>
        </w:r>
        <w:r>
          <w:rPr>
            <w:noProof/>
            <w:kern w:val="2"/>
            <w:sz w:val="24"/>
            <w:szCs w:val="24"/>
            <w14:ligatures w14:val="standardContextual"/>
          </w:rPr>
          <w:tab/>
        </w:r>
        <w:r w:rsidRPr="00254E63">
          <w:rPr>
            <w:rStyle w:val="Lienhypertexte"/>
            <w:noProof/>
          </w:rPr>
          <w:t>POINT DE LA MISE EN ŒUVRE DES ACTIVITES ET PROGRES AU COURS DE L’AN 2025</w:t>
        </w:r>
        <w:r>
          <w:rPr>
            <w:noProof/>
            <w:webHidden/>
          </w:rPr>
          <w:tab/>
        </w:r>
        <w:r>
          <w:rPr>
            <w:noProof/>
            <w:webHidden/>
          </w:rPr>
          <w:fldChar w:fldCharType="begin"/>
        </w:r>
        <w:r>
          <w:rPr>
            <w:noProof/>
            <w:webHidden/>
          </w:rPr>
          <w:instrText xml:space="preserve"> PAGEREF _Toc213843057 \h </w:instrText>
        </w:r>
        <w:r>
          <w:rPr>
            <w:noProof/>
            <w:webHidden/>
          </w:rPr>
        </w:r>
        <w:r>
          <w:rPr>
            <w:noProof/>
            <w:webHidden/>
          </w:rPr>
          <w:fldChar w:fldCharType="separate"/>
        </w:r>
        <w:r>
          <w:rPr>
            <w:noProof/>
            <w:webHidden/>
          </w:rPr>
          <w:t>15</w:t>
        </w:r>
        <w:r>
          <w:rPr>
            <w:noProof/>
            <w:webHidden/>
          </w:rPr>
          <w:fldChar w:fldCharType="end"/>
        </w:r>
      </w:hyperlink>
    </w:p>
    <w:p w14:paraId="33ED79A1" w14:textId="0C7AD760" w:rsidR="00AD2831" w:rsidRDefault="00AD2831">
      <w:pPr>
        <w:pStyle w:val="TM3"/>
        <w:tabs>
          <w:tab w:val="right" w:leader="dot" w:pos="9062"/>
        </w:tabs>
        <w:rPr>
          <w:noProof/>
          <w:kern w:val="2"/>
          <w:sz w:val="24"/>
          <w:szCs w:val="24"/>
          <w14:ligatures w14:val="standardContextual"/>
        </w:rPr>
      </w:pPr>
      <w:hyperlink w:anchor="_Toc213843058" w:history="1">
        <w:r w:rsidRPr="00254E63">
          <w:rPr>
            <w:rStyle w:val="Lienhypertexte"/>
            <w:noProof/>
          </w:rPr>
          <w:t>1. Suivi des activités du programme pour le compte de l’année 2025</w:t>
        </w:r>
        <w:r>
          <w:rPr>
            <w:noProof/>
            <w:webHidden/>
          </w:rPr>
          <w:tab/>
        </w:r>
        <w:r>
          <w:rPr>
            <w:noProof/>
            <w:webHidden/>
          </w:rPr>
          <w:fldChar w:fldCharType="begin"/>
        </w:r>
        <w:r>
          <w:rPr>
            <w:noProof/>
            <w:webHidden/>
          </w:rPr>
          <w:instrText xml:space="preserve"> PAGEREF _Toc213843058 \h </w:instrText>
        </w:r>
        <w:r>
          <w:rPr>
            <w:noProof/>
            <w:webHidden/>
          </w:rPr>
        </w:r>
        <w:r>
          <w:rPr>
            <w:noProof/>
            <w:webHidden/>
          </w:rPr>
          <w:fldChar w:fldCharType="separate"/>
        </w:r>
        <w:r>
          <w:rPr>
            <w:noProof/>
            <w:webHidden/>
          </w:rPr>
          <w:t>15</w:t>
        </w:r>
        <w:r>
          <w:rPr>
            <w:noProof/>
            <w:webHidden/>
          </w:rPr>
          <w:fldChar w:fldCharType="end"/>
        </w:r>
      </w:hyperlink>
    </w:p>
    <w:p w14:paraId="385FF579" w14:textId="5ED92193" w:rsidR="00AD2831" w:rsidRDefault="00AD2831">
      <w:pPr>
        <w:pStyle w:val="TM3"/>
        <w:tabs>
          <w:tab w:val="left" w:pos="960"/>
          <w:tab w:val="right" w:leader="dot" w:pos="9062"/>
        </w:tabs>
        <w:rPr>
          <w:noProof/>
          <w:kern w:val="2"/>
          <w:sz w:val="24"/>
          <w:szCs w:val="24"/>
          <w14:ligatures w14:val="standardContextual"/>
        </w:rPr>
      </w:pPr>
      <w:hyperlink w:anchor="_Toc213843059" w:history="1">
        <w:r w:rsidRPr="00254E63">
          <w:rPr>
            <w:rStyle w:val="Lienhypertexte"/>
            <w:noProof/>
          </w:rPr>
          <w:t>2.</w:t>
        </w:r>
        <w:r>
          <w:rPr>
            <w:noProof/>
            <w:kern w:val="2"/>
            <w:sz w:val="24"/>
            <w:szCs w:val="24"/>
            <w14:ligatures w14:val="standardContextual"/>
          </w:rPr>
          <w:tab/>
        </w:r>
        <w:r w:rsidRPr="00254E63">
          <w:rPr>
            <w:rStyle w:val="Lienhypertexte"/>
            <w:noProof/>
          </w:rPr>
          <w:t>Résultats du programme et dérogations</w:t>
        </w:r>
        <w:r>
          <w:rPr>
            <w:noProof/>
            <w:webHidden/>
          </w:rPr>
          <w:tab/>
        </w:r>
        <w:r>
          <w:rPr>
            <w:noProof/>
            <w:webHidden/>
          </w:rPr>
          <w:fldChar w:fldCharType="begin"/>
        </w:r>
        <w:r>
          <w:rPr>
            <w:noProof/>
            <w:webHidden/>
          </w:rPr>
          <w:instrText xml:space="preserve"> PAGEREF _Toc213843059 \h </w:instrText>
        </w:r>
        <w:r>
          <w:rPr>
            <w:noProof/>
            <w:webHidden/>
          </w:rPr>
        </w:r>
        <w:r>
          <w:rPr>
            <w:noProof/>
            <w:webHidden/>
          </w:rPr>
          <w:fldChar w:fldCharType="separate"/>
        </w:r>
        <w:r>
          <w:rPr>
            <w:noProof/>
            <w:webHidden/>
          </w:rPr>
          <w:t>16</w:t>
        </w:r>
        <w:r>
          <w:rPr>
            <w:noProof/>
            <w:webHidden/>
          </w:rPr>
          <w:fldChar w:fldCharType="end"/>
        </w:r>
      </w:hyperlink>
    </w:p>
    <w:p w14:paraId="5458F095" w14:textId="09D478A1" w:rsidR="00AD2831" w:rsidRDefault="00AD2831">
      <w:pPr>
        <w:pStyle w:val="TM3"/>
        <w:tabs>
          <w:tab w:val="left" w:pos="960"/>
          <w:tab w:val="right" w:leader="dot" w:pos="9062"/>
        </w:tabs>
        <w:rPr>
          <w:noProof/>
          <w:kern w:val="2"/>
          <w:sz w:val="24"/>
          <w:szCs w:val="24"/>
          <w14:ligatures w14:val="standardContextual"/>
        </w:rPr>
      </w:pPr>
      <w:hyperlink w:anchor="_Toc213843060" w:history="1">
        <w:r w:rsidRPr="00254E63">
          <w:rPr>
            <w:rStyle w:val="Lienhypertexte"/>
            <w:noProof/>
            <w:lang w:val="zh-CN"/>
          </w:rPr>
          <w:t>3.</w:t>
        </w:r>
        <w:r>
          <w:rPr>
            <w:noProof/>
            <w:kern w:val="2"/>
            <w:sz w:val="24"/>
            <w:szCs w:val="24"/>
            <w14:ligatures w14:val="standardContextual"/>
          </w:rPr>
          <w:tab/>
        </w:r>
        <w:r w:rsidRPr="00254E63">
          <w:rPr>
            <w:rStyle w:val="Lienhypertexte"/>
            <w:noProof/>
          </w:rPr>
          <w:t>P</w:t>
        </w:r>
        <w:r w:rsidRPr="00254E63">
          <w:rPr>
            <w:rStyle w:val="Lienhypertexte"/>
            <w:noProof/>
            <w:lang w:val="zh-CN"/>
          </w:rPr>
          <w:t xml:space="preserve">rogrès réalisés </w:t>
        </w:r>
        <w:r w:rsidRPr="00254E63">
          <w:rPr>
            <w:rStyle w:val="Lienhypertexte"/>
            <w:noProof/>
          </w:rPr>
          <w:t>en matière d’inclusion, d’attractivité, de représentativité et de performance</w:t>
        </w:r>
        <w:r>
          <w:rPr>
            <w:noProof/>
            <w:webHidden/>
          </w:rPr>
          <w:tab/>
        </w:r>
        <w:r>
          <w:rPr>
            <w:noProof/>
            <w:webHidden/>
          </w:rPr>
          <w:fldChar w:fldCharType="begin"/>
        </w:r>
        <w:r>
          <w:rPr>
            <w:noProof/>
            <w:webHidden/>
          </w:rPr>
          <w:instrText xml:space="preserve"> PAGEREF _Toc213843060 \h </w:instrText>
        </w:r>
        <w:r>
          <w:rPr>
            <w:noProof/>
            <w:webHidden/>
          </w:rPr>
        </w:r>
        <w:r>
          <w:rPr>
            <w:noProof/>
            <w:webHidden/>
          </w:rPr>
          <w:fldChar w:fldCharType="separate"/>
        </w:r>
        <w:r>
          <w:rPr>
            <w:noProof/>
            <w:webHidden/>
          </w:rPr>
          <w:t>18</w:t>
        </w:r>
        <w:r>
          <w:rPr>
            <w:noProof/>
            <w:webHidden/>
          </w:rPr>
          <w:fldChar w:fldCharType="end"/>
        </w:r>
      </w:hyperlink>
    </w:p>
    <w:p w14:paraId="731264DC" w14:textId="0B8831D2" w:rsidR="00AD2831" w:rsidRDefault="00AD2831">
      <w:pPr>
        <w:pStyle w:val="TM3"/>
        <w:tabs>
          <w:tab w:val="left" w:pos="960"/>
          <w:tab w:val="right" w:leader="dot" w:pos="9062"/>
        </w:tabs>
        <w:rPr>
          <w:noProof/>
          <w:kern w:val="2"/>
          <w:sz w:val="24"/>
          <w:szCs w:val="24"/>
          <w14:ligatures w14:val="standardContextual"/>
        </w:rPr>
      </w:pPr>
      <w:hyperlink w:anchor="_Toc213843061" w:history="1">
        <w:r w:rsidRPr="00254E63">
          <w:rPr>
            <w:rStyle w:val="Lienhypertexte"/>
            <w:noProof/>
            <w:lang w:val="zh-CN" w:eastAsia="zh-CN"/>
          </w:rPr>
          <w:t>4.</w:t>
        </w:r>
        <w:r>
          <w:rPr>
            <w:noProof/>
            <w:kern w:val="2"/>
            <w:sz w:val="24"/>
            <w:szCs w:val="24"/>
            <w14:ligatures w14:val="standardContextual"/>
          </w:rPr>
          <w:tab/>
        </w:r>
        <w:r w:rsidRPr="00254E63">
          <w:rPr>
            <w:rStyle w:val="Lienhypertexte"/>
            <w:noProof/>
          </w:rPr>
          <w:t>P</w:t>
        </w:r>
        <w:r w:rsidRPr="00254E63">
          <w:rPr>
            <w:rStyle w:val="Lienhypertexte"/>
            <w:noProof/>
            <w:lang w:val="zh-CN"/>
          </w:rPr>
          <w:t>rogrès réalisés</w:t>
        </w:r>
        <w:r w:rsidRPr="00254E63">
          <w:rPr>
            <w:rStyle w:val="Lienhypertexte"/>
            <w:noProof/>
          </w:rPr>
          <w:t xml:space="preserve"> en lien avec l’environnement électoral et partisan</w:t>
        </w:r>
        <w:r>
          <w:rPr>
            <w:noProof/>
            <w:webHidden/>
          </w:rPr>
          <w:tab/>
        </w:r>
        <w:r>
          <w:rPr>
            <w:noProof/>
            <w:webHidden/>
          </w:rPr>
          <w:fldChar w:fldCharType="begin"/>
        </w:r>
        <w:r>
          <w:rPr>
            <w:noProof/>
            <w:webHidden/>
          </w:rPr>
          <w:instrText xml:space="preserve"> PAGEREF _Toc213843061 \h </w:instrText>
        </w:r>
        <w:r>
          <w:rPr>
            <w:noProof/>
            <w:webHidden/>
          </w:rPr>
        </w:r>
        <w:r>
          <w:rPr>
            <w:noProof/>
            <w:webHidden/>
          </w:rPr>
          <w:fldChar w:fldCharType="separate"/>
        </w:r>
        <w:r>
          <w:rPr>
            <w:noProof/>
            <w:webHidden/>
          </w:rPr>
          <w:t>20</w:t>
        </w:r>
        <w:r>
          <w:rPr>
            <w:noProof/>
            <w:webHidden/>
          </w:rPr>
          <w:fldChar w:fldCharType="end"/>
        </w:r>
      </w:hyperlink>
    </w:p>
    <w:p w14:paraId="23B438DF" w14:textId="30C7937B" w:rsidR="00AD2831" w:rsidRDefault="00AD2831">
      <w:pPr>
        <w:pStyle w:val="TM3"/>
        <w:tabs>
          <w:tab w:val="left" w:pos="960"/>
          <w:tab w:val="right" w:leader="dot" w:pos="9062"/>
        </w:tabs>
        <w:rPr>
          <w:noProof/>
          <w:kern w:val="2"/>
          <w:sz w:val="24"/>
          <w:szCs w:val="24"/>
          <w14:ligatures w14:val="standardContextual"/>
        </w:rPr>
      </w:pPr>
      <w:hyperlink w:anchor="_Toc213843062" w:history="1">
        <w:r w:rsidRPr="00254E63">
          <w:rPr>
            <w:rStyle w:val="Lienhypertexte"/>
            <w:noProof/>
          </w:rPr>
          <w:t>5.</w:t>
        </w:r>
        <w:r>
          <w:rPr>
            <w:noProof/>
            <w:kern w:val="2"/>
            <w:sz w:val="24"/>
            <w:szCs w:val="24"/>
            <w14:ligatures w14:val="standardContextual"/>
          </w:rPr>
          <w:tab/>
        </w:r>
        <w:r w:rsidRPr="00254E63">
          <w:rPr>
            <w:rStyle w:val="Lienhypertexte"/>
            <w:noProof/>
          </w:rPr>
          <w:t>Progrès réalisés en matière de dialogue inter-partis et de préventions de crises.</w:t>
        </w:r>
        <w:r>
          <w:rPr>
            <w:noProof/>
            <w:webHidden/>
          </w:rPr>
          <w:tab/>
        </w:r>
        <w:r>
          <w:rPr>
            <w:noProof/>
            <w:webHidden/>
          </w:rPr>
          <w:fldChar w:fldCharType="begin"/>
        </w:r>
        <w:r>
          <w:rPr>
            <w:noProof/>
            <w:webHidden/>
          </w:rPr>
          <w:instrText xml:space="preserve"> PAGEREF _Toc213843062 \h </w:instrText>
        </w:r>
        <w:r>
          <w:rPr>
            <w:noProof/>
            <w:webHidden/>
          </w:rPr>
        </w:r>
        <w:r>
          <w:rPr>
            <w:noProof/>
            <w:webHidden/>
          </w:rPr>
          <w:fldChar w:fldCharType="separate"/>
        </w:r>
        <w:r>
          <w:rPr>
            <w:noProof/>
            <w:webHidden/>
          </w:rPr>
          <w:t>21</w:t>
        </w:r>
        <w:r>
          <w:rPr>
            <w:noProof/>
            <w:webHidden/>
          </w:rPr>
          <w:fldChar w:fldCharType="end"/>
        </w:r>
      </w:hyperlink>
    </w:p>
    <w:p w14:paraId="53F67AAF" w14:textId="6A3C9DCD" w:rsidR="00AD2831" w:rsidRDefault="00AD2831">
      <w:pPr>
        <w:pStyle w:val="TM2"/>
        <w:tabs>
          <w:tab w:val="left" w:pos="720"/>
          <w:tab w:val="right" w:leader="dot" w:pos="9062"/>
        </w:tabs>
        <w:rPr>
          <w:noProof/>
          <w:kern w:val="2"/>
          <w:sz w:val="24"/>
          <w:szCs w:val="24"/>
          <w14:ligatures w14:val="standardContextual"/>
        </w:rPr>
      </w:pPr>
      <w:hyperlink w:anchor="_Toc213843063" w:history="1">
        <w:r w:rsidRPr="00254E63">
          <w:rPr>
            <w:rStyle w:val="Lienhypertexte"/>
            <w:noProof/>
          </w:rPr>
          <w:t>B.</w:t>
        </w:r>
        <w:r>
          <w:rPr>
            <w:noProof/>
            <w:kern w:val="2"/>
            <w:sz w:val="24"/>
            <w:szCs w:val="24"/>
            <w14:ligatures w14:val="standardContextual"/>
          </w:rPr>
          <w:tab/>
        </w:r>
        <w:r w:rsidRPr="00254E63">
          <w:rPr>
            <w:rStyle w:val="Lienhypertexte"/>
            <w:noProof/>
          </w:rPr>
          <w:t>CHALLENGES</w:t>
        </w:r>
        <w:r>
          <w:rPr>
            <w:noProof/>
            <w:webHidden/>
          </w:rPr>
          <w:tab/>
        </w:r>
        <w:r>
          <w:rPr>
            <w:noProof/>
            <w:webHidden/>
          </w:rPr>
          <w:fldChar w:fldCharType="begin"/>
        </w:r>
        <w:r>
          <w:rPr>
            <w:noProof/>
            <w:webHidden/>
          </w:rPr>
          <w:instrText xml:space="preserve"> PAGEREF _Toc213843063 \h </w:instrText>
        </w:r>
        <w:r>
          <w:rPr>
            <w:noProof/>
            <w:webHidden/>
          </w:rPr>
        </w:r>
        <w:r>
          <w:rPr>
            <w:noProof/>
            <w:webHidden/>
          </w:rPr>
          <w:fldChar w:fldCharType="separate"/>
        </w:r>
        <w:r>
          <w:rPr>
            <w:noProof/>
            <w:webHidden/>
          </w:rPr>
          <w:t>22</w:t>
        </w:r>
        <w:r>
          <w:rPr>
            <w:noProof/>
            <w:webHidden/>
          </w:rPr>
          <w:fldChar w:fldCharType="end"/>
        </w:r>
      </w:hyperlink>
    </w:p>
    <w:p w14:paraId="31CD63D7" w14:textId="436BA06F" w:rsidR="00AD2831" w:rsidRDefault="00AD2831">
      <w:pPr>
        <w:pStyle w:val="TM2"/>
        <w:tabs>
          <w:tab w:val="left" w:pos="720"/>
          <w:tab w:val="right" w:leader="dot" w:pos="9062"/>
        </w:tabs>
        <w:rPr>
          <w:noProof/>
          <w:kern w:val="2"/>
          <w:sz w:val="24"/>
          <w:szCs w:val="24"/>
          <w14:ligatures w14:val="standardContextual"/>
        </w:rPr>
      </w:pPr>
      <w:hyperlink w:anchor="_Toc213843064" w:history="1">
        <w:r w:rsidRPr="00254E63">
          <w:rPr>
            <w:rStyle w:val="Lienhypertexte"/>
            <w:noProof/>
          </w:rPr>
          <w:t>C.</w:t>
        </w:r>
        <w:r>
          <w:rPr>
            <w:noProof/>
            <w:kern w:val="2"/>
            <w:sz w:val="24"/>
            <w:szCs w:val="24"/>
            <w14:ligatures w14:val="standardContextual"/>
          </w:rPr>
          <w:tab/>
        </w:r>
        <w:r w:rsidRPr="00254E63">
          <w:rPr>
            <w:rStyle w:val="Lienhypertexte"/>
            <w:noProof/>
          </w:rPr>
          <w:t>LEÇONS APPRISES ET FAIBLESSES</w:t>
        </w:r>
        <w:r>
          <w:rPr>
            <w:noProof/>
            <w:webHidden/>
          </w:rPr>
          <w:tab/>
        </w:r>
        <w:r>
          <w:rPr>
            <w:noProof/>
            <w:webHidden/>
          </w:rPr>
          <w:fldChar w:fldCharType="begin"/>
        </w:r>
        <w:r>
          <w:rPr>
            <w:noProof/>
            <w:webHidden/>
          </w:rPr>
          <w:instrText xml:space="preserve"> PAGEREF _Toc213843064 \h </w:instrText>
        </w:r>
        <w:r>
          <w:rPr>
            <w:noProof/>
            <w:webHidden/>
          </w:rPr>
        </w:r>
        <w:r>
          <w:rPr>
            <w:noProof/>
            <w:webHidden/>
          </w:rPr>
          <w:fldChar w:fldCharType="separate"/>
        </w:r>
        <w:r>
          <w:rPr>
            <w:noProof/>
            <w:webHidden/>
          </w:rPr>
          <w:t>22</w:t>
        </w:r>
        <w:r>
          <w:rPr>
            <w:noProof/>
            <w:webHidden/>
          </w:rPr>
          <w:fldChar w:fldCharType="end"/>
        </w:r>
      </w:hyperlink>
    </w:p>
    <w:p w14:paraId="2F7C07E6" w14:textId="1A394447" w:rsidR="00AD2831" w:rsidRDefault="00AD2831">
      <w:pPr>
        <w:pStyle w:val="TM2"/>
        <w:tabs>
          <w:tab w:val="left" w:pos="720"/>
          <w:tab w:val="right" w:leader="dot" w:pos="9062"/>
        </w:tabs>
        <w:rPr>
          <w:noProof/>
          <w:kern w:val="2"/>
          <w:sz w:val="24"/>
          <w:szCs w:val="24"/>
          <w14:ligatures w14:val="standardContextual"/>
        </w:rPr>
      </w:pPr>
      <w:hyperlink w:anchor="_Toc213843065" w:history="1">
        <w:r w:rsidRPr="00254E63">
          <w:rPr>
            <w:rStyle w:val="Lienhypertexte"/>
            <w:noProof/>
          </w:rPr>
          <w:t>D.</w:t>
        </w:r>
        <w:r>
          <w:rPr>
            <w:noProof/>
            <w:kern w:val="2"/>
            <w:sz w:val="24"/>
            <w:szCs w:val="24"/>
            <w14:ligatures w14:val="standardContextual"/>
          </w:rPr>
          <w:tab/>
        </w:r>
        <w:r w:rsidRPr="00254E63">
          <w:rPr>
            <w:rStyle w:val="Lienhypertexte"/>
            <w:noProof/>
          </w:rPr>
          <w:t>COLLECTE DE FONDS ET PARTENARIATS</w:t>
        </w:r>
        <w:r>
          <w:rPr>
            <w:noProof/>
            <w:webHidden/>
          </w:rPr>
          <w:tab/>
        </w:r>
        <w:r>
          <w:rPr>
            <w:noProof/>
            <w:webHidden/>
          </w:rPr>
          <w:fldChar w:fldCharType="begin"/>
        </w:r>
        <w:r>
          <w:rPr>
            <w:noProof/>
            <w:webHidden/>
          </w:rPr>
          <w:instrText xml:space="preserve"> PAGEREF _Toc213843065 \h </w:instrText>
        </w:r>
        <w:r>
          <w:rPr>
            <w:noProof/>
            <w:webHidden/>
          </w:rPr>
        </w:r>
        <w:r>
          <w:rPr>
            <w:noProof/>
            <w:webHidden/>
          </w:rPr>
          <w:fldChar w:fldCharType="separate"/>
        </w:r>
        <w:r>
          <w:rPr>
            <w:noProof/>
            <w:webHidden/>
          </w:rPr>
          <w:t>22</w:t>
        </w:r>
        <w:r>
          <w:rPr>
            <w:noProof/>
            <w:webHidden/>
          </w:rPr>
          <w:fldChar w:fldCharType="end"/>
        </w:r>
      </w:hyperlink>
    </w:p>
    <w:p w14:paraId="4447BF66" w14:textId="04585FB9" w:rsidR="00AD2831" w:rsidRDefault="00AD2831">
      <w:pPr>
        <w:pStyle w:val="TM2"/>
        <w:tabs>
          <w:tab w:val="left" w:pos="720"/>
          <w:tab w:val="right" w:leader="dot" w:pos="9062"/>
        </w:tabs>
        <w:rPr>
          <w:noProof/>
          <w:kern w:val="2"/>
          <w:sz w:val="24"/>
          <w:szCs w:val="24"/>
          <w14:ligatures w14:val="standardContextual"/>
        </w:rPr>
      </w:pPr>
      <w:hyperlink w:anchor="_Toc213843066" w:history="1">
        <w:r w:rsidRPr="00254E63">
          <w:rPr>
            <w:rStyle w:val="Lienhypertexte"/>
            <w:noProof/>
          </w:rPr>
          <w:t>E.</w:t>
        </w:r>
        <w:r>
          <w:rPr>
            <w:noProof/>
            <w:kern w:val="2"/>
            <w:sz w:val="24"/>
            <w:szCs w:val="24"/>
            <w14:ligatures w14:val="standardContextual"/>
          </w:rPr>
          <w:tab/>
        </w:r>
        <w:r w:rsidRPr="00254E63">
          <w:rPr>
            <w:rStyle w:val="Lienhypertexte"/>
            <w:noProof/>
          </w:rPr>
          <w:t>GENRE ET INCLUSION</w:t>
        </w:r>
        <w:r>
          <w:rPr>
            <w:noProof/>
            <w:webHidden/>
          </w:rPr>
          <w:tab/>
        </w:r>
        <w:r>
          <w:rPr>
            <w:noProof/>
            <w:webHidden/>
          </w:rPr>
          <w:fldChar w:fldCharType="begin"/>
        </w:r>
        <w:r>
          <w:rPr>
            <w:noProof/>
            <w:webHidden/>
          </w:rPr>
          <w:instrText xml:space="preserve"> PAGEREF _Toc213843066 \h </w:instrText>
        </w:r>
        <w:r>
          <w:rPr>
            <w:noProof/>
            <w:webHidden/>
          </w:rPr>
        </w:r>
        <w:r>
          <w:rPr>
            <w:noProof/>
            <w:webHidden/>
          </w:rPr>
          <w:fldChar w:fldCharType="separate"/>
        </w:r>
        <w:r>
          <w:rPr>
            <w:noProof/>
            <w:webHidden/>
          </w:rPr>
          <w:t>22</w:t>
        </w:r>
        <w:r>
          <w:rPr>
            <w:noProof/>
            <w:webHidden/>
          </w:rPr>
          <w:fldChar w:fldCharType="end"/>
        </w:r>
      </w:hyperlink>
    </w:p>
    <w:p w14:paraId="0F86726A" w14:textId="0346C886" w:rsidR="00AD2831" w:rsidRDefault="00AD2831">
      <w:pPr>
        <w:pStyle w:val="TM1"/>
        <w:rPr>
          <w:rFonts w:cstheme="minorBidi"/>
          <w:kern w:val="2"/>
          <w:sz w:val="24"/>
          <w:szCs w:val="24"/>
          <w14:ligatures w14:val="standardContextual"/>
        </w:rPr>
      </w:pPr>
      <w:hyperlink w:anchor="_Toc213843067" w:history="1">
        <w:r w:rsidRPr="00254E63">
          <w:rPr>
            <w:rStyle w:val="Lienhypertexte"/>
          </w:rPr>
          <w:t>MISE À JOUR DES PROGRÈS DU CADRE DE PLANIFICATION ET DE RAPPORTS DANS EXCEL</w:t>
        </w:r>
        <w:r>
          <w:rPr>
            <w:webHidden/>
          </w:rPr>
          <w:tab/>
        </w:r>
        <w:r>
          <w:rPr>
            <w:webHidden/>
          </w:rPr>
          <w:fldChar w:fldCharType="begin"/>
        </w:r>
        <w:r>
          <w:rPr>
            <w:webHidden/>
          </w:rPr>
          <w:instrText xml:space="preserve"> PAGEREF _Toc213843067 \h </w:instrText>
        </w:r>
        <w:r>
          <w:rPr>
            <w:webHidden/>
          </w:rPr>
        </w:r>
        <w:r>
          <w:rPr>
            <w:webHidden/>
          </w:rPr>
          <w:fldChar w:fldCharType="separate"/>
        </w:r>
        <w:r>
          <w:rPr>
            <w:webHidden/>
          </w:rPr>
          <w:t>22</w:t>
        </w:r>
        <w:r>
          <w:rPr>
            <w:webHidden/>
          </w:rPr>
          <w:fldChar w:fldCharType="end"/>
        </w:r>
      </w:hyperlink>
    </w:p>
    <w:p w14:paraId="33E0157D" w14:textId="5F904415" w:rsidR="00AD2831" w:rsidRDefault="00AD2831">
      <w:pPr>
        <w:pStyle w:val="TM3"/>
        <w:tabs>
          <w:tab w:val="left" w:pos="960"/>
          <w:tab w:val="right" w:leader="dot" w:pos="9062"/>
        </w:tabs>
        <w:rPr>
          <w:noProof/>
          <w:kern w:val="2"/>
          <w:sz w:val="24"/>
          <w:szCs w:val="24"/>
          <w14:ligatures w14:val="standardContextual"/>
        </w:rPr>
      </w:pPr>
      <w:hyperlink w:anchor="_Toc213843068" w:history="1">
        <w:r w:rsidRPr="00254E63">
          <w:rPr>
            <w:rStyle w:val="Lienhypertexte"/>
            <w:noProof/>
          </w:rPr>
          <w:t>1.</w:t>
        </w:r>
        <w:r>
          <w:rPr>
            <w:noProof/>
            <w:kern w:val="2"/>
            <w:sz w:val="24"/>
            <w:szCs w:val="24"/>
            <w14:ligatures w14:val="standardContextual"/>
          </w:rPr>
          <w:tab/>
        </w:r>
        <w:r w:rsidRPr="00254E63">
          <w:rPr>
            <w:rStyle w:val="Lienhypertexte"/>
            <w:noProof/>
          </w:rPr>
          <w:t>Niveau d’exécution des activités du Programme RAPPID au 31 Octobre  2025</w:t>
        </w:r>
        <w:r>
          <w:rPr>
            <w:noProof/>
            <w:webHidden/>
          </w:rPr>
          <w:tab/>
        </w:r>
        <w:r>
          <w:rPr>
            <w:noProof/>
            <w:webHidden/>
          </w:rPr>
          <w:fldChar w:fldCharType="begin"/>
        </w:r>
        <w:r>
          <w:rPr>
            <w:noProof/>
            <w:webHidden/>
          </w:rPr>
          <w:instrText xml:space="preserve"> PAGEREF _Toc213843068 \h </w:instrText>
        </w:r>
        <w:r>
          <w:rPr>
            <w:noProof/>
            <w:webHidden/>
          </w:rPr>
        </w:r>
        <w:r>
          <w:rPr>
            <w:noProof/>
            <w:webHidden/>
          </w:rPr>
          <w:fldChar w:fldCharType="separate"/>
        </w:r>
        <w:r>
          <w:rPr>
            <w:noProof/>
            <w:webHidden/>
          </w:rPr>
          <w:t>22</w:t>
        </w:r>
        <w:r>
          <w:rPr>
            <w:noProof/>
            <w:webHidden/>
          </w:rPr>
          <w:fldChar w:fldCharType="end"/>
        </w:r>
      </w:hyperlink>
    </w:p>
    <w:p w14:paraId="36A5331A" w14:textId="1AEABE99" w:rsidR="00AD2831" w:rsidRDefault="00AD2831">
      <w:pPr>
        <w:pStyle w:val="TM3"/>
        <w:tabs>
          <w:tab w:val="left" w:pos="960"/>
          <w:tab w:val="right" w:leader="dot" w:pos="9062"/>
        </w:tabs>
        <w:rPr>
          <w:noProof/>
          <w:kern w:val="2"/>
          <w:sz w:val="24"/>
          <w:szCs w:val="24"/>
          <w14:ligatures w14:val="standardContextual"/>
        </w:rPr>
      </w:pPr>
      <w:hyperlink w:anchor="_Toc213843069" w:history="1">
        <w:r w:rsidRPr="00254E63">
          <w:rPr>
            <w:rStyle w:val="Lienhypertexte"/>
            <w:noProof/>
          </w:rPr>
          <w:t>2.</w:t>
        </w:r>
        <w:r>
          <w:rPr>
            <w:noProof/>
            <w:kern w:val="2"/>
            <w:sz w:val="24"/>
            <w:szCs w:val="24"/>
            <w14:ligatures w14:val="standardContextual"/>
          </w:rPr>
          <w:tab/>
        </w:r>
        <w:r w:rsidRPr="00254E63">
          <w:rPr>
            <w:rStyle w:val="Lienhypertexte"/>
            <w:noProof/>
          </w:rPr>
          <w:t>Planification des activités de l’an 2026 du programme</w:t>
        </w:r>
        <w:r>
          <w:rPr>
            <w:noProof/>
            <w:webHidden/>
          </w:rPr>
          <w:tab/>
        </w:r>
        <w:r>
          <w:rPr>
            <w:noProof/>
            <w:webHidden/>
          </w:rPr>
          <w:fldChar w:fldCharType="begin"/>
        </w:r>
        <w:r>
          <w:rPr>
            <w:noProof/>
            <w:webHidden/>
          </w:rPr>
          <w:instrText xml:space="preserve"> PAGEREF _Toc213843069 \h </w:instrText>
        </w:r>
        <w:r>
          <w:rPr>
            <w:noProof/>
            <w:webHidden/>
          </w:rPr>
        </w:r>
        <w:r>
          <w:rPr>
            <w:noProof/>
            <w:webHidden/>
          </w:rPr>
          <w:fldChar w:fldCharType="separate"/>
        </w:r>
        <w:r>
          <w:rPr>
            <w:noProof/>
            <w:webHidden/>
          </w:rPr>
          <w:t>31</w:t>
        </w:r>
        <w:r>
          <w:rPr>
            <w:noProof/>
            <w:webHidden/>
          </w:rPr>
          <w:fldChar w:fldCharType="end"/>
        </w:r>
      </w:hyperlink>
    </w:p>
    <w:p w14:paraId="7AA64C5A" w14:textId="75D48117" w:rsidR="00AD2831" w:rsidRDefault="00AD2831">
      <w:pPr>
        <w:pStyle w:val="TM1"/>
        <w:rPr>
          <w:rFonts w:cstheme="minorBidi"/>
          <w:kern w:val="2"/>
          <w:sz w:val="24"/>
          <w:szCs w:val="24"/>
          <w14:ligatures w14:val="standardContextual"/>
        </w:rPr>
      </w:pPr>
      <w:hyperlink w:anchor="_Toc213843070" w:history="1">
        <w:r w:rsidRPr="00254E63">
          <w:rPr>
            <w:rStyle w:val="Lienhypertexte"/>
            <w:lang w:val="en-US"/>
          </w:rPr>
          <w:t>Annexe 1:   Indicator Reporting Template</w:t>
        </w:r>
        <w:r>
          <w:rPr>
            <w:webHidden/>
          </w:rPr>
          <w:tab/>
        </w:r>
        <w:r>
          <w:rPr>
            <w:webHidden/>
          </w:rPr>
          <w:fldChar w:fldCharType="begin"/>
        </w:r>
        <w:r>
          <w:rPr>
            <w:webHidden/>
          </w:rPr>
          <w:instrText xml:space="preserve"> PAGEREF _Toc213843070 \h </w:instrText>
        </w:r>
        <w:r>
          <w:rPr>
            <w:webHidden/>
          </w:rPr>
        </w:r>
        <w:r>
          <w:rPr>
            <w:webHidden/>
          </w:rPr>
          <w:fldChar w:fldCharType="separate"/>
        </w:r>
        <w:r>
          <w:rPr>
            <w:webHidden/>
          </w:rPr>
          <w:t>40</w:t>
        </w:r>
        <w:r>
          <w:rPr>
            <w:webHidden/>
          </w:rPr>
          <w:fldChar w:fldCharType="end"/>
        </w:r>
      </w:hyperlink>
    </w:p>
    <w:p w14:paraId="58CC05B7" w14:textId="0474B16D" w:rsidR="00AD2831" w:rsidRDefault="00AD2831">
      <w:pPr>
        <w:pStyle w:val="TM1"/>
        <w:rPr>
          <w:rFonts w:cstheme="minorBidi"/>
          <w:kern w:val="2"/>
          <w:sz w:val="24"/>
          <w:szCs w:val="24"/>
          <w14:ligatures w14:val="standardContextual"/>
        </w:rPr>
      </w:pPr>
      <w:hyperlink w:anchor="_Toc213843071" w:history="1">
        <w:r w:rsidRPr="00254E63">
          <w:rPr>
            <w:rStyle w:val="Lienhypertexte"/>
          </w:rPr>
          <w:t>Annexe 2 :  Résultats de la Récolte des Effets au cours de l’an 4 du programme</w:t>
        </w:r>
        <w:r>
          <w:rPr>
            <w:webHidden/>
          </w:rPr>
          <w:tab/>
        </w:r>
        <w:r>
          <w:rPr>
            <w:webHidden/>
          </w:rPr>
          <w:fldChar w:fldCharType="begin"/>
        </w:r>
        <w:r>
          <w:rPr>
            <w:webHidden/>
          </w:rPr>
          <w:instrText xml:space="preserve"> PAGEREF _Toc213843071 \h </w:instrText>
        </w:r>
        <w:r>
          <w:rPr>
            <w:webHidden/>
          </w:rPr>
        </w:r>
        <w:r>
          <w:rPr>
            <w:webHidden/>
          </w:rPr>
          <w:fldChar w:fldCharType="separate"/>
        </w:r>
        <w:r>
          <w:rPr>
            <w:webHidden/>
          </w:rPr>
          <w:t>40</w:t>
        </w:r>
        <w:r>
          <w:rPr>
            <w:webHidden/>
          </w:rPr>
          <w:fldChar w:fldCharType="end"/>
        </w:r>
      </w:hyperlink>
    </w:p>
    <w:p w14:paraId="26042269" w14:textId="7829F4FD" w:rsidR="00AD2831" w:rsidRDefault="00AD2831">
      <w:pPr>
        <w:pStyle w:val="TM1"/>
        <w:rPr>
          <w:rFonts w:cstheme="minorBidi"/>
          <w:kern w:val="2"/>
          <w:sz w:val="24"/>
          <w:szCs w:val="24"/>
          <w14:ligatures w14:val="standardContextual"/>
        </w:rPr>
      </w:pPr>
      <w:hyperlink w:anchor="_Toc213843072" w:history="1">
        <w:r w:rsidRPr="00254E63">
          <w:rPr>
            <w:rStyle w:val="Lienhypertexte"/>
          </w:rPr>
          <w:t>Annexe 3 :  Quelques images d’activités de l’année 2025</w:t>
        </w:r>
        <w:r>
          <w:rPr>
            <w:webHidden/>
          </w:rPr>
          <w:tab/>
        </w:r>
        <w:r>
          <w:rPr>
            <w:webHidden/>
          </w:rPr>
          <w:fldChar w:fldCharType="begin"/>
        </w:r>
        <w:r>
          <w:rPr>
            <w:webHidden/>
          </w:rPr>
          <w:instrText xml:space="preserve"> PAGEREF _Toc213843072 \h </w:instrText>
        </w:r>
        <w:r>
          <w:rPr>
            <w:webHidden/>
          </w:rPr>
        </w:r>
        <w:r>
          <w:rPr>
            <w:webHidden/>
          </w:rPr>
          <w:fldChar w:fldCharType="separate"/>
        </w:r>
        <w:r>
          <w:rPr>
            <w:webHidden/>
          </w:rPr>
          <w:t>40</w:t>
        </w:r>
        <w:r>
          <w:rPr>
            <w:webHidden/>
          </w:rPr>
          <w:fldChar w:fldCharType="end"/>
        </w:r>
      </w:hyperlink>
    </w:p>
    <w:p w14:paraId="1F574E29" w14:textId="5B1A7693" w:rsidR="005D2703" w:rsidRDefault="007905FF" w:rsidP="00C06209">
      <w:pPr>
        <w:jc w:val="center"/>
        <w:rPr>
          <w:rFonts w:cstheme="minorHAnsi"/>
          <w:sz w:val="28"/>
          <w:szCs w:val="28"/>
        </w:rPr>
      </w:pPr>
      <w:r w:rsidRPr="00C06209">
        <w:rPr>
          <w:rFonts w:cstheme="minorHAnsi"/>
          <w:b/>
          <w:bCs/>
          <w:sz w:val="32"/>
          <w:szCs w:val="32"/>
        </w:rPr>
        <w:fldChar w:fldCharType="end"/>
      </w:r>
    </w:p>
    <w:p w14:paraId="1C1B46AA" w14:textId="77777777" w:rsidR="00BF5A12" w:rsidRDefault="00BF5A12">
      <w:pPr>
        <w:rPr>
          <w:rFonts w:cstheme="minorHAnsi"/>
          <w:b/>
          <w:bCs/>
          <w:sz w:val="28"/>
          <w:szCs w:val="28"/>
        </w:rPr>
      </w:pPr>
      <w:r>
        <w:br w:type="page"/>
      </w:r>
    </w:p>
    <w:p w14:paraId="4E8D62C6" w14:textId="2F6A4D11" w:rsidR="003B39B4" w:rsidRPr="009808D5" w:rsidRDefault="003B39B4" w:rsidP="008E4602">
      <w:pPr>
        <w:pStyle w:val="Titre"/>
      </w:pPr>
      <w:r w:rsidRPr="009808D5">
        <w:lastRenderedPageBreak/>
        <w:t>SIGLES, ABREVIATIONS ET ACRONYMES</w:t>
      </w:r>
      <w:bookmarkEnd w:id="3"/>
      <w:bookmarkEnd w:id="2"/>
    </w:p>
    <w:tbl>
      <w:tblPr>
        <w:tblStyle w:val="TableauGrille1Clair-Accentuation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84"/>
        <w:gridCol w:w="6936"/>
      </w:tblGrid>
      <w:tr w:rsidR="00B16A1D" w:rsidRPr="00954611" w14:paraId="4FF4136F" w14:textId="77777777" w:rsidTr="004063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Borders>
              <w:bottom w:val="none" w:sz="0" w:space="0" w:color="auto"/>
            </w:tcBorders>
          </w:tcPr>
          <w:p w14:paraId="674D20F7" w14:textId="600F4FBD" w:rsidR="00B16A1D" w:rsidRPr="00954611" w:rsidRDefault="00B16A1D" w:rsidP="009808D5">
            <w:pPr>
              <w:spacing w:after="120"/>
              <w:rPr>
                <w:rFonts w:cstheme="minorHAnsi"/>
                <w:sz w:val="24"/>
                <w:szCs w:val="24"/>
              </w:rPr>
            </w:pPr>
            <w:r w:rsidRPr="00954611">
              <w:rPr>
                <w:rFonts w:cstheme="minorHAnsi"/>
                <w:sz w:val="24"/>
                <w:szCs w:val="24"/>
              </w:rPr>
              <w:t>BR</w:t>
            </w:r>
          </w:p>
        </w:tc>
        <w:tc>
          <w:tcPr>
            <w:tcW w:w="284" w:type="dxa"/>
            <w:tcBorders>
              <w:bottom w:val="none" w:sz="0" w:space="0" w:color="auto"/>
            </w:tcBorders>
          </w:tcPr>
          <w:p w14:paraId="3CD20C98" w14:textId="4C5DE081" w:rsidR="00B16A1D" w:rsidRPr="00954611" w:rsidRDefault="009D58B2" w:rsidP="009808D5">
            <w:pPr>
              <w:spacing w:after="120"/>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954611">
              <w:rPr>
                <w:rFonts w:cstheme="minorHAnsi"/>
                <w:sz w:val="24"/>
                <w:szCs w:val="24"/>
                <w:lang w:val="en-US"/>
              </w:rPr>
              <w:t>:</w:t>
            </w:r>
          </w:p>
        </w:tc>
        <w:tc>
          <w:tcPr>
            <w:tcW w:w="6936" w:type="dxa"/>
            <w:tcBorders>
              <w:bottom w:val="none" w:sz="0" w:space="0" w:color="auto"/>
            </w:tcBorders>
          </w:tcPr>
          <w:p w14:paraId="14F6825E" w14:textId="647D7A84" w:rsidR="00B16A1D" w:rsidRPr="00954611" w:rsidRDefault="00B16A1D" w:rsidP="009808D5">
            <w:pPr>
              <w:spacing w:after="120"/>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954611">
              <w:rPr>
                <w:rFonts w:cstheme="minorHAnsi"/>
                <w:b w:val="0"/>
                <w:bCs w:val="0"/>
                <w:sz w:val="24"/>
                <w:szCs w:val="24"/>
                <w:lang w:val="en-US"/>
              </w:rPr>
              <w:t>Bloc Républicain</w:t>
            </w:r>
          </w:p>
        </w:tc>
      </w:tr>
      <w:tr w:rsidR="00200530" w:rsidRPr="00954611" w14:paraId="785D592F"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4B4D90C0" w14:textId="0B73F851" w:rsidR="00200530" w:rsidRPr="00954611" w:rsidRDefault="00200530" w:rsidP="009808D5">
            <w:pPr>
              <w:spacing w:after="120"/>
              <w:rPr>
                <w:rFonts w:cstheme="minorHAnsi"/>
                <w:sz w:val="24"/>
                <w:szCs w:val="24"/>
              </w:rPr>
            </w:pPr>
            <w:r w:rsidRPr="00954611">
              <w:rPr>
                <w:rFonts w:cstheme="minorHAnsi"/>
                <w:sz w:val="24"/>
                <w:szCs w:val="24"/>
              </w:rPr>
              <w:t>CEMI</w:t>
            </w:r>
          </w:p>
        </w:tc>
        <w:tc>
          <w:tcPr>
            <w:tcW w:w="284" w:type="dxa"/>
          </w:tcPr>
          <w:p w14:paraId="39A97B91" w14:textId="76E875D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79B6E432" w14:textId="44BA49AE"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Centre des Etudes Méditerranéennes et Internationales</w:t>
            </w:r>
          </w:p>
        </w:tc>
      </w:tr>
      <w:tr w:rsidR="00200530" w:rsidRPr="00954611" w14:paraId="676529F6"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4F56A26D"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CENA</w:t>
            </w:r>
          </w:p>
        </w:tc>
        <w:tc>
          <w:tcPr>
            <w:tcW w:w="284" w:type="dxa"/>
          </w:tcPr>
          <w:p w14:paraId="2A787E2D" w14:textId="4EFCC0B2"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54611">
              <w:rPr>
                <w:rFonts w:cstheme="minorHAnsi"/>
                <w:sz w:val="24"/>
                <w:szCs w:val="24"/>
                <w:lang w:val="en-US"/>
              </w:rPr>
              <w:t>:</w:t>
            </w:r>
          </w:p>
        </w:tc>
        <w:tc>
          <w:tcPr>
            <w:tcW w:w="6936" w:type="dxa"/>
          </w:tcPr>
          <w:p w14:paraId="49A2034B" w14:textId="1729679C"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954611">
              <w:rPr>
                <w:rFonts w:cstheme="minorHAnsi"/>
                <w:sz w:val="24"/>
                <w:szCs w:val="24"/>
                <w:lang w:val="en-US"/>
              </w:rPr>
              <w:t>Commission Electorate Nationale Autonome</w:t>
            </w:r>
          </w:p>
        </w:tc>
      </w:tr>
      <w:tr w:rsidR="00200530" w:rsidRPr="00954611" w14:paraId="35E516E1"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2F07BAC7"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FCBE</w:t>
            </w:r>
          </w:p>
        </w:tc>
        <w:tc>
          <w:tcPr>
            <w:tcW w:w="284" w:type="dxa"/>
          </w:tcPr>
          <w:p w14:paraId="797176EC" w14:textId="51794A8C"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56953A29" w14:textId="374F54B5"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Forces Cauris pour un Bénin Emergent</w:t>
            </w:r>
          </w:p>
        </w:tc>
      </w:tr>
      <w:tr w:rsidR="00200530" w:rsidRPr="00954611" w14:paraId="021F1FE7"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30AB835E"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FCDB</w:t>
            </w:r>
          </w:p>
        </w:tc>
        <w:tc>
          <w:tcPr>
            <w:tcW w:w="284" w:type="dxa"/>
          </w:tcPr>
          <w:p w14:paraId="4EDF89D7" w14:textId="352DCD8D"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3EDB6785" w14:textId="5E466D64"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Forces Cauris pour le Développement du Bénin</w:t>
            </w:r>
          </w:p>
        </w:tc>
      </w:tr>
      <w:tr w:rsidR="00200530" w:rsidRPr="00954611" w14:paraId="7B1C0E58"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7F179870"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GSR</w:t>
            </w:r>
          </w:p>
        </w:tc>
        <w:tc>
          <w:tcPr>
            <w:tcW w:w="284" w:type="dxa"/>
          </w:tcPr>
          <w:p w14:paraId="2506BD0A" w14:textId="39337B4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473FF162" w14:textId="1072CB2D"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Grande Solidarité Républicaine</w:t>
            </w:r>
          </w:p>
        </w:tc>
      </w:tr>
      <w:tr w:rsidR="00200530" w:rsidRPr="00954611" w14:paraId="1638DDBA"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7E5F4CB0"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IGD</w:t>
            </w:r>
          </w:p>
        </w:tc>
        <w:tc>
          <w:tcPr>
            <w:tcW w:w="284" w:type="dxa"/>
          </w:tcPr>
          <w:p w14:paraId="12E4C967" w14:textId="070C4F13"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290DEC8E" w14:textId="267FE0EE"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Institut pour la Gouvernance Démocratique</w:t>
            </w:r>
          </w:p>
        </w:tc>
      </w:tr>
      <w:tr w:rsidR="00200530" w:rsidRPr="00954611" w14:paraId="5C4EF78A"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1E9EEFC1"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LD</w:t>
            </w:r>
          </w:p>
        </w:tc>
        <w:tc>
          <w:tcPr>
            <w:tcW w:w="284" w:type="dxa"/>
          </w:tcPr>
          <w:p w14:paraId="41A566D5" w14:textId="7E4232F0"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52608805" w14:textId="2E746076"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Les Démocrates</w:t>
            </w:r>
          </w:p>
        </w:tc>
      </w:tr>
      <w:tr w:rsidR="00200530" w:rsidRPr="00954611" w14:paraId="5D3D3882"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5C7B4D29"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MPL</w:t>
            </w:r>
          </w:p>
        </w:tc>
        <w:tc>
          <w:tcPr>
            <w:tcW w:w="284" w:type="dxa"/>
          </w:tcPr>
          <w:p w14:paraId="08EAA0B6" w14:textId="4CA9136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014C0A8B" w14:textId="4EF0DA1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Mouvement Populaire de Libération</w:t>
            </w:r>
          </w:p>
        </w:tc>
      </w:tr>
      <w:tr w:rsidR="00200530" w:rsidRPr="00954611" w14:paraId="36F12904"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10ADAE0B"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MOELE BENIN</w:t>
            </w:r>
          </w:p>
        </w:tc>
        <w:tc>
          <w:tcPr>
            <w:tcW w:w="284" w:type="dxa"/>
          </w:tcPr>
          <w:p w14:paraId="2E659CC5" w14:textId="0D594330"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71FAA0A1" w14:textId="4365AB33"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Mouvement des Elites Engagées pour l’Emancipation du Bénin</w:t>
            </w:r>
          </w:p>
        </w:tc>
      </w:tr>
      <w:tr w:rsidR="00200530" w:rsidRPr="00954611" w14:paraId="5D6430DF"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Borders>
              <w:bottom w:val="single" w:sz="4" w:space="0" w:color="auto"/>
            </w:tcBorders>
          </w:tcPr>
          <w:p w14:paraId="5CBF40EA"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NFN</w:t>
            </w:r>
          </w:p>
        </w:tc>
        <w:tc>
          <w:tcPr>
            <w:tcW w:w="284" w:type="dxa"/>
            <w:tcBorders>
              <w:bottom w:val="single" w:sz="4" w:space="0" w:color="auto"/>
            </w:tcBorders>
          </w:tcPr>
          <w:p w14:paraId="5953DF7D" w14:textId="34733ED6"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Borders>
              <w:bottom w:val="single" w:sz="4" w:space="0" w:color="auto"/>
            </w:tcBorders>
          </w:tcPr>
          <w:p w14:paraId="302A2F45" w14:textId="23323CD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La Nouvelle Force Nationale</w:t>
            </w:r>
          </w:p>
        </w:tc>
      </w:tr>
      <w:tr w:rsidR="00200530" w:rsidRPr="00954611" w14:paraId="10B03BA2"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tcPr>
          <w:p w14:paraId="67B3CDCD"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NIMD</w:t>
            </w:r>
          </w:p>
        </w:tc>
        <w:tc>
          <w:tcPr>
            <w:tcW w:w="284" w:type="dxa"/>
            <w:tcBorders>
              <w:top w:val="single" w:sz="4" w:space="0" w:color="auto"/>
              <w:left w:val="single" w:sz="4" w:space="0" w:color="auto"/>
              <w:bottom w:val="single" w:sz="4" w:space="0" w:color="auto"/>
              <w:right w:val="single" w:sz="4" w:space="0" w:color="auto"/>
            </w:tcBorders>
          </w:tcPr>
          <w:p w14:paraId="2D80F52A" w14:textId="443E6CA3"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Borders>
              <w:top w:val="single" w:sz="4" w:space="0" w:color="auto"/>
              <w:left w:val="single" w:sz="4" w:space="0" w:color="auto"/>
              <w:bottom w:val="single" w:sz="4" w:space="0" w:color="auto"/>
              <w:right w:val="single" w:sz="4" w:space="0" w:color="auto"/>
            </w:tcBorders>
          </w:tcPr>
          <w:p w14:paraId="77EB15CC" w14:textId="5960C01B" w:rsidR="002A54AA"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Institut Néerlandais pour la Démocratique Multipartite</w:t>
            </w:r>
          </w:p>
        </w:tc>
      </w:tr>
      <w:tr w:rsidR="0040633C" w:rsidRPr="00954611" w14:paraId="3739C1FD"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left w:val="single" w:sz="4" w:space="0" w:color="auto"/>
              <w:bottom w:val="single" w:sz="4" w:space="0" w:color="auto"/>
              <w:right w:val="single" w:sz="4" w:space="0" w:color="auto"/>
            </w:tcBorders>
          </w:tcPr>
          <w:p w14:paraId="49D3F37E" w14:textId="78F9E0C8" w:rsidR="0040633C" w:rsidRPr="00954611" w:rsidRDefault="0040633C" w:rsidP="009808D5">
            <w:pPr>
              <w:spacing w:after="120"/>
              <w:rPr>
                <w:rFonts w:cstheme="minorHAnsi"/>
                <w:sz w:val="24"/>
                <w:szCs w:val="24"/>
              </w:rPr>
            </w:pPr>
            <w:r>
              <w:rPr>
                <w:rFonts w:cstheme="minorHAnsi"/>
                <w:sz w:val="24"/>
                <w:szCs w:val="24"/>
              </w:rPr>
              <w:t>OSC</w:t>
            </w:r>
          </w:p>
        </w:tc>
        <w:tc>
          <w:tcPr>
            <w:tcW w:w="284" w:type="dxa"/>
            <w:tcBorders>
              <w:top w:val="single" w:sz="4" w:space="0" w:color="auto"/>
              <w:left w:val="single" w:sz="4" w:space="0" w:color="auto"/>
              <w:bottom w:val="single" w:sz="4" w:space="0" w:color="auto"/>
              <w:right w:val="single" w:sz="4" w:space="0" w:color="auto"/>
            </w:tcBorders>
          </w:tcPr>
          <w:p w14:paraId="633100AA" w14:textId="77777777" w:rsidR="0040633C" w:rsidRPr="00954611" w:rsidRDefault="0040633C"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6936" w:type="dxa"/>
            <w:tcBorders>
              <w:top w:val="single" w:sz="4" w:space="0" w:color="auto"/>
              <w:left w:val="single" w:sz="4" w:space="0" w:color="auto"/>
              <w:bottom w:val="single" w:sz="4" w:space="0" w:color="auto"/>
              <w:right w:val="single" w:sz="4" w:space="0" w:color="auto"/>
            </w:tcBorders>
          </w:tcPr>
          <w:p w14:paraId="69F35611" w14:textId="4B341D11" w:rsidR="0040633C" w:rsidRPr="00954611" w:rsidRDefault="0040633C"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Organisation de la Société Civile</w:t>
            </w:r>
          </w:p>
        </w:tc>
      </w:tr>
      <w:tr w:rsidR="00200530" w:rsidRPr="00954611" w14:paraId="27485674"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tcBorders>
          </w:tcPr>
          <w:p w14:paraId="53EC6787"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PFR</w:t>
            </w:r>
          </w:p>
        </w:tc>
        <w:tc>
          <w:tcPr>
            <w:tcW w:w="284" w:type="dxa"/>
            <w:tcBorders>
              <w:top w:val="single" w:sz="4" w:space="0" w:color="auto"/>
            </w:tcBorders>
          </w:tcPr>
          <w:p w14:paraId="715A668C" w14:textId="29DA7B57"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Borders>
              <w:top w:val="single" w:sz="4" w:space="0" w:color="auto"/>
            </w:tcBorders>
          </w:tcPr>
          <w:p w14:paraId="2F4C904B" w14:textId="51F64FA6"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Parti La Flamme Renouvelée</w:t>
            </w:r>
          </w:p>
        </w:tc>
      </w:tr>
      <w:tr w:rsidR="00200530" w:rsidRPr="00954611" w14:paraId="4E14E204"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1D296560"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PTA</w:t>
            </w:r>
          </w:p>
        </w:tc>
        <w:tc>
          <w:tcPr>
            <w:tcW w:w="284" w:type="dxa"/>
          </w:tcPr>
          <w:p w14:paraId="51741837" w14:textId="3DBA6F14"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5822E76B" w14:textId="417F7339"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Plan de Travail Annuel</w:t>
            </w:r>
          </w:p>
        </w:tc>
      </w:tr>
      <w:tr w:rsidR="00200530" w:rsidRPr="00954611" w14:paraId="3016571B" w14:textId="77777777" w:rsidTr="0040633C">
        <w:trPr>
          <w:trHeight w:val="480"/>
          <w:jc w:val="center"/>
        </w:trPr>
        <w:tc>
          <w:tcPr>
            <w:cnfStyle w:val="001000000000" w:firstRow="0" w:lastRow="0" w:firstColumn="1" w:lastColumn="0" w:oddVBand="0" w:evenVBand="0" w:oddHBand="0" w:evenHBand="0" w:firstRowFirstColumn="0" w:firstRowLastColumn="0" w:lastRowFirstColumn="0" w:lastRowLastColumn="0"/>
            <w:tcW w:w="1842" w:type="dxa"/>
          </w:tcPr>
          <w:p w14:paraId="122F8DBF" w14:textId="77777777" w:rsidR="00200530" w:rsidRPr="00954611" w:rsidRDefault="00200530" w:rsidP="009808D5">
            <w:pPr>
              <w:spacing w:after="120"/>
              <w:rPr>
                <w:rFonts w:cstheme="minorHAnsi"/>
                <w:sz w:val="24"/>
                <w:szCs w:val="24"/>
              </w:rPr>
            </w:pPr>
            <w:r w:rsidRPr="00954611">
              <w:rPr>
                <w:rFonts w:cstheme="minorHAnsi"/>
                <w:sz w:val="24"/>
                <w:szCs w:val="24"/>
              </w:rPr>
              <w:t>RAPPID</w:t>
            </w:r>
          </w:p>
        </w:tc>
        <w:tc>
          <w:tcPr>
            <w:tcW w:w="284" w:type="dxa"/>
          </w:tcPr>
          <w:p w14:paraId="071B02AB" w14:textId="34442E2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455D8724" w14:textId="1EE93C7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Renforcement et Appui pour des Partis Politiques Inclusifs et Démocratiques</w:t>
            </w:r>
          </w:p>
        </w:tc>
      </w:tr>
      <w:tr w:rsidR="00200530" w:rsidRPr="00954611" w14:paraId="658468E0" w14:textId="77777777" w:rsidTr="0040633C">
        <w:trPr>
          <w:trHeight w:val="230"/>
          <w:jc w:val="center"/>
        </w:trPr>
        <w:tc>
          <w:tcPr>
            <w:cnfStyle w:val="001000000000" w:firstRow="0" w:lastRow="0" w:firstColumn="1" w:lastColumn="0" w:oddVBand="0" w:evenVBand="0" w:oddHBand="0" w:evenHBand="0" w:firstRowFirstColumn="0" w:firstRowLastColumn="0" w:lastRowFirstColumn="0" w:lastRowLastColumn="0"/>
            <w:tcW w:w="1842" w:type="dxa"/>
          </w:tcPr>
          <w:p w14:paraId="64187748"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RE</w:t>
            </w:r>
          </w:p>
        </w:tc>
        <w:tc>
          <w:tcPr>
            <w:tcW w:w="284" w:type="dxa"/>
          </w:tcPr>
          <w:p w14:paraId="7F4AF289" w14:textId="36AA75FD"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19A4E225" w14:textId="74BC8518"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Restaurer l’Espoir</w:t>
            </w:r>
          </w:p>
        </w:tc>
      </w:tr>
      <w:tr w:rsidR="00200530" w:rsidRPr="00954611" w14:paraId="3301811C" w14:textId="77777777" w:rsidTr="0040633C">
        <w:trPr>
          <w:trHeight w:val="230"/>
          <w:jc w:val="center"/>
        </w:trPr>
        <w:tc>
          <w:tcPr>
            <w:cnfStyle w:val="001000000000" w:firstRow="0" w:lastRow="0" w:firstColumn="1" w:lastColumn="0" w:oddVBand="0" w:evenVBand="0" w:oddHBand="0" w:evenHBand="0" w:firstRowFirstColumn="0" w:firstRowLastColumn="0" w:lastRowFirstColumn="0" w:lastRowLastColumn="0"/>
            <w:tcW w:w="1842" w:type="dxa"/>
          </w:tcPr>
          <w:p w14:paraId="50373119" w14:textId="5F666A47" w:rsidR="00200530" w:rsidRPr="00954611" w:rsidRDefault="00200530" w:rsidP="009808D5">
            <w:pPr>
              <w:spacing w:after="120"/>
              <w:rPr>
                <w:rFonts w:cstheme="minorHAnsi"/>
                <w:sz w:val="24"/>
                <w:szCs w:val="24"/>
              </w:rPr>
            </w:pPr>
            <w:r w:rsidRPr="00954611">
              <w:rPr>
                <w:rFonts w:cstheme="minorHAnsi"/>
                <w:sz w:val="24"/>
                <w:szCs w:val="24"/>
              </w:rPr>
              <w:t>RN</w:t>
            </w:r>
          </w:p>
        </w:tc>
        <w:tc>
          <w:tcPr>
            <w:tcW w:w="284" w:type="dxa"/>
          </w:tcPr>
          <w:p w14:paraId="733DE5F8" w14:textId="447D481F"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7063780D" w14:textId="0EBFE842"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Renaissance Nationale</w:t>
            </w:r>
          </w:p>
        </w:tc>
      </w:tr>
      <w:tr w:rsidR="00200530" w:rsidRPr="00954611" w14:paraId="436A4B61"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23B84580"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TdR</w:t>
            </w:r>
          </w:p>
        </w:tc>
        <w:tc>
          <w:tcPr>
            <w:tcW w:w="284" w:type="dxa"/>
          </w:tcPr>
          <w:p w14:paraId="522F0365" w14:textId="1544A59B"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6F4EF718" w14:textId="28835A61"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Termes de Référence</w:t>
            </w:r>
          </w:p>
        </w:tc>
      </w:tr>
      <w:tr w:rsidR="00200530" w:rsidRPr="00954611" w14:paraId="6A9FF1FC"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5FDAA539"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ToC</w:t>
            </w:r>
          </w:p>
        </w:tc>
        <w:tc>
          <w:tcPr>
            <w:tcW w:w="284" w:type="dxa"/>
          </w:tcPr>
          <w:p w14:paraId="1A7BE4D1" w14:textId="0591E4B5"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62016581" w14:textId="7EB25536"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Théorie du Changement</w:t>
            </w:r>
          </w:p>
        </w:tc>
      </w:tr>
      <w:tr w:rsidR="00200530" w:rsidRPr="00954611" w14:paraId="4829AB97"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15132E83"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UDBN</w:t>
            </w:r>
          </w:p>
        </w:tc>
        <w:tc>
          <w:tcPr>
            <w:tcW w:w="284" w:type="dxa"/>
          </w:tcPr>
          <w:p w14:paraId="6A26509E" w14:textId="48FFAC79"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1BEC0287" w14:textId="317B8190"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Union pour le Développement d’un Bénin Nouveau</w:t>
            </w:r>
          </w:p>
        </w:tc>
      </w:tr>
      <w:tr w:rsidR="00200530" w:rsidRPr="00954611" w14:paraId="737D4682"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01A8A2B1" w14:textId="77777777" w:rsidR="00200530" w:rsidRPr="00954611" w:rsidRDefault="00200530" w:rsidP="009808D5">
            <w:pPr>
              <w:spacing w:after="120"/>
              <w:rPr>
                <w:rFonts w:cstheme="minorHAnsi"/>
                <w:b w:val="0"/>
                <w:bCs w:val="0"/>
                <w:sz w:val="24"/>
                <w:szCs w:val="24"/>
              </w:rPr>
            </w:pPr>
            <w:r w:rsidRPr="00954611">
              <w:rPr>
                <w:rFonts w:cstheme="minorHAnsi"/>
                <w:sz w:val="24"/>
                <w:szCs w:val="24"/>
              </w:rPr>
              <w:t>UP le Renouveau</w:t>
            </w:r>
          </w:p>
        </w:tc>
        <w:tc>
          <w:tcPr>
            <w:tcW w:w="284" w:type="dxa"/>
          </w:tcPr>
          <w:p w14:paraId="3611C47A" w14:textId="13888B0E"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lang w:val="en-US"/>
              </w:rPr>
              <w:t>:</w:t>
            </w:r>
          </w:p>
        </w:tc>
        <w:tc>
          <w:tcPr>
            <w:tcW w:w="6936" w:type="dxa"/>
          </w:tcPr>
          <w:p w14:paraId="3D7603D1" w14:textId="098B0A2B" w:rsidR="00200530" w:rsidRPr="00954611" w:rsidRDefault="00200530"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4611">
              <w:rPr>
                <w:rFonts w:cstheme="minorHAnsi"/>
                <w:sz w:val="24"/>
                <w:szCs w:val="24"/>
              </w:rPr>
              <w:t>Union Progressiste le Renouveau</w:t>
            </w:r>
          </w:p>
        </w:tc>
      </w:tr>
      <w:tr w:rsidR="0040633C" w:rsidRPr="00C7225C" w14:paraId="4D92275C" w14:textId="77777777" w:rsidTr="0040633C">
        <w:trPr>
          <w:jc w:val="center"/>
        </w:trPr>
        <w:tc>
          <w:tcPr>
            <w:cnfStyle w:val="001000000000" w:firstRow="0" w:lastRow="0" w:firstColumn="1" w:lastColumn="0" w:oddVBand="0" w:evenVBand="0" w:oddHBand="0" w:evenHBand="0" w:firstRowFirstColumn="0" w:firstRowLastColumn="0" w:lastRowFirstColumn="0" w:lastRowLastColumn="0"/>
            <w:tcW w:w="1842" w:type="dxa"/>
            <w:vAlign w:val="center"/>
          </w:tcPr>
          <w:p w14:paraId="4C97B0D1" w14:textId="2A7D77F2" w:rsidR="0040633C" w:rsidRPr="00954611" w:rsidRDefault="0040633C" w:rsidP="009808D5">
            <w:pPr>
              <w:spacing w:after="120"/>
              <w:rPr>
                <w:rFonts w:cstheme="minorHAnsi"/>
                <w:sz w:val="24"/>
                <w:szCs w:val="24"/>
              </w:rPr>
            </w:pPr>
            <w:r>
              <w:rPr>
                <w:rFonts w:cstheme="minorHAnsi"/>
                <w:sz w:val="24"/>
                <w:szCs w:val="24"/>
              </w:rPr>
              <w:t>WANEP</w:t>
            </w:r>
          </w:p>
        </w:tc>
        <w:tc>
          <w:tcPr>
            <w:tcW w:w="284" w:type="dxa"/>
          </w:tcPr>
          <w:p w14:paraId="72671D69" w14:textId="77777777" w:rsidR="0040633C" w:rsidRPr="00954611" w:rsidRDefault="0040633C"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6936" w:type="dxa"/>
          </w:tcPr>
          <w:p w14:paraId="78E03D07" w14:textId="3A85B963" w:rsidR="0040633C" w:rsidRPr="0062458C" w:rsidRDefault="0062458C" w:rsidP="009808D5">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2458C">
              <w:rPr>
                <w:rFonts w:cstheme="minorHAnsi"/>
                <w:sz w:val="24"/>
                <w:szCs w:val="24"/>
                <w:lang w:val="en-US"/>
              </w:rPr>
              <w:t>West Africa Network for P</w:t>
            </w:r>
            <w:r>
              <w:rPr>
                <w:rFonts w:cstheme="minorHAnsi"/>
                <w:sz w:val="24"/>
                <w:szCs w:val="24"/>
                <w:lang w:val="en-US"/>
              </w:rPr>
              <w:t>eacebuilding</w:t>
            </w:r>
          </w:p>
        </w:tc>
      </w:tr>
    </w:tbl>
    <w:p w14:paraId="34C5874C" w14:textId="434E9AFF" w:rsidR="001C2CE3" w:rsidRPr="0062458C" w:rsidRDefault="001C2CE3" w:rsidP="00D65CFF">
      <w:pPr>
        <w:rPr>
          <w:rFonts w:cstheme="minorHAnsi"/>
          <w:color w:val="00B0F0"/>
          <w:lang w:val="en-US"/>
        </w:rPr>
      </w:pPr>
    </w:p>
    <w:p w14:paraId="0C02097C" w14:textId="7D3D6D93" w:rsidR="00630BD3" w:rsidRPr="008710A8" w:rsidRDefault="00630BD3" w:rsidP="00D65CFF">
      <w:pPr>
        <w:rPr>
          <w:rFonts w:cstheme="minorHAnsi"/>
          <w:color w:val="00B0F0"/>
          <w:lang w:val="nl-NL"/>
        </w:rPr>
      </w:pPr>
    </w:p>
    <w:p w14:paraId="38A191FF" w14:textId="576E5F16" w:rsidR="00630BD3" w:rsidRPr="008710A8" w:rsidRDefault="00630BD3" w:rsidP="00D65CFF">
      <w:pPr>
        <w:rPr>
          <w:rFonts w:cstheme="minorHAnsi"/>
          <w:color w:val="00B0F0"/>
          <w:lang w:val="nl-NL"/>
        </w:rPr>
      </w:pPr>
    </w:p>
    <w:p w14:paraId="4042BD5D" w14:textId="569DC751" w:rsidR="00630BD3" w:rsidRDefault="00630BD3" w:rsidP="00D65CFF">
      <w:pPr>
        <w:rPr>
          <w:rFonts w:cstheme="minorHAnsi"/>
          <w:color w:val="00B0F0"/>
          <w:lang w:val="nl-NL"/>
        </w:rPr>
      </w:pPr>
    </w:p>
    <w:p w14:paraId="1C6FB212" w14:textId="77777777" w:rsidR="00D73BE0" w:rsidRDefault="00D73BE0" w:rsidP="00D65CFF">
      <w:pPr>
        <w:rPr>
          <w:rFonts w:cstheme="minorHAnsi"/>
          <w:color w:val="00B0F0"/>
          <w:lang w:val="nl-NL"/>
        </w:rPr>
      </w:pPr>
    </w:p>
    <w:p w14:paraId="7EC52DAD" w14:textId="77777777" w:rsidR="00C7225C" w:rsidRDefault="00C7225C" w:rsidP="00C7225C">
      <w:pPr>
        <w:pStyle w:val="Titre"/>
        <w:jc w:val="left"/>
      </w:pPr>
      <w:bookmarkStart w:id="5" w:name="_Toc112058402"/>
      <w:bookmarkStart w:id="6" w:name="_Toc183017201"/>
    </w:p>
    <w:p w14:paraId="66300C49" w14:textId="0F5303CB" w:rsidR="000E01D8" w:rsidRPr="000262E7" w:rsidRDefault="000B3F69" w:rsidP="00C7225C">
      <w:pPr>
        <w:pStyle w:val="Titre"/>
      </w:pPr>
      <w:r w:rsidRPr="002B7717">
        <w:lastRenderedPageBreak/>
        <w:t>FICHE SYNTHETIQUE DU PR</w:t>
      </w:r>
      <w:bookmarkEnd w:id="5"/>
      <w:r w:rsidRPr="002B7717">
        <w:t>OGRAMME DU RAPPID</w:t>
      </w:r>
      <w:bookmarkEnd w:id="6"/>
      <w:bookmarkEnd w:id="4"/>
    </w:p>
    <w:tbl>
      <w:tblPr>
        <w:tblStyle w:val="TableauGrille1Clair-Accentuation21"/>
        <w:tblW w:w="10213" w:type="dxa"/>
        <w:tblInd w:w="-431" w:type="dxa"/>
        <w:tblLook w:val="04A0" w:firstRow="1" w:lastRow="0" w:firstColumn="1" w:lastColumn="0" w:noHBand="0" w:noVBand="1"/>
      </w:tblPr>
      <w:tblGrid>
        <w:gridCol w:w="2558"/>
        <w:gridCol w:w="7655"/>
      </w:tblGrid>
      <w:tr w:rsidR="00E00CFF" w:rsidRPr="004C1B27" w14:paraId="3504B9FA" w14:textId="77777777" w:rsidTr="003963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3" w:type="dxa"/>
            <w:gridSpan w:val="2"/>
          </w:tcPr>
          <w:p w14:paraId="13B8D65F" w14:textId="77777777" w:rsidR="00E00CFF" w:rsidRPr="004C1B27" w:rsidRDefault="00E00CFF" w:rsidP="00396383">
            <w:pPr>
              <w:autoSpaceDE w:val="0"/>
              <w:autoSpaceDN w:val="0"/>
              <w:adjustRightInd w:val="0"/>
              <w:rPr>
                <w:rFonts w:cstheme="minorHAnsi"/>
                <w:b w:val="0"/>
                <w:bCs w:val="0"/>
                <w:sz w:val="20"/>
                <w:szCs w:val="20"/>
              </w:rPr>
            </w:pPr>
            <w:r w:rsidRPr="004C1B27">
              <w:rPr>
                <w:rFonts w:cstheme="minorHAnsi"/>
                <w:sz w:val="20"/>
                <w:szCs w:val="20"/>
              </w:rPr>
              <w:t xml:space="preserve">INTITULE DE L’ACTION : </w:t>
            </w:r>
            <w:r w:rsidRPr="004C1B27">
              <w:rPr>
                <w:rFonts w:cstheme="minorHAnsi"/>
                <w:b w:val="0"/>
                <w:sz w:val="20"/>
                <w:szCs w:val="20"/>
              </w:rPr>
              <w:t>Renforcement et Appui pour des Partis Politiques Inclusifs et Démocratiques-RAPPID</w:t>
            </w:r>
          </w:p>
        </w:tc>
      </w:tr>
      <w:tr w:rsidR="00E00CFF" w:rsidRPr="004C1B27" w14:paraId="2156A543"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115F7FE5" w14:textId="77777777" w:rsidR="00E00CFF" w:rsidRPr="004C1B27" w:rsidRDefault="00E00CFF" w:rsidP="00396383">
            <w:pPr>
              <w:rPr>
                <w:rFonts w:cstheme="minorHAnsi"/>
                <w:bCs w:val="0"/>
                <w:sz w:val="20"/>
                <w:szCs w:val="20"/>
              </w:rPr>
            </w:pPr>
            <w:r w:rsidRPr="004C1B27">
              <w:rPr>
                <w:rFonts w:cstheme="minorHAnsi"/>
                <w:sz w:val="20"/>
                <w:szCs w:val="20"/>
              </w:rPr>
              <w:t>Pilote de l’Action</w:t>
            </w:r>
          </w:p>
        </w:tc>
        <w:tc>
          <w:tcPr>
            <w:tcW w:w="7655" w:type="dxa"/>
          </w:tcPr>
          <w:p w14:paraId="17BA2007" w14:textId="77777777" w:rsidR="00E00CFF" w:rsidRPr="004C1B27"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 xml:space="preserve">Institut Néerlandais pour la Démocratie Multipartite (NIMD) </w:t>
            </w:r>
          </w:p>
          <w:p w14:paraId="5A6B69FC" w14:textId="77777777" w:rsidR="00E00CFF" w:rsidRPr="004C1B27"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et</w:t>
            </w:r>
          </w:p>
          <w:p w14:paraId="65CDC049"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 xml:space="preserve">Institut pour la Gouvernance Démocratique (IGD) </w:t>
            </w:r>
          </w:p>
        </w:tc>
      </w:tr>
      <w:tr w:rsidR="00E00CFF" w:rsidRPr="004C1B27" w14:paraId="0EB44D48"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140EAEAB" w14:textId="77777777" w:rsidR="00E00CFF" w:rsidRDefault="00E00CFF" w:rsidP="00396383">
            <w:pPr>
              <w:rPr>
                <w:rFonts w:cstheme="minorHAnsi"/>
                <w:b w:val="0"/>
                <w:bCs w:val="0"/>
                <w:sz w:val="20"/>
                <w:szCs w:val="20"/>
              </w:rPr>
            </w:pPr>
            <w:r w:rsidRPr="004C1B27">
              <w:rPr>
                <w:rFonts w:cstheme="minorHAnsi"/>
                <w:sz w:val="20"/>
                <w:szCs w:val="20"/>
              </w:rPr>
              <w:t>Démarrage du Pro</w:t>
            </w:r>
            <w:r>
              <w:rPr>
                <w:rFonts w:cstheme="minorHAnsi"/>
                <w:sz w:val="20"/>
                <w:szCs w:val="20"/>
              </w:rPr>
              <w:t>gramme</w:t>
            </w:r>
          </w:p>
          <w:p w14:paraId="124F99DC" w14:textId="77777777" w:rsidR="00E00CFF" w:rsidRPr="004C1B27" w:rsidRDefault="00E00CFF" w:rsidP="00396383">
            <w:pPr>
              <w:rPr>
                <w:rFonts w:cstheme="minorHAnsi"/>
                <w:bCs w:val="0"/>
                <w:sz w:val="20"/>
                <w:szCs w:val="20"/>
              </w:rPr>
            </w:pPr>
          </w:p>
        </w:tc>
        <w:tc>
          <w:tcPr>
            <w:tcW w:w="7655" w:type="dxa"/>
          </w:tcPr>
          <w:p w14:paraId="12CE4831" w14:textId="77777777" w:rsidR="00E00CFF" w:rsidRPr="004C1B27"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14 mars 2022</w:t>
            </w:r>
          </w:p>
        </w:tc>
      </w:tr>
      <w:tr w:rsidR="00E00CFF" w:rsidRPr="004C1B27" w14:paraId="5277A9B4"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36056F97" w14:textId="77777777" w:rsidR="00E00CFF" w:rsidRPr="004C1B27" w:rsidRDefault="00E00CFF" w:rsidP="00396383">
            <w:pPr>
              <w:rPr>
                <w:rFonts w:cstheme="minorHAnsi"/>
                <w:bCs w:val="0"/>
                <w:sz w:val="20"/>
                <w:szCs w:val="20"/>
              </w:rPr>
            </w:pPr>
            <w:r>
              <w:rPr>
                <w:rFonts w:cstheme="minorHAnsi"/>
                <w:sz w:val="20"/>
                <w:szCs w:val="20"/>
              </w:rPr>
              <w:t>Fin du Programme</w:t>
            </w:r>
          </w:p>
        </w:tc>
        <w:tc>
          <w:tcPr>
            <w:tcW w:w="7655" w:type="dxa"/>
          </w:tcPr>
          <w:p w14:paraId="0996C2AF" w14:textId="77777777" w:rsidR="00E00CFF"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 juillet 2026</w:t>
            </w:r>
          </w:p>
          <w:p w14:paraId="77B76A58" w14:textId="77777777" w:rsidR="00E00CFF" w:rsidRPr="004C1B27"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E00CFF" w:rsidRPr="004C1B27" w14:paraId="47D78354"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53B6426B" w14:textId="77777777" w:rsidR="00E00CFF" w:rsidRPr="004C1B27" w:rsidRDefault="00E00CFF" w:rsidP="00396383">
            <w:pPr>
              <w:rPr>
                <w:rFonts w:cstheme="minorHAnsi"/>
                <w:bCs w:val="0"/>
                <w:sz w:val="20"/>
                <w:szCs w:val="20"/>
              </w:rPr>
            </w:pPr>
            <w:r w:rsidRPr="004C1B27">
              <w:rPr>
                <w:rFonts w:cstheme="minorHAnsi"/>
                <w:sz w:val="20"/>
                <w:szCs w:val="20"/>
              </w:rPr>
              <w:t>Objectif général</w:t>
            </w:r>
          </w:p>
        </w:tc>
        <w:tc>
          <w:tcPr>
            <w:tcW w:w="7655" w:type="dxa"/>
          </w:tcPr>
          <w:p w14:paraId="121EEF85"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Renforcer les partis politiques du Bénin afin qu’ils contribuent plus efficacement au développement inclusif et la paix à travers la mise en œuvre de leurs rôles et missions</w:t>
            </w:r>
          </w:p>
        </w:tc>
      </w:tr>
      <w:tr w:rsidR="00E00CFF" w:rsidRPr="004C1B27" w14:paraId="64169C87"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31D60854" w14:textId="77777777" w:rsidR="00E00CFF" w:rsidRPr="004C1B27" w:rsidRDefault="00E00CFF" w:rsidP="00396383">
            <w:pPr>
              <w:rPr>
                <w:rFonts w:cstheme="minorHAnsi"/>
                <w:bCs w:val="0"/>
                <w:sz w:val="20"/>
                <w:szCs w:val="20"/>
              </w:rPr>
            </w:pPr>
            <w:r w:rsidRPr="004C1B27">
              <w:rPr>
                <w:rFonts w:cstheme="minorHAnsi"/>
                <w:sz w:val="20"/>
                <w:szCs w:val="20"/>
              </w:rPr>
              <w:t>Objectifs spécifiques</w:t>
            </w:r>
          </w:p>
        </w:tc>
        <w:tc>
          <w:tcPr>
            <w:tcW w:w="7655" w:type="dxa"/>
          </w:tcPr>
          <w:p w14:paraId="7B0A5E0C"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-Contribuer à l’amélioration du fonctionnement et la gouvernance des partis afin de leur permettre de mieux jouer leurs rôles et missions ;</w:t>
            </w:r>
          </w:p>
          <w:p w14:paraId="57C6E2E7"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eastAsia="CIDFont+F6" w:cstheme="minorHAnsi"/>
                <w:sz w:val="20"/>
                <w:szCs w:val="20"/>
              </w:rPr>
              <w:t>-</w:t>
            </w:r>
            <w:r w:rsidRPr="004C1B27">
              <w:rPr>
                <w:rFonts w:cstheme="minorHAnsi"/>
                <w:sz w:val="20"/>
                <w:szCs w:val="20"/>
              </w:rPr>
              <w:t>Appuyer les Institutions de la République et les ministères sectoriels dans leurs rôles et missions en lien avec le système partisan ;</w:t>
            </w:r>
          </w:p>
          <w:p w14:paraId="03FB8B2B"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eastAsia="CIDFont+F6" w:cstheme="minorHAnsi"/>
                <w:sz w:val="20"/>
                <w:szCs w:val="20"/>
              </w:rPr>
              <w:t>-</w:t>
            </w:r>
            <w:r w:rsidRPr="004C1B27">
              <w:rPr>
                <w:rFonts w:cstheme="minorHAnsi"/>
                <w:sz w:val="20"/>
                <w:szCs w:val="20"/>
              </w:rPr>
              <w:t>Contribuer à instituer le dialogue interpartis dans les pratiques politiques du Bénin.</w:t>
            </w:r>
          </w:p>
        </w:tc>
      </w:tr>
      <w:tr w:rsidR="00E00CFF" w:rsidRPr="004C1B27" w14:paraId="7879D698"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527FD1D1" w14:textId="77777777" w:rsidR="00E00CFF" w:rsidRPr="004C1B27" w:rsidRDefault="00E00CFF" w:rsidP="00396383">
            <w:pPr>
              <w:rPr>
                <w:rFonts w:cstheme="minorHAnsi"/>
                <w:bCs w:val="0"/>
                <w:sz w:val="20"/>
                <w:szCs w:val="20"/>
              </w:rPr>
            </w:pPr>
            <w:r w:rsidRPr="004C1B27">
              <w:rPr>
                <w:rFonts w:cstheme="minorHAnsi"/>
                <w:sz w:val="20"/>
                <w:szCs w:val="20"/>
              </w:rPr>
              <w:t>Résultats attendus</w:t>
            </w:r>
          </w:p>
        </w:tc>
        <w:tc>
          <w:tcPr>
            <w:tcW w:w="7655" w:type="dxa"/>
          </w:tcPr>
          <w:p w14:paraId="0CA1128D"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bCs/>
                <w:sz w:val="20"/>
                <w:szCs w:val="20"/>
              </w:rPr>
              <w:t>R1</w:t>
            </w:r>
            <w:r w:rsidRPr="004C1B27">
              <w:rPr>
                <w:rFonts w:cstheme="minorHAnsi"/>
                <w:bCs/>
                <w:sz w:val="20"/>
                <w:szCs w:val="20"/>
              </w:rPr>
              <w:t xml:space="preserve"> :</w:t>
            </w:r>
            <w:r w:rsidRPr="004C1B27">
              <w:rPr>
                <w:rFonts w:cstheme="minorHAnsi"/>
                <w:sz w:val="20"/>
                <w:szCs w:val="20"/>
              </w:rPr>
              <w:t xml:space="preserve"> Les partis politiques sont plus inclusifs, plus attractifs, plus représentatifs et performants</w:t>
            </w:r>
          </w:p>
          <w:p w14:paraId="1A51539D"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bCs/>
                <w:sz w:val="20"/>
                <w:szCs w:val="20"/>
              </w:rPr>
              <w:t>R2</w:t>
            </w:r>
            <w:r w:rsidRPr="004C1B27">
              <w:rPr>
                <w:rFonts w:cstheme="minorHAnsi"/>
                <w:bCs/>
                <w:sz w:val="20"/>
                <w:szCs w:val="20"/>
              </w:rPr>
              <w:t xml:space="preserve"> : </w:t>
            </w:r>
            <w:r w:rsidRPr="004C1B27">
              <w:rPr>
                <w:rFonts w:cstheme="minorHAnsi"/>
                <w:sz w:val="20"/>
                <w:szCs w:val="20"/>
              </w:rPr>
              <w:t>L’environnement partisan et électoral béninois est favorable au rayonnement et à l’action efficace des partis politiques</w:t>
            </w:r>
          </w:p>
          <w:p w14:paraId="3D015DD7"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bCs/>
                <w:sz w:val="20"/>
                <w:szCs w:val="20"/>
              </w:rPr>
              <w:t>R3</w:t>
            </w:r>
            <w:r w:rsidRPr="004C1B27">
              <w:rPr>
                <w:rFonts w:cstheme="minorHAnsi"/>
                <w:bCs/>
                <w:sz w:val="20"/>
                <w:szCs w:val="20"/>
              </w:rPr>
              <w:t xml:space="preserve"> : </w:t>
            </w:r>
            <w:r w:rsidRPr="004C1B27">
              <w:rPr>
                <w:rFonts w:cstheme="minorHAnsi"/>
                <w:sz w:val="20"/>
                <w:szCs w:val="20"/>
              </w:rPr>
              <w:t>Le dialogue interpartis est devenu un outil de prévention et règlement des crises politiques au Bénin</w:t>
            </w:r>
          </w:p>
        </w:tc>
      </w:tr>
      <w:tr w:rsidR="00E00CFF" w:rsidRPr="004C1B27" w14:paraId="183A1AE3"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752A8F15" w14:textId="77777777" w:rsidR="00E00CFF" w:rsidRPr="004C1B27" w:rsidRDefault="00E00CFF" w:rsidP="00396383">
            <w:pPr>
              <w:rPr>
                <w:rFonts w:cstheme="minorHAnsi"/>
                <w:bCs w:val="0"/>
                <w:sz w:val="20"/>
                <w:szCs w:val="20"/>
              </w:rPr>
            </w:pPr>
            <w:r w:rsidRPr="004C1B27">
              <w:rPr>
                <w:rFonts w:cstheme="minorHAnsi"/>
                <w:sz w:val="20"/>
                <w:szCs w:val="20"/>
              </w:rPr>
              <w:t>Approches d’atteinte des résultats</w:t>
            </w:r>
          </w:p>
        </w:tc>
        <w:tc>
          <w:tcPr>
            <w:tcW w:w="7655" w:type="dxa"/>
          </w:tcPr>
          <w:p w14:paraId="7CC02138" w14:textId="77777777" w:rsidR="00E00CFF" w:rsidRPr="004C1B27" w:rsidRDefault="00E00CFF" w:rsidP="00E00CFF">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4C1B27">
              <w:rPr>
                <w:rFonts w:cstheme="minorHAnsi"/>
                <w:sz w:val="20"/>
                <w:szCs w:val="20"/>
              </w:rPr>
              <w:t>Adapter les interventions aux différentes cibles</w:t>
            </w:r>
          </w:p>
          <w:p w14:paraId="71C766A3" w14:textId="77777777" w:rsidR="00E00CFF" w:rsidRPr="004C1B27" w:rsidRDefault="00E00CFF" w:rsidP="00E00CFF">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4C1B27">
              <w:rPr>
                <w:rFonts w:cstheme="minorHAnsi"/>
                <w:sz w:val="20"/>
                <w:szCs w:val="20"/>
              </w:rPr>
              <w:t>L’andragogie comme base</w:t>
            </w:r>
          </w:p>
          <w:p w14:paraId="09B980D1" w14:textId="77777777" w:rsidR="00E00CFF" w:rsidRPr="004C1B27" w:rsidRDefault="00E00CFF" w:rsidP="00E00CFF">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4C1B27">
              <w:rPr>
                <w:rFonts w:cstheme="minorHAnsi"/>
                <w:sz w:val="20"/>
                <w:szCs w:val="20"/>
              </w:rPr>
              <w:t>Garder le genre comme axe transversal</w:t>
            </w:r>
          </w:p>
          <w:p w14:paraId="2C8F804F" w14:textId="77777777" w:rsidR="00E00CFF" w:rsidRPr="004C1B27" w:rsidRDefault="00E00CFF" w:rsidP="00E00CFF">
            <w:pPr>
              <w:pStyle w:val="Paragraphedeliste"/>
              <w:numPr>
                <w:ilvl w:val="0"/>
                <w:numId w:val="1"/>
              </w:numPr>
              <w:autoSpaceDE w:val="0"/>
              <w:autoSpaceDN w:val="0"/>
              <w:adjustRightInd w:val="0"/>
              <w:ind w:left="72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4C1B27">
              <w:rPr>
                <w:rFonts w:cstheme="minorHAnsi"/>
                <w:sz w:val="20"/>
                <w:szCs w:val="20"/>
              </w:rPr>
              <w:t>Adopter le « Leave No One Behind » ou « Ne laisser personne de côté »</w:t>
            </w:r>
          </w:p>
        </w:tc>
      </w:tr>
      <w:tr w:rsidR="00E00CFF" w:rsidRPr="004C1B27" w14:paraId="4BA622D1"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0826352F" w14:textId="77777777" w:rsidR="00E00CFF" w:rsidRPr="004C1B27" w:rsidRDefault="00E00CFF" w:rsidP="00396383">
            <w:pPr>
              <w:rPr>
                <w:rFonts w:cstheme="minorHAnsi"/>
                <w:bCs w:val="0"/>
                <w:sz w:val="20"/>
                <w:szCs w:val="20"/>
              </w:rPr>
            </w:pPr>
            <w:r w:rsidRPr="004C1B27">
              <w:rPr>
                <w:rFonts w:cstheme="minorHAnsi"/>
                <w:sz w:val="20"/>
                <w:szCs w:val="20"/>
              </w:rPr>
              <w:t>Cible</w:t>
            </w:r>
          </w:p>
        </w:tc>
        <w:tc>
          <w:tcPr>
            <w:tcW w:w="7655" w:type="dxa"/>
          </w:tcPr>
          <w:p w14:paraId="3CD300D3"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bCs/>
                <w:sz w:val="20"/>
                <w:szCs w:val="20"/>
              </w:rPr>
              <w:t xml:space="preserve">Bénéficiaires direct·e·s </w:t>
            </w:r>
            <w:r w:rsidRPr="004C1B27">
              <w:rPr>
                <w:rFonts w:cstheme="minorHAnsi"/>
                <w:sz w:val="20"/>
                <w:szCs w:val="20"/>
              </w:rPr>
              <w:t xml:space="preserve">: </w:t>
            </w:r>
          </w:p>
          <w:p w14:paraId="05D373B3"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sz w:val="20"/>
                <w:szCs w:val="20"/>
                <w:u w:val="single"/>
              </w:rPr>
              <w:t>Niveau 1</w:t>
            </w:r>
            <w:r w:rsidRPr="004C1B27">
              <w:rPr>
                <w:rFonts w:cstheme="minorHAnsi"/>
                <w:sz w:val="20"/>
                <w:szCs w:val="20"/>
              </w:rPr>
              <w:t> : Les partis politiques (actuels et futurs) et leurs militants</w:t>
            </w:r>
          </w:p>
          <w:p w14:paraId="1C0A53BA"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sz w:val="20"/>
                <w:szCs w:val="20"/>
                <w:u w:val="single"/>
              </w:rPr>
              <w:t>Niveau 2</w:t>
            </w:r>
            <w:r w:rsidRPr="004C1B27">
              <w:rPr>
                <w:rFonts w:cstheme="minorHAnsi"/>
                <w:sz w:val="20"/>
                <w:szCs w:val="20"/>
              </w:rPr>
              <w:t xml:space="preserve"> : Les Institutions de la République ainsi que les ministères sectoriels intervenant dans le système partisan et les élections (Le Parlement, la CENA, le Médiateur de la République)</w:t>
            </w:r>
          </w:p>
          <w:p w14:paraId="533AB4CD"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sz w:val="20"/>
                <w:szCs w:val="20"/>
                <w:u w:val="single"/>
              </w:rPr>
              <w:t>Niveau 3</w:t>
            </w:r>
            <w:r w:rsidRPr="004C1B27">
              <w:rPr>
                <w:rFonts w:cstheme="minorHAnsi"/>
                <w:sz w:val="20"/>
                <w:szCs w:val="20"/>
              </w:rPr>
              <w:t> : Les citoyens à la base</w:t>
            </w:r>
          </w:p>
          <w:p w14:paraId="0E36F916" w14:textId="77777777" w:rsidR="00E00CFF" w:rsidRPr="004C1B27" w:rsidRDefault="00E00CFF" w:rsidP="003963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sz w:val="20"/>
                <w:szCs w:val="20"/>
                <w:u w:val="single"/>
              </w:rPr>
              <w:t>Niveau 4</w:t>
            </w:r>
            <w:r w:rsidRPr="004C1B27">
              <w:rPr>
                <w:rFonts w:cstheme="minorHAnsi"/>
                <w:sz w:val="20"/>
                <w:szCs w:val="20"/>
              </w:rPr>
              <w:t> : la Société Civile et les médias</w:t>
            </w:r>
          </w:p>
          <w:p w14:paraId="6DFE87F2"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
                <w:bCs/>
                <w:sz w:val="20"/>
                <w:szCs w:val="20"/>
              </w:rPr>
              <w:t xml:space="preserve">Bénéficiaires indirect·e·s </w:t>
            </w:r>
            <w:r w:rsidRPr="004C1B27">
              <w:rPr>
                <w:rFonts w:cstheme="minorHAnsi"/>
                <w:sz w:val="20"/>
                <w:szCs w:val="20"/>
              </w:rPr>
              <w:t xml:space="preserve">: </w:t>
            </w:r>
          </w:p>
          <w:p w14:paraId="58B24FA4"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 xml:space="preserve">La Cour Constitutionnelle, la Cour Suprême, la Cour des Comptes, l’Agence Nationale d’Identification des Personnes (ANIP), la Haute Autorité de l’Audiovisuel et de la Communication (HAAC), le Ministère de l’Intérieur et de la Sécurité publique (MISP), le Ministère de l’Economie et des Finances (MEF), le Ministère de la Justice et de la législation (MJL) </w:t>
            </w:r>
          </w:p>
        </w:tc>
      </w:tr>
      <w:tr w:rsidR="00E00CFF" w:rsidRPr="004C1B27" w14:paraId="3F7A7C2E"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3F927668" w14:textId="77777777" w:rsidR="00E00CFF" w:rsidRPr="004C1B27" w:rsidRDefault="00E00CFF" w:rsidP="00396383">
            <w:pPr>
              <w:jc w:val="both"/>
              <w:rPr>
                <w:rFonts w:cstheme="minorHAnsi"/>
                <w:bCs w:val="0"/>
                <w:sz w:val="20"/>
                <w:szCs w:val="20"/>
              </w:rPr>
            </w:pPr>
            <w:r w:rsidRPr="004C1B27">
              <w:rPr>
                <w:rFonts w:cstheme="minorHAnsi"/>
                <w:sz w:val="20"/>
                <w:szCs w:val="20"/>
              </w:rPr>
              <w:t>Couverture géographique</w:t>
            </w:r>
          </w:p>
        </w:tc>
        <w:tc>
          <w:tcPr>
            <w:tcW w:w="7655" w:type="dxa"/>
          </w:tcPr>
          <w:p w14:paraId="70D53C62"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Le Programme RAPPID prend en compte, sans distinction aucune, toutes les communes du Bénin (77)</w:t>
            </w:r>
          </w:p>
        </w:tc>
      </w:tr>
      <w:tr w:rsidR="00E00CFF" w:rsidRPr="004C1B27" w14:paraId="079227A4"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58FABEDC" w14:textId="77777777" w:rsidR="00E00CFF" w:rsidRPr="004C1B27" w:rsidRDefault="00E00CFF" w:rsidP="00396383">
            <w:pPr>
              <w:rPr>
                <w:rFonts w:cstheme="minorHAnsi"/>
                <w:bCs w:val="0"/>
                <w:sz w:val="20"/>
                <w:szCs w:val="20"/>
              </w:rPr>
            </w:pPr>
            <w:r w:rsidRPr="004C1B27">
              <w:rPr>
                <w:rFonts w:cstheme="minorHAnsi"/>
                <w:sz w:val="20"/>
                <w:szCs w:val="20"/>
              </w:rPr>
              <w:t>Parties prenantes</w:t>
            </w:r>
          </w:p>
        </w:tc>
        <w:tc>
          <w:tcPr>
            <w:tcW w:w="7655" w:type="dxa"/>
          </w:tcPr>
          <w:p w14:paraId="2678E912" w14:textId="77777777" w:rsidR="00E00CFF" w:rsidRPr="004C1B27" w:rsidRDefault="00E00CFF" w:rsidP="003963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bCs/>
                <w:sz w:val="20"/>
                <w:szCs w:val="20"/>
              </w:rPr>
              <w:t xml:space="preserve">L’Institut Néerlandais pour la Démocratie Multipartite (NIMD), l’Institut pour la Gouvernance Démocratique (IGD), l’Union européenne, l’Ambassade des Pays-Bas près le Bénin, tous les partis politiques du Bénin (actuels et futurs) et leurs militants, le Parlement, la CENA (Conseil Electoral et Direction Générale des Elections), le Président de la République, </w:t>
            </w:r>
            <w:r w:rsidRPr="004C1B27">
              <w:rPr>
                <w:rFonts w:cstheme="minorHAnsi"/>
                <w:sz w:val="20"/>
                <w:szCs w:val="20"/>
              </w:rPr>
              <w:t>la Cour Constitutionnelle, la Cour Suprême, la Cour des Comptes, l’Agence Nationale d’Identification des Personnes (ANIP), la Haute Autorité de l’Audiovisuel et de la Communication (HAAC), le Ministère de l’Intérieur et de la Sécurité publique (MISP), le Ministère de l’Economie et des Finances (MEF), le Ministère de la Justice et de la législation (MJL), des OSC, les médias</w:t>
            </w:r>
          </w:p>
        </w:tc>
      </w:tr>
      <w:tr w:rsidR="00E00CFF" w:rsidRPr="004C1B27" w14:paraId="44CE4023"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0D0778BA" w14:textId="77777777" w:rsidR="00E00CFF" w:rsidRPr="004C1B27" w:rsidRDefault="00E00CFF" w:rsidP="00396383">
            <w:pPr>
              <w:rPr>
                <w:rFonts w:cstheme="minorHAnsi"/>
                <w:bCs w:val="0"/>
                <w:sz w:val="20"/>
                <w:szCs w:val="20"/>
              </w:rPr>
            </w:pPr>
            <w:r w:rsidRPr="004C1B27">
              <w:rPr>
                <w:rFonts w:cstheme="minorHAnsi"/>
                <w:sz w:val="20"/>
                <w:szCs w:val="20"/>
              </w:rPr>
              <w:t>Financement et moyens mobilisés</w:t>
            </w:r>
          </w:p>
        </w:tc>
        <w:tc>
          <w:tcPr>
            <w:tcW w:w="7655" w:type="dxa"/>
          </w:tcPr>
          <w:p w14:paraId="72AF293F" w14:textId="77777777" w:rsidR="00E00CFF" w:rsidRPr="004C1B27"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Le Programme ‘’ Renforcement et Appui pour des Partis Politiques Inclusifs et est entièrement financé par l’Ambassade des Pays-Bas près le Bénin.</w:t>
            </w:r>
          </w:p>
        </w:tc>
      </w:tr>
      <w:tr w:rsidR="00E00CFF" w:rsidRPr="004C1B27" w14:paraId="00A0EA6D" w14:textId="77777777" w:rsidTr="00396383">
        <w:tc>
          <w:tcPr>
            <w:cnfStyle w:val="001000000000" w:firstRow="0" w:lastRow="0" w:firstColumn="1" w:lastColumn="0" w:oddVBand="0" w:evenVBand="0" w:oddHBand="0" w:evenHBand="0" w:firstRowFirstColumn="0" w:firstRowLastColumn="0" w:lastRowFirstColumn="0" w:lastRowLastColumn="0"/>
            <w:tcW w:w="2558" w:type="dxa"/>
          </w:tcPr>
          <w:p w14:paraId="377F4812" w14:textId="77777777" w:rsidR="00E00CFF" w:rsidRPr="004C1B27" w:rsidRDefault="00E00CFF" w:rsidP="00396383">
            <w:pPr>
              <w:rPr>
                <w:rFonts w:cstheme="minorHAnsi"/>
                <w:bCs w:val="0"/>
                <w:sz w:val="20"/>
                <w:szCs w:val="20"/>
              </w:rPr>
            </w:pPr>
            <w:r w:rsidRPr="004C1B27">
              <w:rPr>
                <w:rFonts w:cstheme="minorHAnsi"/>
                <w:sz w:val="20"/>
                <w:szCs w:val="20"/>
              </w:rPr>
              <w:t>Budget</w:t>
            </w:r>
          </w:p>
        </w:tc>
        <w:tc>
          <w:tcPr>
            <w:tcW w:w="7655" w:type="dxa"/>
          </w:tcPr>
          <w:p w14:paraId="28FCADB6" w14:textId="77777777" w:rsidR="00E00CFF" w:rsidRPr="004C1B27" w:rsidRDefault="00E00CFF" w:rsidP="003963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C1B27">
              <w:rPr>
                <w:rFonts w:cstheme="minorHAnsi"/>
                <w:sz w:val="20"/>
                <w:szCs w:val="20"/>
              </w:rPr>
              <w:t xml:space="preserve">Un million </w:t>
            </w:r>
            <w:r>
              <w:rPr>
                <w:rFonts w:cstheme="minorHAnsi"/>
                <w:sz w:val="20"/>
                <w:szCs w:val="20"/>
              </w:rPr>
              <w:t>neuf</w:t>
            </w:r>
            <w:r w:rsidRPr="004C1B27">
              <w:rPr>
                <w:rFonts w:cstheme="minorHAnsi"/>
                <w:sz w:val="20"/>
                <w:szCs w:val="20"/>
              </w:rPr>
              <w:t xml:space="preserve"> cent mille euros (1 </w:t>
            </w:r>
            <w:r>
              <w:rPr>
                <w:rFonts w:cstheme="minorHAnsi"/>
                <w:sz w:val="20"/>
                <w:szCs w:val="20"/>
              </w:rPr>
              <w:t>9</w:t>
            </w:r>
            <w:r w:rsidRPr="004C1B27">
              <w:rPr>
                <w:rFonts w:cstheme="minorHAnsi"/>
                <w:sz w:val="20"/>
                <w:szCs w:val="20"/>
              </w:rPr>
              <w:t xml:space="preserve">00 000 €) soit un milliard </w:t>
            </w:r>
            <w:r>
              <w:rPr>
                <w:rFonts w:cstheme="minorHAnsi"/>
                <w:sz w:val="20"/>
                <w:szCs w:val="20"/>
              </w:rPr>
              <w:t>deux cent quarante-six</w:t>
            </w:r>
            <w:r w:rsidRPr="004C1B27">
              <w:rPr>
                <w:rFonts w:cstheme="minorHAnsi"/>
                <w:sz w:val="20"/>
                <w:szCs w:val="20"/>
              </w:rPr>
              <w:t xml:space="preserve"> mille </w:t>
            </w:r>
            <w:r>
              <w:rPr>
                <w:rFonts w:cstheme="minorHAnsi"/>
                <w:sz w:val="20"/>
                <w:szCs w:val="20"/>
              </w:rPr>
              <w:t xml:space="preserve">trois cent dix-huit </w:t>
            </w:r>
            <w:r w:rsidRPr="004C1B27">
              <w:rPr>
                <w:rFonts w:cstheme="minorHAnsi"/>
                <w:sz w:val="20"/>
                <w:szCs w:val="20"/>
              </w:rPr>
              <w:t xml:space="preserve">mille </w:t>
            </w:r>
            <w:r>
              <w:rPr>
                <w:rFonts w:cstheme="minorHAnsi"/>
                <w:sz w:val="20"/>
                <w:szCs w:val="20"/>
              </w:rPr>
              <w:t>trois cent francs</w:t>
            </w:r>
            <w:r w:rsidRPr="004C1B27">
              <w:rPr>
                <w:rFonts w:cstheme="minorHAnsi"/>
                <w:sz w:val="20"/>
                <w:szCs w:val="20"/>
              </w:rPr>
              <w:t xml:space="preserve"> cent francs (</w:t>
            </w:r>
            <w:r w:rsidRPr="00557104">
              <w:rPr>
                <w:rFonts w:cstheme="minorHAnsi"/>
                <w:sz w:val="20"/>
                <w:szCs w:val="20"/>
              </w:rPr>
              <w:t>1 246 318 30</w:t>
            </w:r>
            <w:r w:rsidRPr="004C1B27">
              <w:rPr>
                <w:rFonts w:cstheme="minorHAnsi"/>
                <w:sz w:val="20"/>
                <w:szCs w:val="20"/>
              </w:rPr>
              <w:t xml:space="preserve">0F CFA) </w:t>
            </w:r>
          </w:p>
        </w:tc>
      </w:tr>
    </w:tbl>
    <w:p w14:paraId="06516479" w14:textId="77777777" w:rsidR="00E00CFF" w:rsidRDefault="00E00CFF">
      <w:pPr>
        <w:rPr>
          <w:rFonts w:ascii="Times New Roman" w:hAnsi="Times New Roman" w:cs="Times New Roman"/>
        </w:rPr>
      </w:pPr>
    </w:p>
    <w:p w14:paraId="425A425D" w14:textId="0A352FD8" w:rsidR="006A57CF" w:rsidRPr="00383677" w:rsidRDefault="006A57CF" w:rsidP="00DC36E5">
      <w:pPr>
        <w:pStyle w:val="Titre1"/>
      </w:pPr>
      <w:bookmarkStart w:id="7" w:name="_Toc174923228"/>
      <w:bookmarkStart w:id="8" w:name="_Hlk174796491"/>
      <w:bookmarkStart w:id="9" w:name="_Toc213843048"/>
      <w:r w:rsidRPr="00383677">
        <w:lastRenderedPageBreak/>
        <w:t xml:space="preserve">DESCRIPTION DU </w:t>
      </w:r>
      <w:bookmarkEnd w:id="7"/>
      <w:r w:rsidRPr="00383677">
        <w:t xml:space="preserve">PROGRAMME </w:t>
      </w:r>
      <w:bookmarkEnd w:id="8"/>
      <w:r w:rsidR="00EC502E" w:rsidRPr="00383677">
        <w:t>ET DU CONTEXTE</w:t>
      </w:r>
      <w:bookmarkEnd w:id="9"/>
      <w:r w:rsidR="00EC502E" w:rsidRPr="00383677">
        <w:t xml:space="preserve"> </w:t>
      </w:r>
    </w:p>
    <w:p w14:paraId="2EE31F65" w14:textId="00DA4D81" w:rsidR="00352671" w:rsidRPr="00352671" w:rsidRDefault="00352671" w:rsidP="00352671">
      <w:pPr>
        <w:rPr>
          <w:rFonts w:eastAsia="Times New Roman"/>
          <w:sz w:val="2"/>
          <w:szCs w:val="2"/>
        </w:rPr>
      </w:pPr>
    </w:p>
    <w:p w14:paraId="7D001236" w14:textId="77777777" w:rsidR="00DF4D81" w:rsidRPr="000D1A28" w:rsidRDefault="00DF4D81" w:rsidP="000D1A28">
      <w:pPr>
        <w:pStyle w:val="Titre2"/>
      </w:pPr>
      <w:bookmarkStart w:id="10" w:name="_Toc213843049"/>
      <w:r w:rsidRPr="000D1A28">
        <w:t xml:space="preserve">LE </w:t>
      </w:r>
      <w:r w:rsidR="00302B13" w:rsidRPr="000D1A28">
        <w:t xml:space="preserve">CONTEXTE </w:t>
      </w:r>
      <w:r w:rsidRPr="000D1A28">
        <w:t>ET SES EVOLUTIONS</w:t>
      </w:r>
      <w:bookmarkEnd w:id="10"/>
    </w:p>
    <w:p w14:paraId="7DB0F4DB" w14:textId="78854344" w:rsidR="00352671" w:rsidRPr="001F6FCB" w:rsidRDefault="00DF4D81" w:rsidP="001F6FCB">
      <w:pPr>
        <w:pStyle w:val="Titre3"/>
      </w:pPr>
      <w:bookmarkStart w:id="11" w:name="_Toc213843050"/>
      <w:r w:rsidRPr="001F6FCB">
        <w:t>Le contexte au démarrage du programme</w:t>
      </w:r>
      <w:bookmarkEnd w:id="11"/>
      <w:r w:rsidR="00EC502E" w:rsidRPr="001F6FCB">
        <w:t xml:space="preserve"> </w:t>
      </w:r>
    </w:p>
    <w:p w14:paraId="7E9CDAC5" w14:textId="77777777" w:rsidR="00AE2D4A" w:rsidRDefault="00A518DC" w:rsidP="002B7717">
      <w:pPr>
        <w:spacing w:line="360" w:lineRule="auto"/>
        <w:jc w:val="both"/>
        <w:rPr>
          <w:rFonts w:ascii="Garamond" w:hAnsi="Garamond" w:cs="Times New Roman"/>
          <w:sz w:val="24"/>
          <w:szCs w:val="24"/>
        </w:rPr>
      </w:pPr>
      <w:r w:rsidRPr="002B7717">
        <w:rPr>
          <w:rFonts w:ascii="Garamond" w:hAnsi="Garamond" w:cs="Times New Roman"/>
          <w:sz w:val="24"/>
          <w:szCs w:val="24"/>
        </w:rPr>
        <w:t>Depuis son avènement en avril 2016, le Gouvernement béninois en place, a engagé diverses réformes au nombre desquelles des réformes institutionnelles qui ont engendré de nouvelles dynamiques dans le système politique partisan national, dans l’organisation et le fonctionnement des partis politiques. S’il convient de s’accorder sur la pertinence et la nécessité de</w:t>
      </w:r>
      <w:r>
        <w:rPr>
          <w:rFonts w:ascii="Garamond" w:hAnsi="Garamond" w:cs="Times New Roman"/>
          <w:sz w:val="24"/>
          <w:szCs w:val="24"/>
        </w:rPr>
        <w:t>s</w:t>
      </w:r>
      <w:r w:rsidRPr="002B7717">
        <w:rPr>
          <w:rFonts w:ascii="Garamond" w:hAnsi="Garamond" w:cs="Times New Roman"/>
          <w:sz w:val="24"/>
          <w:szCs w:val="24"/>
        </w:rPr>
        <w:t xml:space="preserve"> réformes pour renforcer les capacités d’intervention politique des partis ainsi que l’assainissement du paysage politique, force est de constater qu’elles ont eu des effets inattendus qui risquent de compromettre la paix et les efforts de développement engagés par le Gouvernement. </w:t>
      </w:r>
    </w:p>
    <w:p w14:paraId="352279E7" w14:textId="4E6C0A01" w:rsidR="007F791E" w:rsidRPr="002B7717" w:rsidRDefault="00AE2D4A" w:rsidP="002B7717">
      <w:pPr>
        <w:spacing w:line="360" w:lineRule="auto"/>
        <w:jc w:val="both"/>
        <w:rPr>
          <w:rFonts w:ascii="Garamond" w:hAnsi="Garamond" w:cs="Times New Roman"/>
          <w:sz w:val="24"/>
          <w:szCs w:val="24"/>
        </w:rPr>
      </w:pPr>
      <w:r>
        <w:rPr>
          <w:rFonts w:ascii="Garamond" w:hAnsi="Garamond" w:cs="Times New Roman"/>
          <w:sz w:val="24"/>
          <w:szCs w:val="24"/>
        </w:rPr>
        <w:t>En effet, l</w:t>
      </w:r>
      <w:r w:rsidRPr="002B7717">
        <w:rPr>
          <w:rFonts w:ascii="Garamond" w:hAnsi="Garamond" w:cs="Times New Roman"/>
          <w:sz w:val="24"/>
          <w:szCs w:val="24"/>
        </w:rPr>
        <w:t xml:space="preserve">’analyse </w:t>
      </w:r>
      <w:r w:rsidR="007F791E" w:rsidRPr="002B7717">
        <w:rPr>
          <w:rFonts w:ascii="Garamond" w:hAnsi="Garamond" w:cs="Times New Roman"/>
          <w:sz w:val="24"/>
          <w:szCs w:val="24"/>
        </w:rPr>
        <w:t>situationnelle faite autour du paysage politique et du système partisan béninois avant et après la réforme de 2018</w:t>
      </w:r>
      <w:r w:rsidR="004C0591" w:rsidRPr="002B7717">
        <w:rPr>
          <w:rFonts w:ascii="Garamond" w:hAnsi="Garamond" w:cs="Times New Roman"/>
          <w:sz w:val="24"/>
          <w:szCs w:val="24"/>
        </w:rPr>
        <w:t xml:space="preserve"> a permis </w:t>
      </w:r>
      <w:r w:rsidR="007F791E" w:rsidRPr="002B7717">
        <w:rPr>
          <w:rFonts w:ascii="Garamond" w:hAnsi="Garamond" w:cs="Times New Roman"/>
          <w:sz w:val="24"/>
          <w:szCs w:val="24"/>
        </w:rPr>
        <w:t>de constater que la majorité des nouveaux partis issus de la réforme font face à plusieurs faiblesses et défis au nombre desquels :</w:t>
      </w:r>
    </w:p>
    <w:p w14:paraId="11B6430C"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L’absence d’une ligne idéologique claire, de vision stratégique, de projets de société et programmes politiques au niveau de plusieurs partis politiques ;</w:t>
      </w:r>
    </w:p>
    <w:p w14:paraId="59DACF7E"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les problèmes de gouvernance démocratique internes au sein des partis ;</w:t>
      </w:r>
    </w:p>
    <w:p w14:paraId="5CDFF0D4" w14:textId="682324F8"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l’absence de stratégies de recrutement de militant(e)s et du personnel politique ;</w:t>
      </w:r>
    </w:p>
    <w:p w14:paraId="3116B0DF"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l’absence d’animation réelle des partis de la base au sommet ;</w:t>
      </w:r>
    </w:p>
    <w:p w14:paraId="033154D0"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le manque d’un plan de formation de la relève et des militant(e)s ;</w:t>
      </w:r>
    </w:p>
    <w:p w14:paraId="13A118C0"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les difficultés de gestion des carrières et talents des militant(e)s ;</w:t>
      </w:r>
    </w:p>
    <w:p w14:paraId="4DD71FF4"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des pratiques d'exclusion internes aux partis qui entravent particulièrement la</w:t>
      </w:r>
      <w:r w:rsidR="00457A51" w:rsidRPr="002B7717">
        <w:rPr>
          <w:rFonts w:ascii="Garamond" w:hAnsi="Garamond" w:cs="Times New Roman"/>
          <w:sz w:val="24"/>
          <w:szCs w:val="24"/>
        </w:rPr>
        <w:t xml:space="preserve"> </w:t>
      </w:r>
      <w:r w:rsidRPr="002B7717">
        <w:rPr>
          <w:rFonts w:ascii="Garamond" w:hAnsi="Garamond" w:cs="Times New Roman"/>
          <w:sz w:val="24"/>
          <w:szCs w:val="24"/>
        </w:rPr>
        <w:t>participation des femmes, des jeunes et des minorités ;</w:t>
      </w:r>
    </w:p>
    <w:p w14:paraId="45565A2E" w14:textId="77777777" w:rsidR="00457A51"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 méconnaissance des textes des partis par les militant(e)s ;</w:t>
      </w:r>
    </w:p>
    <w:p w14:paraId="21239948" w14:textId="77777777" w:rsidR="001F697D"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 méconnaissance de plusieurs textes législatifs concernant le système partisan ;</w:t>
      </w:r>
    </w:p>
    <w:p w14:paraId="748D8B00" w14:textId="0F7DDC48" w:rsidR="001F697D" w:rsidRPr="002B7717" w:rsidRDefault="002E4382" w:rsidP="00B02E12">
      <w:pPr>
        <w:pStyle w:val="Paragraphedeliste"/>
        <w:numPr>
          <w:ilvl w:val="0"/>
          <w:numId w:val="6"/>
        </w:numPr>
        <w:spacing w:line="360" w:lineRule="auto"/>
        <w:jc w:val="both"/>
        <w:rPr>
          <w:rFonts w:ascii="Garamond" w:hAnsi="Garamond" w:cs="Times New Roman"/>
          <w:sz w:val="24"/>
          <w:szCs w:val="24"/>
        </w:rPr>
      </w:pPr>
      <w:r>
        <w:rPr>
          <w:rFonts w:ascii="Garamond" w:hAnsi="Garamond" w:cs="Times New Roman"/>
          <w:sz w:val="24"/>
          <w:szCs w:val="24"/>
        </w:rPr>
        <w:t>l</w:t>
      </w:r>
      <w:r w:rsidR="007F791E" w:rsidRPr="002B7717">
        <w:rPr>
          <w:rFonts w:ascii="Garamond" w:hAnsi="Garamond" w:cs="Times New Roman"/>
          <w:sz w:val="24"/>
          <w:szCs w:val="24"/>
        </w:rPr>
        <w:t>es défis liés à la promotion des jeunes et des femmes ;</w:t>
      </w:r>
    </w:p>
    <w:p w14:paraId="1327DA50" w14:textId="77777777" w:rsidR="001F697D"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le caractère non systématique de la culture politique démocratique de la base ;</w:t>
      </w:r>
    </w:p>
    <w:p w14:paraId="27733792" w14:textId="77777777" w:rsidR="001F697D"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le déficit de confiance entre les citoyens et la classe politique d’une part et entre des</w:t>
      </w:r>
      <w:r w:rsidR="001F697D" w:rsidRPr="002B7717">
        <w:rPr>
          <w:rFonts w:ascii="Garamond" w:hAnsi="Garamond" w:cs="Times New Roman"/>
          <w:sz w:val="24"/>
          <w:szCs w:val="24"/>
        </w:rPr>
        <w:t xml:space="preserve"> </w:t>
      </w:r>
      <w:r w:rsidRPr="002B7717">
        <w:rPr>
          <w:rFonts w:ascii="Garamond" w:hAnsi="Garamond" w:cs="Times New Roman"/>
          <w:sz w:val="24"/>
          <w:szCs w:val="24"/>
        </w:rPr>
        <w:t>partis politiques et les institutions de la République, d’autre part ;</w:t>
      </w:r>
    </w:p>
    <w:p w14:paraId="3D29A859" w14:textId="77777777" w:rsidR="001F697D"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l’absence d’un cadre de dialogue intra-parti et inter-partis ;</w:t>
      </w:r>
    </w:p>
    <w:p w14:paraId="48D63311" w14:textId="77777777" w:rsidR="001F697D"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 persistance des stéréotypes qui entravent la promotion et l’émergence des femmes et</w:t>
      </w:r>
      <w:r w:rsidR="001F697D" w:rsidRPr="002B7717">
        <w:rPr>
          <w:rFonts w:ascii="Garamond" w:hAnsi="Garamond" w:cs="Times New Roman"/>
          <w:sz w:val="24"/>
          <w:szCs w:val="24"/>
        </w:rPr>
        <w:t xml:space="preserve"> </w:t>
      </w:r>
      <w:r w:rsidRPr="002B7717">
        <w:rPr>
          <w:rFonts w:ascii="Garamond" w:hAnsi="Garamond" w:cs="Times New Roman"/>
          <w:sz w:val="24"/>
          <w:szCs w:val="24"/>
        </w:rPr>
        <w:t>des jeunes au sein des partis ;</w:t>
      </w:r>
    </w:p>
    <w:p w14:paraId="51F3CE8E" w14:textId="19CF82B6" w:rsidR="007F791E" w:rsidRPr="002B7717" w:rsidRDefault="007F791E" w:rsidP="00B02E12">
      <w:pPr>
        <w:pStyle w:val="Paragraphedeliste"/>
        <w:numPr>
          <w:ilvl w:val="0"/>
          <w:numId w:val="6"/>
        </w:numPr>
        <w:spacing w:line="360" w:lineRule="auto"/>
        <w:jc w:val="both"/>
        <w:rPr>
          <w:rFonts w:ascii="Garamond" w:hAnsi="Garamond" w:cs="Times New Roman"/>
          <w:sz w:val="24"/>
          <w:szCs w:val="24"/>
        </w:rPr>
      </w:pPr>
      <w:r w:rsidRPr="002B7717">
        <w:rPr>
          <w:rFonts w:ascii="Garamond" w:hAnsi="Garamond" w:cs="Times New Roman"/>
          <w:sz w:val="24"/>
          <w:szCs w:val="24"/>
        </w:rPr>
        <w:t>l’absence de démocratie à l’intérieur des partis ;</w:t>
      </w:r>
    </w:p>
    <w:p w14:paraId="10B264DC" w14:textId="21C89E02" w:rsidR="007F791E" w:rsidRPr="002B7717" w:rsidRDefault="007F791E" w:rsidP="002B7717">
      <w:pPr>
        <w:spacing w:line="360" w:lineRule="auto"/>
        <w:jc w:val="both"/>
        <w:rPr>
          <w:rFonts w:ascii="Garamond" w:hAnsi="Garamond" w:cs="Times New Roman"/>
          <w:sz w:val="24"/>
          <w:szCs w:val="24"/>
        </w:rPr>
      </w:pPr>
      <w:r w:rsidRPr="002B7717">
        <w:rPr>
          <w:rFonts w:ascii="Garamond" w:hAnsi="Garamond" w:cs="Times New Roman"/>
          <w:sz w:val="24"/>
          <w:szCs w:val="24"/>
        </w:rPr>
        <w:lastRenderedPageBreak/>
        <w:t xml:space="preserve">Du côté de l’environnement juridique et institutionnel national, plusieurs défis </w:t>
      </w:r>
      <w:r w:rsidR="004C0591" w:rsidRPr="002B7717">
        <w:rPr>
          <w:rFonts w:ascii="Garamond" w:hAnsi="Garamond" w:cs="Times New Roman"/>
          <w:sz w:val="24"/>
          <w:szCs w:val="24"/>
        </w:rPr>
        <w:t>ont été</w:t>
      </w:r>
      <w:r w:rsidRPr="002B7717">
        <w:rPr>
          <w:rFonts w:ascii="Garamond" w:hAnsi="Garamond" w:cs="Times New Roman"/>
          <w:sz w:val="24"/>
          <w:szCs w:val="24"/>
        </w:rPr>
        <w:t xml:space="preserve"> aussi notés.</w:t>
      </w:r>
      <w:r w:rsidR="004C0591" w:rsidRPr="002B7717">
        <w:rPr>
          <w:rFonts w:ascii="Garamond" w:hAnsi="Garamond" w:cs="Times New Roman"/>
          <w:sz w:val="24"/>
          <w:szCs w:val="24"/>
        </w:rPr>
        <w:t xml:space="preserve"> </w:t>
      </w:r>
      <w:r w:rsidRPr="002B7717">
        <w:rPr>
          <w:rFonts w:ascii="Garamond" w:hAnsi="Garamond" w:cs="Times New Roman"/>
          <w:sz w:val="24"/>
          <w:szCs w:val="24"/>
        </w:rPr>
        <w:t>Il s’agit entre autres :</w:t>
      </w:r>
    </w:p>
    <w:p w14:paraId="17E2A9D6" w14:textId="2A39F8A8" w:rsidR="00C27F3E" w:rsidRPr="002B7717" w:rsidRDefault="00D14B5F" w:rsidP="00B02E12">
      <w:pPr>
        <w:pStyle w:val="Paragraphedeliste"/>
        <w:numPr>
          <w:ilvl w:val="0"/>
          <w:numId w:val="7"/>
        </w:numPr>
        <w:spacing w:line="360" w:lineRule="auto"/>
        <w:jc w:val="both"/>
        <w:rPr>
          <w:rFonts w:ascii="Garamond" w:hAnsi="Garamond" w:cs="Times New Roman"/>
          <w:sz w:val="24"/>
          <w:szCs w:val="24"/>
        </w:rPr>
      </w:pPr>
      <w:r>
        <w:rPr>
          <w:rFonts w:ascii="Garamond" w:hAnsi="Garamond" w:cs="Times New Roman"/>
          <w:sz w:val="24"/>
          <w:szCs w:val="24"/>
        </w:rPr>
        <w:t xml:space="preserve">de </w:t>
      </w:r>
      <w:r w:rsidR="007F791E" w:rsidRPr="002B7717">
        <w:rPr>
          <w:rFonts w:ascii="Garamond" w:hAnsi="Garamond" w:cs="Times New Roman"/>
          <w:sz w:val="24"/>
          <w:szCs w:val="24"/>
        </w:rPr>
        <w:t xml:space="preserve">l’absence ou du déficit </w:t>
      </w:r>
      <w:r w:rsidR="007E0AF7">
        <w:rPr>
          <w:rFonts w:ascii="Garamond" w:hAnsi="Garamond" w:cs="Times New Roman"/>
          <w:sz w:val="24"/>
          <w:szCs w:val="24"/>
        </w:rPr>
        <w:t xml:space="preserve">de </w:t>
      </w:r>
      <w:r w:rsidR="007F791E" w:rsidRPr="002B7717">
        <w:rPr>
          <w:rFonts w:ascii="Garamond" w:hAnsi="Garamond" w:cs="Times New Roman"/>
          <w:sz w:val="24"/>
          <w:szCs w:val="24"/>
        </w:rPr>
        <w:t>communication sur les textes encadrant le système partisan au</w:t>
      </w:r>
      <w:r w:rsidR="00C27F3E" w:rsidRPr="002B7717">
        <w:rPr>
          <w:rFonts w:ascii="Garamond" w:hAnsi="Garamond" w:cs="Times New Roman"/>
          <w:sz w:val="24"/>
          <w:szCs w:val="24"/>
        </w:rPr>
        <w:t xml:space="preserve"> </w:t>
      </w:r>
      <w:r w:rsidR="007F791E" w:rsidRPr="002B7717">
        <w:rPr>
          <w:rFonts w:ascii="Garamond" w:hAnsi="Garamond" w:cs="Times New Roman"/>
          <w:sz w:val="24"/>
          <w:szCs w:val="24"/>
        </w:rPr>
        <w:t>niveau des organes et instances en charge des processus électoraux ;</w:t>
      </w:r>
    </w:p>
    <w:p w14:paraId="392F53E4" w14:textId="658121D3" w:rsidR="00BF6733" w:rsidRDefault="00D14B5F" w:rsidP="00B02E12">
      <w:pPr>
        <w:pStyle w:val="Paragraphedeliste"/>
        <w:numPr>
          <w:ilvl w:val="0"/>
          <w:numId w:val="7"/>
        </w:numPr>
        <w:spacing w:line="360" w:lineRule="auto"/>
        <w:jc w:val="both"/>
        <w:rPr>
          <w:rFonts w:ascii="Garamond" w:hAnsi="Garamond" w:cs="Times New Roman"/>
          <w:sz w:val="24"/>
          <w:szCs w:val="24"/>
        </w:rPr>
      </w:pPr>
      <w:r>
        <w:rPr>
          <w:rFonts w:ascii="Garamond" w:hAnsi="Garamond" w:cs="Times New Roman"/>
          <w:sz w:val="24"/>
          <w:szCs w:val="24"/>
        </w:rPr>
        <w:t>de c</w:t>
      </w:r>
      <w:r w:rsidRPr="002B7717">
        <w:rPr>
          <w:rFonts w:ascii="Garamond" w:hAnsi="Garamond" w:cs="Times New Roman"/>
          <w:sz w:val="24"/>
          <w:szCs w:val="24"/>
        </w:rPr>
        <w:t xml:space="preserve">ertaines </w:t>
      </w:r>
      <w:r w:rsidR="007F791E" w:rsidRPr="002B7717">
        <w:rPr>
          <w:rFonts w:ascii="Garamond" w:hAnsi="Garamond" w:cs="Times New Roman"/>
          <w:sz w:val="24"/>
          <w:szCs w:val="24"/>
        </w:rPr>
        <w:t>dispositions des lois du système partisan et des lois électorales jugées</w:t>
      </w:r>
      <w:r w:rsidR="00C27F3E" w:rsidRPr="002B7717">
        <w:rPr>
          <w:rFonts w:ascii="Garamond" w:hAnsi="Garamond" w:cs="Times New Roman"/>
          <w:sz w:val="24"/>
          <w:szCs w:val="24"/>
        </w:rPr>
        <w:t xml:space="preserve"> </w:t>
      </w:r>
      <w:r w:rsidR="007F791E" w:rsidRPr="002B7717">
        <w:rPr>
          <w:rFonts w:ascii="Garamond" w:hAnsi="Garamond" w:cs="Times New Roman"/>
          <w:sz w:val="24"/>
          <w:szCs w:val="24"/>
        </w:rPr>
        <w:t>crisogènes et exclusives par certains partis de l’opposition, notamment en ce qui</w:t>
      </w:r>
      <w:r w:rsidR="00C27F3E" w:rsidRPr="002B7717">
        <w:rPr>
          <w:rFonts w:ascii="Garamond" w:hAnsi="Garamond" w:cs="Times New Roman"/>
          <w:sz w:val="24"/>
          <w:szCs w:val="24"/>
        </w:rPr>
        <w:t xml:space="preserve"> </w:t>
      </w:r>
      <w:r w:rsidR="007F791E" w:rsidRPr="002B7717">
        <w:rPr>
          <w:rFonts w:ascii="Garamond" w:hAnsi="Garamond" w:cs="Times New Roman"/>
          <w:sz w:val="24"/>
          <w:szCs w:val="24"/>
        </w:rPr>
        <w:t xml:space="preserve">concerne </w:t>
      </w:r>
      <w:r w:rsidR="00A02C3E" w:rsidRPr="002B7717">
        <w:rPr>
          <w:rFonts w:ascii="Garamond" w:hAnsi="Garamond" w:cs="Times New Roman"/>
          <w:sz w:val="24"/>
          <w:szCs w:val="24"/>
        </w:rPr>
        <w:t>certaines</w:t>
      </w:r>
      <w:r w:rsidR="007F791E" w:rsidRPr="002B7717">
        <w:rPr>
          <w:rFonts w:ascii="Garamond" w:hAnsi="Garamond" w:cs="Times New Roman"/>
          <w:sz w:val="24"/>
          <w:szCs w:val="24"/>
        </w:rPr>
        <w:t xml:space="preserve"> dispositions du code électoral </w:t>
      </w:r>
    </w:p>
    <w:p w14:paraId="13BF4C7F" w14:textId="25FB7B43" w:rsidR="00A02C3E" w:rsidRPr="002B7717" w:rsidRDefault="00BF6733" w:rsidP="00B02E12">
      <w:pPr>
        <w:pStyle w:val="Paragraphedeliste"/>
        <w:numPr>
          <w:ilvl w:val="0"/>
          <w:numId w:val="7"/>
        </w:numPr>
        <w:spacing w:line="360" w:lineRule="auto"/>
        <w:jc w:val="both"/>
        <w:rPr>
          <w:rFonts w:ascii="Garamond" w:hAnsi="Garamond" w:cs="Times New Roman"/>
          <w:sz w:val="24"/>
          <w:szCs w:val="24"/>
        </w:rPr>
      </w:pPr>
      <w:r>
        <w:rPr>
          <w:rFonts w:ascii="Garamond" w:hAnsi="Garamond" w:cs="Times New Roman"/>
          <w:sz w:val="24"/>
          <w:szCs w:val="24"/>
        </w:rPr>
        <w:t>de</w:t>
      </w:r>
      <w:r w:rsidR="007F791E" w:rsidRPr="002B7717">
        <w:rPr>
          <w:rFonts w:ascii="Garamond" w:hAnsi="Garamond" w:cs="Times New Roman"/>
          <w:sz w:val="24"/>
          <w:szCs w:val="24"/>
        </w:rPr>
        <w:t xml:space="preserve"> la gestions des processus électoraux jugée non transparente ;</w:t>
      </w:r>
    </w:p>
    <w:p w14:paraId="4B9F341A" w14:textId="3BB48A7D" w:rsidR="007F791E" w:rsidRPr="002B7717" w:rsidRDefault="00BF6733" w:rsidP="00B02E12">
      <w:pPr>
        <w:pStyle w:val="Paragraphedeliste"/>
        <w:numPr>
          <w:ilvl w:val="0"/>
          <w:numId w:val="7"/>
        </w:numPr>
        <w:spacing w:line="360" w:lineRule="auto"/>
        <w:jc w:val="both"/>
        <w:rPr>
          <w:rFonts w:ascii="Garamond" w:hAnsi="Garamond" w:cs="Times New Roman"/>
          <w:sz w:val="24"/>
          <w:szCs w:val="24"/>
        </w:rPr>
      </w:pPr>
      <w:r>
        <w:rPr>
          <w:rFonts w:ascii="Garamond" w:hAnsi="Garamond" w:cs="Times New Roman"/>
          <w:sz w:val="24"/>
          <w:szCs w:val="24"/>
        </w:rPr>
        <w:t>d</w:t>
      </w:r>
      <w:r w:rsidRPr="002B7717">
        <w:rPr>
          <w:rFonts w:ascii="Garamond" w:hAnsi="Garamond" w:cs="Times New Roman"/>
          <w:sz w:val="24"/>
          <w:szCs w:val="24"/>
        </w:rPr>
        <w:t xml:space="preserve">es </w:t>
      </w:r>
      <w:r w:rsidR="007F791E" w:rsidRPr="002B7717">
        <w:rPr>
          <w:rFonts w:ascii="Garamond" w:hAnsi="Garamond" w:cs="Times New Roman"/>
          <w:sz w:val="24"/>
          <w:szCs w:val="24"/>
        </w:rPr>
        <w:t>exigences légales considérée</w:t>
      </w:r>
      <w:r>
        <w:rPr>
          <w:rFonts w:ascii="Garamond" w:hAnsi="Garamond" w:cs="Times New Roman"/>
          <w:sz w:val="24"/>
          <w:szCs w:val="24"/>
        </w:rPr>
        <w:t>s</w:t>
      </w:r>
      <w:r w:rsidR="007F791E" w:rsidRPr="002B7717">
        <w:rPr>
          <w:rFonts w:ascii="Garamond" w:hAnsi="Garamond" w:cs="Times New Roman"/>
          <w:sz w:val="24"/>
          <w:szCs w:val="24"/>
        </w:rPr>
        <w:t xml:space="preserve"> comme une fermeture progressive de l'espace</w:t>
      </w:r>
      <w:r w:rsidR="00A02C3E" w:rsidRPr="002B7717">
        <w:rPr>
          <w:rFonts w:ascii="Garamond" w:hAnsi="Garamond" w:cs="Times New Roman"/>
          <w:sz w:val="24"/>
          <w:szCs w:val="24"/>
        </w:rPr>
        <w:t xml:space="preserve"> </w:t>
      </w:r>
      <w:r w:rsidR="007F791E" w:rsidRPr="002B7717">
        <w:rPr>
          <w:rFonts w:ascii="Garamond" w:hAnsi="Garamond" w:cs="Times New Roman"/>
          <w:sz w:val="24"/>
          <w:szCs w:val="24"/>
        </w:rPr>
        <w:t>démocratique.</w:t>
      </w:r>
    </w:p>
    <w:p w14:paraId="221D6898" w14:textId="2B5DF2A7" w:rsidR="007F791E" w:rsidRPr="002B7717" w:rsidRDefault="007F791E" w:rsidP="002B7717">
      <w:pPr>
        <w:spacing w:line="360" w:lineRule="auto"/>
        <w:jc w:val="both"/>
        <w:rPr>
          <w:rFonts w:ascii="Garamond" w:hAnsi="Garamond" w:cs="Times New Roman"/>
          <w:sz w:val="24"/>
          <w:szCs w:val="24"/>
        </w:rPr>
      </w:pPr>
      <w:r w:rsidRPr="002B7717">
        <w:rPr>
          <w:rFonts w:ascii="Garamond" w:hAnsi="Garamond" w:cs="Times New Roman"/>
          <w:sz w:val="24"/>
          <w:szCs w:val="24"/>
        </w:rPr>
        <w:t xml:space="preserve">Ce sont là autant d’obstacles et de défis à relever par les partis afin d’être </w:t>
      </w:r>
      <w:r w:rsidR="004C69C5" w:rsidRPr="002B7717">
        <w:rPr>
          <w:rFonts w:ascii="Garamond" w:hAnsi="Garamond" w:cs="Times New Roman"/>
          <w:sz w:val="24"/>
          <w:szCs w:val="24"/>
        </w:rPr>
        <w:t xml:space="preserve">plus </w:t>
      </w:r>
      <w:r w:rsidRPr="002B7717">
        <w:rPr>
          <w:rFonts w:ascii="Garamond" w:hAnsi="Garamond" w:cs="Times New Roman"/>
          <w:sz w:val="24"/>
          <w:szCs w:val="24"/>
        </w:rPr>
        <w:t>inclusif</w:t>
      </w:r>
      <w:r w:rsidR="004C69C5" w:rsidRPr="002B7717">
        <w:rPr>
          <w:rFonts w:ascii="Garamond" w:hAnsi="Garamond" w:cs="Times New Roman"/>
          <w:sz w:val="24"/>
          <w:szCs w:val="24"/>
        </w:rPr>
        <w:t>s</w:t>
      </w:r>
      <w:r w:rsidR="005B0AC8" w:rsidRPr="002B7717">
        <w:rPr>
          <w:rFonts w:ascii="Garamond" w:hAnsi="Garamond" w:cs="Times New Roman"/>
          <w:sz w:val="24"/>
          <w:szCs w:val="24"/>
        </w:rPr>
        <w:t xml:space="preserve">, </w:t>
      </w:r>
      <w:r w:rsidRPr="002B7717">
        <w:rPr>
          <w:rFonts w:ascii="Garamond" w:hAnsi="Garamond" w:cs="Times New Roman"/>
          <w:sz w:val="24"/>
          <w:szCs w:val="24"/>
        </w:rPr>
        <w:t>de pouvoir assurer un meilleur fonctionnement de leurs organes, d’être capable de mobiliser le</w:t>
      </w:r>
      <w:r w:rsidR="005B0AC8" w:rsidRPr="002B7717">
        <w:rPr>
          <w:rFonts w:ascii="Garamond" w:hAnsi="Garamond" w:cs="Times New Roman"/>
          <w:sz w:val="24"/>
          <w:szCs w:val="24"/>
        </w:rPr>
        <w:t xml:space="preserve"> </w:t>
      </w:r>
      <w:r w:rsidRPr="002B7717">
        <w:rPr>
          <w:rFonts w:ascii="Garamond" w:hAnsi="Garamond" w:cs="Times New Roman"/>
          <w:sz w:val="24"/>
          <w:szCs w:val="24"/>
        </w:rPr>
        <w:t>plus large possible de nombre de militant(e)s, d’animer plus que par le passé la vie politique</w:t>
      </w:r>
      <w:r w:rsidR="00F53199" w:rsidRPr="002B7717">
        <w:rPr>
          <w:rFonts w:ascii="Garamond" w:hAnsi="Garamond" w:cs="Times New Roman"/>
          <w:sz w:val="24"/>
          <w:szCs w:val="24"/>
        </w:rPr>
        <w:t xml:space="preserve"> </w:t>
      </w:r>
      <w:r w:rsidRPr="002B7717">
        <w:rPr>
          <w:rFonts w:ascii="Garamond" w:hAnsi="Garamond" w:cs="Times New Roman"/>
          <w:sz w:val="24"/>
          <w:szCs w:val="24"/>
        </w:rPr>
        <w:t xml:space="preserve">etc. </w:t>
      </w:r>
      <w:r w:rsidR="0060622D" w:rsidRPr="002B7717">
        <w:rPr>
          <w:rFonts w:ascii="Garamond" w:hAnsi="Garamond" w:cs="Times New Roman"/>
          <w:sz w:val="24"/>
          <w:szCs w:val="24"/>
        </w:rPr>
        <w:t>Cependant</w:t>
      </w:r>
      <w:r w:rsidRPr="002B7717">
        <w:rPr>
          <w:rFonts w:ascii="Garamond" w:hAnsi="Garamond" w:cs="Times New Roman"/>
          <w:sz w:val="24"/>
          <w:szCs w:val="24"/>
        </w:rPr>
        <w:t>, peu de partis politiques disposent des ressources,</w:t>
      </w:r>
      <w:r w:rsidR="0060622D" w:rsidRPr="002B7717">
        <w:rPr>
          <w:rFonts w:ascii="Garamond" w:hAnsi="Garamond" w:cs="Times New Roman"/>
          <w:sz w:val="24"/>
          <w:szCs w:val="24"/>
        </w:rPr>
        <w:t xml:space="preserve"> </w:t>
      </w:r>
      <w:r w:rsidRPr="002B7717">
        <w:rPr>
          <w:rFonts w:ascii="Garamond" w:hAnsi="Garamond" w:cs="Times New Roman"/>
          <w:sz w:val="24"/>
          <w:szCs w:val="24"/>
        </w:rPr>
        <w:t>mécanismes, outils et compétences nécessaires pour relever tous ces défis.</w:t>
      </w:r>
      <w:r w:rsidR="0060622D" w:rsidRPr="002B7717">
        <w:rPr>
          <w:rFonts w:ascii="Garamond" w:hAnsi="Garamond" w:cs="Times New Roman"/>
          <w:sz w:val="24"/>
          <w:szCs w:val="24"/>
        </w:rPr>
        <w:t xml:space="preserve"> </w:t>
      </w:r>
    </w:p>
    <w:p w14:paraId="1BF7F221" w14:textId="44AF16AD" w:rsidR="00ED0B2C" w:rsidRPr="002B7717" w:rsidRDefault="00ED0B2C" w:rsidP="002B7717">
      <w:pPr>
        <w:spacing w:line="360" w:lineRule="auto"/>
        <w:jc w:val="both"/>
        <w:rPr>
          <w:rFonts w:ascii="Garamond" w:hAnsi="Garamond" w:cs="Times New Roman"/>
          <w:sz w:val="24"/>
          <w:szCs w:val="24"/>
        </w:rPr>
      </w:pPr>
      <w:r w:rsidRPr="002B7717">
        <w:rPr>
          <w:rFonts w:ascii="Garamond" w:hAnsi="Garamond" w:cs="Times New Roman"/>
          <w:sz w:val="24"/>
          <w:szCs w:val="24"/>
        </w:rPr>
        <w:t>A cet effet, pour accompagner les priorités nationales définies par le Gouvernement dans son premier Programme d’Actions (PAG 2016 -2021) et réitéré dans le PAG II notamment le premier pilier qui est de « consolider la démocratie, l’Etat de droit et la bonne gouvernance », l’Ambassade des Pays-Bas près le Bénin a initié la formulation d’un programme dont l’objectif stratégique est le renforcement des partis politiques du Bénin afin qu’ils contribuent plus efficacement au développement inclusif et à la paix à travers la mise en œuvre de leurs rôles et missions démocratiques.</w:t>
      </w:r>
    </w:p>
    <w:p w14:paraId="36734317" w14:textId="77777777" w:rsidR="00F82386" w:rsidRPr="002B7717" w:rsidRDefault="00D73BE0" w:rsidP="002B7717">
      <w:pPr>
        <w:spacing w:line="360" w:lineRule="auto"/>
        <w:jc w:val="both"/>
        <w:rPr>
          <w:rFonts w:ascii="Garamond" w:hAnsi="Garamond" w:cs="Times New Roman"/>
          <w:sz w:val="24"/>
          <w:szCs w:val="24"/>
        </w:rPr>
      </w:pPr>
      <w:r w:rsidRPr="002B7717">
        <w:rPr>
          <w:rFonts w:ascii="Garamond" w:hAnsi="Garamond" w:cs="Times New Roman"/>
          <w:sz w:val="24"/>
          <w:szCs w:val="24"/>
        </w:rPr>
        <w:t xml:space="preserve">Lancé le 19 avril 2022, le programme RAPPID, continue de se déployer dans un contexte politique et social dynamique, marqué par des évolutions significatives tant sur le plan national qu'international. Mis en œuvre par l’Institut Néerlandais pour la Démocratie Multipartite (NIMD) et l’Institut pour la Gouvernance Démocratique (IGD), le programme s'inscrit dans un horizon de 4 ans </w:t>
      </w:r>
      <w:r w:rsidRPr="00302B13">
        <w:rPr>
          <w:rFonts w:ascii="Garamond" w:hAnsi="Garamond" w:cs="Times New Roman"/>
          <w:b/>
          <w:bCs/>
          <w:sz w:val="24"/>
          <w:szCs w:val="24"/>
        </w:rPr>
        <w:t>(2022-2026</w:t>
      </w:r>
      <w:r w:rsidRPr="002B7717">
        <w:rPr>
          <w:rFonts w:ascii="Garamond" w:hAnsi="Garamond" w:cs="Times New Roman"/>
          <w:sz w:val="24"/>
          <w:szCs w:val="24"/>
        </w:rPr>
        <w:t xml:space="preserve">) et vise à renforcer la gouvernance des partis politiques au Bénin et à promouvoir un système politique inclusif et démocratique. </w:t>
      </w:r>
    </w:p>
    <w:p w14:paraId="2D22762C" w14:textId="28AA5525" w:rsidR="00F82386" w:rsidRPr="002B7717" w:rsidRDefault="003F36BE" w:rsidP="002B7717">
      <w:pPr>
        <w:spacing w:after="240" w:line="360" w:lineRule="auto"/>
        <w:jc w:val="both"/>
        <w:rPr>
          <w:rFonts w:ascii="Garamond" w:hAnsi="Garamond" w:cs="Times New Roman"/>
          <w:sz w:val="24"/>
          <w:szCs w:val="24"/>
        </w:rPr>
      </w:pPr>
      <w:r w:rsidRPr="002B7717">
        <w:rPr>
          <w:rFonts w:ascii="Garamond" w:hAnsi="Garamond" w:cs="Times New Roman"/>
          <w:sz w:val="24"/>
          <w:szCs w:val="24"/>
        </w:rPr>
        <w:t xml:space="preserve">L'objectif stratégique reste aligné avec les priorités nationales du Programme d'Actions du Gouvernement (PAG 2016-2021 puis PAG 2021-2026), notamment le pilier </w:t>
      </w:r>
      <w:r w:rsidR="002B30C9">
        <w:rPr>
          <w:rFonts w:ascii="Garamond" w:hAnsi="Garamond" w:cs="Times New Roman"/>
          <w:sz w:val="24"/>
          <w:szCs w:val="24"/>
        </w:rPr>
        <w:t xml:space="preserve">n°1 </w:t>
      </w:r>
      <w:r w:rsidRPr="002B7717">
        <w:rPr>
          <w:rFonts w:ascii="Garamond" w:hAnsi="Garamond" w:cs="Times New Roman"/>
          <w:sz w:val="24"/>
          <w:szCs w:val="24"/>
        </w:rPr>
        <w:t>qui met l'accent sur « </w:t>
      </w:r>
      <w:r w:rsidRPr="002B7717">
        <w:rPr>
          <w:rFonts w:ascii="Garamond" w:hAnsi="Garamond" w:cs="Times New Roman"/>
          <w:b/>
          <w:bCs/>
          <w:i/>
          <w:iCs/>
          <w:sz w:val="24"/>
          <w:szCs w:val="24"/>
        </w:rPr>
        <w:t>Renforcer la démocratie, l’Etat de droit et la bonne gouvernance »</w:t>
      </w:r>
      <w:r w:rsidR="00522077" w:rsidRPr="002B7717">
        <w:rPr>
          <w:rFonts w:ascii="Garamond" w:hAnsi="Garamond" w:cs="Times New Roman"/>
          <w:b/>
          <w:bCs/>
          <w:i/>
          <w:iCs/>
          <w:sz w:val="24"/>
          <w:szCs w:val="24"/>
        </w:rPr>
        <w:t xml:space="preserve">. </w:t>
      </w:r>
      <w:r w:rsidR="00522077" w:rsidRPr="002B7717">
        <w:rPr>
          <w:rFonts w:ascii="Garamond" w:hAnsi="Garamond" w:cs="Times New Roman"/>
          <w:sz w:val="24"/>
          <w:szCs w:val="24"/>
        </w:rPr>
        <w:t xml:space="preserve">Couvrant toute l'étendue du territoire national, il prend en compte les principaux acteurs, actuels et futurs, du </w:t>
      </w:r>
      <w:r w:rsidR="00522077" w:rsidRPr="002B7717">
        <w:rPr>
          <w:rFonts w:ascii="Garamond" w:hAnsi="Garamond" w:cs="Times New Roman"/>
          <w:sz w:val="24"/>
          <w:szCs w:val="24"/>
        </w:rPr>
        <w:lastRenderedPageBreak/>
        <w:t>système partisan et électoral béninois et est mis en œuvre dans un contexte</w:t>
      </w:r>
      <w:r w:rsidR="00435D41">
        <w:rPr>
          <w:rFonts w:ascii="Garamond" w:hAnsi="Garamond" w:cs="Times New Roman"/>
          <w:sz w:val="24"/>
          <w:szCs w:val="24"/>
        </w:rPr>
        <w:t xml:space="preserve"> de plus en</w:t>
      </w:r>
      <w:r w:rsidR="00522077" w:rsidRPr="002B7717">
        <w:rPr>
          <w:rFonts w:ascii="Garamond" w:hAnsi="Garamond" w:cs="Times New Roman"/>
          <w:sz w:val="24"/>
          <w:szCs w:val="24"/>
        </w:rPr>
        <w:t xml:space="preserve"> plus mouvementé à la date du </w:t>
      </w:r>
      <w:r w:rsidR="00547DE5">
        <w:rPr>
          <w:rFonts w:ascii="Garamond" w:hAnsi="Garamond" w:cs="Times New Roman"/>
          <w:b/>
          <w:bCs/>
          <w:sz w:val="24"/>
          <w:szCs w:val="24"/>
        </w:rPr>
        <w:t>15 Novembre</w:t>
      </w:r>
      <w:r w:rsidR="00F54B26">
        <w:rPr>
          <w:rFonts w:ascii="Garamond" w:hAnsi="Garamond" w:cs="Times New Roman"/>
          <w:b/>
          <w:bCs/>
          <w:sz w:val="24"/>
          <w:szCs w:val="24"/>
        </w:rPr>
        <w:t xml:space="preserve"> </w:t>
      </w:r>
      <w:r w:rsidR="00522077" w:rsidRPr="002B7717">
        <w:rPr>
          <w:rFonts w:ascii="Garamond" w:hAnsi="Garamond" w:cs="Times New Roman"/>
          <w:b/>
          <w:bCs/>
          <w:sz w:val="24"/>
          <w:szCs w:val="24"/>
        </w:rPr>
        <w:t>202</w:t>
      </w:r>
      <w:r w:rsidR="00001E9E">
        <w:rPr>
          <w:rFonts w:ascii="Garamond" w:hAnsi="Garamond" w:cs="Times New Roman"/>
          <w:b/>
          <w:bCs/>
          <w:sz w:val="24"/>
          <w:szCs w:val="24"/>
        </w:rPr>
        <w:t>5</w:t>
      </w:r>
      <w:r w:rsidR="00522077" w:rsidRPr="002B7717">
        <w:rPr>
          <w:rFonts w:ascii="Garamond" w:hAnsi="Garamond" w:cs="Times New Roman"/>
          <w:sz w:val="24"/>
          <w:szCs w:val="24"/>
        </w:rPr>
        <w:t>.</w:t>
      </w:r>
    </w:p>
    <w:p w14:paraId="64FDCA89" w14:textId="42A14C9C" w:rsidR="00432DD7" w:rsidRPr="00643D42" w:rsidRDefault="00F864CB" w:rsidP="001F6FCB">
      <w:pPr>
        <w:pStyle w:val="Titre3"/>
      </w:pPr>
      <w:bookmarkStart w:id="12" w:name="_Toc213843051"/>
      <w:r>
        <w:t>Rappel des obje</w:t>
      </w:r>
      <w:r w:rsidR="00F30F2C">
        <w:t>ctifs et des résultats attendus</w:t>
      </w:r>
      <w:bookmarkEnd w:id="12"/>
      <w:r w:rsidR="00F30F2C">
        <w:t xml:space="preserve"> </w:t>
      </w:r>
    </w:p>
    <w:p w14:paraId="6AE3EE8F" w14:textId="4CDAB17C" w:rsidR="007D2E80" w:rsidRPr="003F141A" w:rsidRDefault="00D73BE0" w:rsidP="001E1019">
      <w:pPr>
        <w:autoSpaceDE w:val="0"/>
        <w:autoSpaceDN w:val="0"/>
        <w:adjustRightInd w:val="0"/>
        <w:spacing w:line="360" w:lineRule="auto"/>
        <w:jc w:val="both"/>
        <w:rPr>
          <w:rFonts w:ascii="Garamond" w:hAnsi="Garamond" w:cs="Times New Roman"/>
          <w:b/>
          <w:bCs/>
          <w:color w:val="000000" w:themeColor="text1"/>
          <w:sz w:val="24"/>
          <w:szCs w:val="24"/>
        </w:rPr>
      </w:pPr>
      <w:r w:rsidRPr="00302B13">
        <w:rPr>
          <w:rFonts w:ascii="Garamond" w:hAnsi="Garamond" w:cs="Times New Roman"/>
          <w:sz w:val="24"/>
          <w:szCs w:val="24"/>
        </w:rPr>
        <w:t>Le programme RAPPID</w:t>
      </w:r>
      <w:r w:rsidR="00427E81" w:rsidRPr="00302B13">
        <w:rPr>
          <w:rFonts w:ascii="Garamond" w:hAnsi="Garamond" w:cs="Times New Roman"/>
          <w:sz w:val="24"/>
          <w:szCs w:val="24"/>
        </w:rPr>
        <w:t xml:space="preserve"> est </w:t>
      </w:r>
      <w:r w:rsidRPr="00302B13">
        <w:rPr>
          <w:rFonts w:ascii="Garamond" w:hAnsi="Garamond" w:cs="Times New Roman"/>
          <w:sz w:val="24"/>
          <w:szCs w:val="24"/>
        </w:rPr>
        <w:t>organisé autour d’une Théorie du Changement adaptée aux besoins et défis du système partisan béninois</w:t>
      </w:r>
      <w:r w:rsidR="00713A60" w:rsidRPr="00302B13">
        <w:rPr>
          <w:rFonts w:ascii="Garamond" w:hAnsi="Garamond" w:cs="Times New Roman"/>
          <w:sz w:val="24"/>
          <w:szCs w:val="24"/>
        </w:rPr>
        <w:t>. Cette Théorie du Changement</w:t>
      </w:r>
      <w:r w:rsidR="004B5972">
        <w:rPr>
          <w:rFonts w:ascii="Garamond" w:hAnsi="Garamond" w:cs="Times New Roman"/>
          <w:sz w:val="24"/>
          <w:szCs w:val="24"/>
        </w:rPr>
        <w:t xml:space="preserve"> </w:t>
      </w:r>
      <w:r w:rsidR="008A3CAC">
        <w:rPr>
          <w:rFonts w:ascii="Garamond" w:hAnsi="Garamond" w:cs="Times New Roman"/>
          <w:sz w:val="24"/>
          <w:szCs w:val="24"/>
        </w:rPr>
        <w:t>qui demeure pertinente selon les conclusions de l’évaluation à mi-parcours</w:t>
      </w:r>
      <w:r w:rsidR="00870264">
        <w:rPr>
          <w:rStyle w:val="Appelnotedebasdep"/>
          <w:rFonts w:ascii="Garamond" w:hAnsi="Garamond" w:cs="Times New Roman"/>
          <w:sz w:val="24"/>
          <w:szCs w:val="24"/>
        </w:rPr>
        <w:footnoteReference w:id="2"/>
      </w:r>
      <w:r w:rsidR="00870264">
        <w:rPr>
          <w:rFonts w:ascii="Garamond" w:hAnsi="Garamond" w:cs="Times New Roman"/>
          <w:sz w:val="24"/>
          <w:szCs w:val="24"/>
        </w:rPr>
        <w:t>,</w:t>
      </w:r>
      <w:r w:rsidR="008A3CAC" w:rsidRPr="00302B13">
        <w:rPr>
          <w:rFonts w:ascii="Garamond" w:hAnsi="Garamond" w:cs="Times New Roman"/>
          <w:sz w:val="24"/>
          <w:szCs w:val="24"/>
        </w:rPr>
        <w:t xml:space="preserve"> </w:t>
      </w:r>
      <w:r w:rsidR="00713A60" w:rsidRPr="00302B13">
        <w:rPr>
          <w:rFonts w:ascii="Garamond" w:hAnsi="Garamond" w:cs="Times New Roman"/>
          <w:sz w:val="24"/>
          <w:szCs w:val="24"/>
        </w:rPr>
        <w:t>s’articule comme suit :</w:t>
      </w:r>
      <w:r w:rsidR="00312D89">
        <w:rPr>
          <w:rFonts w:ascii="Garamond" w:hAnsi="Garamond" w:cs="Times New Roman"/>
          <w:sz w:val="24"/>
          <w:szCs w:val="24"/>
        </w:rPr>
        <w:t xml:space="preserve"> </w:t>
      </w:r>
      <w:r w:rsidR="00312D89" w:rsidRPr="003F141A">
        <w:rPr>
          <w:rFonts w:ascii="Garamond" w:hAnsi="Garamond" w:cs="Times New Roman"/>
          <w:b/>
          <w:bCs/>
          <w:color w:val="000000" w:themeColor="text1"/>
          <w:sz w:val="24"/>
          <w:szCs w:val="24"/>
        </w:rPr>
        <w:t>« </w:t>
      </w:r>
      <w:r w:rsidR="00312D89" w:rsidRPr="003F141A">
        <w:rPr>
          <w:rFonts w:ascii="Garamond" w:hAnsi="Garamond" w:cs="Times New Roman"/>
          <w:b/>
          <w:bCs/>
          <w:color w:val="000000" w:themeColor="text1"/>
          <w:sz w:val="24"/>
          <w:szCs w:val="24"/>
          <w:u w:val="single"/>
        </w:rPr>
        <w:t>Si</w:t>
      </w:r>
      <w:r w:rsidR="00312D89" w:rsidRPr="003F141A">
        <w:rPr>
          <w:rFonts w:ascii="Garamond" w:hAnsi="Garamond" w:cs="Times New Roman"/>
          <w:b/>
          <w:bCs/>
          <w:color w:val="000000" w:themeColor="text1"/>
          <w:sz w:val="24"/>
          <w:szCs w:val="24"/>
        </w:rPr>
        <w:t xml:space="preserve"> les partis politiques sont plus inclusifs, plus attractifs, plus représentatifs et performants</w:t>
      </w:r>
      <w:r w:rsidR="003F141A">
        <w:rPr>
          <w:rFonts w:ascii="Garamond" w:hAnsi="Garamond" w:cs="Times New Roman"/>
          <w:b/>
          <w:bCs/>
          <w:color w:val="000000" w:themeColor="text1"/>
          <w:sz w:val="24"/>
          <w:szCs w:val="24"/>
        </w:rPr>
        <w:t> ;</w:t>
      </w:r>
      <w:r w:rsidR="00312D89" w:rsidRPr="003F141A">
        <w:rPr>
          <w:rFonts w:ascii="Garamond" w:hAnsi="Garamond" w:cs="Times New Roman"/>
          <w:b/>
          <w:bCs/>
          <w:color w:val="000000" w:themeColor="text1"/>
          <w:sz w:val="24"/>
          <w:szCs w:val="24"/>
        </w:rPr>
        <w:t xml:space="preserve"> </w:t>
      </w:r>
      <w:r w:rsidR="00312D89" w:rsidRPr="003F141A">
        <w:rPr>
          <w:rFonts w:ascii="Garamond" w:hAnsi="Garamond" w:cs="Times New Roman"/>
          <w:b/>
          <w:bCs/>
          <w:color w:val="000000" w:themeColor="text1"/>
          <w:sz w:val="24"/>
          <w:szCs w:val="24"/>
          <w:u w:val="single"/>
        </w:rPr>
        <w:t>Et que</w:t>
      </w:r>
      <w:r w:rsidR="00312D89" w:rsidRPr="003F141A">
        <w:rPr>
          <w:rFonts w:ascii="Garamond" w:hAnsi="Garamond" w:cs="Times New Roman"/>
          <w:b/>
          <w:bCs/>
          <w:color w:val="000000" w:themeColor="text1"/>
          <w:sz w:val="24"/>
          <w:szCs w:val="24"/>
        </w:rPr>
        <w:t xml:space="preserve"> l’environnement partisan et électoral béninois est favorable au rayonnement et à l’action efficace des partis politiques</w:t>
      </w:r>
      <w:r w:rsidR="004D1F68">
        <w:rPr>
          <w:rFonts w:ascii="Garamond" w:hAnsi="Garamond" w:cs="Times New Roman"/>
          <w:b/>
          <w:bCs/>
          <w:color w:val="000000" w:themeColor="text1"/>
          <w:sz w:val="24"/>
          <w:szCs w:val="24"/>
        </w:rPr>
        <w:t> ;</w:t>
      </w:r>
      <w:r w:rsidR="00312D89" w:rsidRPr="003F141A">
        <w:rPr>
          <w:rFonts w:ascii="Garamond" w:hAnsi="Garamond" w:cs="Times New Roman"/>
          <w:b/>
          <w:bCs/>
          <w:color w:val="000000" w:themeColor="text1"/>
          <w:sz w:val="24"/>
          <w:szCs w:val="24"/>
        </w:rPr>
        <w:t xml:space="preserve"> </w:t>
      </w:r>
      <w:r w:rsidR="003B2E0C" w:rsidRPr="003F141A">
        <w:rPr>
          <w:rFonts w:ascii="Garamond" w:hAnsi="Garamond" w:cs="Times New Roman"/>
          <w:b/>
          <w:bCs/>
          <w:color w:val="000000" w:themeColor="text1"/>
          <w:sz w:val="24"/>
          <w:szCs w:val="24"/>
          <w:u w:val="single"/>
        </w:rPr>
        <w:t>Et ensuite que</w:t>
      </w:r>
      <w:r w:rsidR="003B2E0C" w:rsidRPr="003F141A">
        <w:rPr>
          <w:rFonts w:ascii="Garamond" w:hAnsi="Garamond" w:cs="Times New Roman"/>
          <w:b/>
          <w:bCs/>
          <w:color w:val="000000" w:themeColor="text1"/>
          <w:sz w:val="24"/>
          <w:szCs w:val="24"/>
        </w:rPr>
        <w:t xml:space="preserve"> le dialogue interpartis est devenu un outil de prévention et règlement des crises politiques au Bénin</w:t>
      </w:r>
      <w:r w:rsidR="004D1F68">
        <w:rPr>
          <w:rFonts w:ascii="Garamond" w:hAnsi="Garamond" w:cs="Times New Roman"/>
          <w:b/>
          <w:bCs/>
          <w:color w:val="000000" w:themeColor="text1"/>
          <w:sz w:val="24"/>
          <w:szCs w:val="24"/>
        </w:rPr>
        <w:t> ;</w:t>
      </w:r>
      <w:r w:rsidR="003B2E0C" w:rsidRPr="003F141A">
        <w:rPr>
          <w:rFonts w:ascii="Garamond" w:hAnsi="Garamond" w:cs="Times New Roman"/>
          <w:b/>
          <w:bCs/>
          <w:color w:val="000000" w:themeColor="text1"/>
          <w:sz w:val="24"/>
          <w:szCs w:val="24"/>
        </w:rPr>
        <w:t xml:space="preserve"> </w:t>
      </w:r>
      <w:r w:rsidR="003B2E0C" w:rsidRPr="003F141A">
        <w:rPr>
          <w:rFonts w:ascii="Garamond" w:hAnsi="Garamond" w:cs="Times New Roman"/>
          <w:b/>
          <w:bCs/>
          <w:color w:val="000000" w:themeColor="text1"/>
          <w:sz w:val="24"/>
          <w:szCs w:val="24"/>
          <w:u w:val="single"/>
        </w:rPr>
        <w:t>Alors</w:t>
      </w:r>
      <w:r w:rsidR="003B2E0C" w:rsidRPr="003F141A">
        <w:rPr>
          <w:rFonts w:ascii="Garamond" w:hAnsi="Garamond" w:cs="Times New Roman"/>
          <w:b/>
          <w:bCs/>
          <w:color w:val="000000" w:themeColor="text1"/>
          <w:sz w:val="24"/>
          <w:szCs w:val="24"/>
        </w:rPr>
        <w:t xml:space="preserve"> les partis politiques du Bénin contribuent plus efficacement au développement inclusif et la paix à travers la mise en œuvre de leurs rôles et missions</w:t>
      </w:r>
      <w:r w:rsidR="00A500C6" w:rsidRPr="003F141A">
        <w:rPr>
          <w:rFonts w:ascii="Garamond" w:hAnsi="Garamond" w:cs="Times New Roman"/>
          <w:b/>
          <w:bCs/>
          <w:color w:val="000000" w:themeColor="text1"/>
          <w:sz w:val="24"/>
          <w:szCs w:val="24"/>
        </w:rPr>
        <w:t> »</w:t>
      </w:r>
      <w:r w:rsidR="00E933A5" w:rsidRPr="003F141A">
        <w:rPr>
          <w:rFonts w:ascii="Garamond" w:hAnsi="Garamond" w:cs="Times New Roman"/>
          <w:b/>
          <w:bCs/>
          <w:color w:val="000000" w:themeColor="text1"/>
          <w:sz w:val="24"/>
          <w:szCs w:val="24"/>
        </w:rPr>
        <w:t xml:space="preserve"> (cf. figure 1). </w:t>
      </w:r>
    </w:p>
    <w:p w14:paraId="2699E575" w14:textId="7B6F63B6" w:rsidR="003B2E0C" w:rsidRPr="00663080" w:rsidRDefault="007D2E80" w:rsidP="001E1019">
      <w:pPr>
        <w:autoSpaceDE w:val="0"/>
        <w:autoSpaceDN w:val="0"/>
        <w:adjustRightInd w:val="0"/>
        <w:spacing w:line="360" w:lineRule="auto"/>
        <w:jc w:val="both"/>
        <w:rPr>
          <w:rFonts w:ascii="Garamond" w:hAnsi="Garamond" w:cs="Times New Roman"/>
          <w:b/>
          <w:bCs/>
          <w:color w:val="000000" w:themeColor="text1"/>
          <w:sz w:val="24"/>
          <w:szCs w:val="24"/>
        </w:rPr>
      </w:pPr>
      <w:r w:rsidRPr="004D1F68">
        <w:rPr>
          <w:rFonts w:ascii="Garamond" w:hAnsi="Garamond" w:cs="Times New Roman"/>
          <w:color w:val="000000" w:themeColor="text1"/>
          <w:sz w:val="24"/>
          <w:szCs w:val="24"/>
        </w:rPr>
        <w:t>L’objectif stratégique</w:t>
      </w:r>
      <w:r w:rsidR="00E933A5" w:rsidRPr="004D1F68">
        <w:rPr>
          <w:rFonts w:ascii="Garamond" w:hAnsi="Garamond" w:cs="Times New Roman"/>
          <w:color w:val="000000" w:themeColor="text1"/>
          <w:sz w:val="24"/>
          <w:szCs w:val="24"/>
        </w:rPr>
        <w:t xml:space="preserve"> découlant </w:t>
      </w:r>
      <w:r w:rsidR="004E0A54" w:rsidRPr="004D1F68">
        <w:rPr>
          <w:rFonts w:ascii="Garamond" w:hAnsi="Garamond" w:cs="Times New Roman"/>
          <w:color w:val="000000" w:themeColor="text1"/>
          <w:sz w:val="24"/>
          <w:szCs w:val="24"/>
        </w:rPr>
        <w:t xml:space="preserve">de </w:t>
      </w:r>
      <w:r w:rsidR="008A7CBA" w:rsidRPr="004D1F68">
        <w:rPr>
          <w:rFonts w:ascii="Garamond" w:hAnsi="Garamond" w:cs="Times New Roman"/>
          <w:color w:val="000000" w:themeColor="text1"/>
          <w:sz w:val="24"/>
          <w:szCs w:val="24"/>
        </w:rPr>
        <w:t>la résultante de ces</w:t>
      </w:r>
      <w:r w:rsidR="004E0A54" w:rsidRPr="004D1F68">
        <w:rPr>
          <w:rFonts w:ascii="Garamond" w:hAnsi="Garamond" w:cs="Times New Roman"/>
          <w:color w:val="000000" w:themeColor="text1"/>
          <w:sz w:val="24"/>
          <w:szCs w:val="24"/>
        </w:rPr>
        <w:t xml:space="preserve"> pré-conditions </w:t>
      </w:r>
      <w:r w:rsidRPr="004D1F68">
        <w:rPr>
          <w:rFonts w:ascii="Garamond" w:hAnsi="Garamond" w:cs="Times New Roman"/>
          <w:color w:val="000000" w:themeColor="text1"/>
          <w:sz w:val="24"/>
          <w:szCs w:val="24"/>
        </w:rPr>
        <w:t>est que</w:t>
      </w:r>
      <w:r>
        <w:rPr>
          <w:rFonts w:ascii="Garamond" w:hAnsi="Garamond" w:cs="Times New Roman"/>
          <w:b/>
          <w:bCs/>
          <w:color w:val="000000" w:themeColor="text1"/>
          <w:sz w:val="24"/>
          <w:szCs w:val="24"/>
        </w:rPr>
        <w:t xml:space="preserve"> «</w:t>
      </w:r>
      <w:r w:rsidR="004D1F68">
        <w:rPr>
          <w:rFonts w:ascii="Garamond" w:hAnsi="Garamond" w:cs="Times New Roman"/>
          <w:b/>
          <w:bCs/>
          <w:color w:val="000000" w:themeColor="text1"/>
          <w:sz w:val="24"/>
          <w:szCs w:val="24"/>
        </w:rPr>
        <w:t xml:space="preserve"> </w:t>
      </w:r>
      <w:r w:rsidR="008A7CBA">
        <w:rPr>
          <w:rFonts w:ascii="Garamond" w:hAnsi="Garamond" w:cs="Times New Roman"/>
          <w:b/>
          <w:bCs/>
          <w:color w:val="000000" w:themeColor="text1"/>
          <w:sz w:val="24"/>
          <w:szCs w:val="24"/>
        </w:rPr>
        <w:t xml:space="preserve">les partis politiques contribuent plus efficacement </w:t>
      </w:r>
      <w:r w:rsidR="00345418">
        <w:rPr>
          <w:rFonts w:ascii="Garamond" w:hAnsi="Garamond" w:cs="Times New Roman"/>
          <w:b/>
          <w:bCs/>
          <w:color w:val="000000" w:themeColor="text1"/>
          <w:sz w:val="24"/>
          <w:szCs w:val="24"/>
        </w:rPr>
        <w:t>au développement inclusif et à la paix à travers la mise en œuvre de leurs rôles et mission</w:t>
      </w:r>
      <w:r w:rsidR="001F3F98">
        <w:rPr>
          <w:rFonts w:ascii="Garamond" w:hAnsi="Garamond" w:cs="Times New Roman"/>
          <w:b/>
          <w:bCs/>
          <w:color w:val="000000" w:themeColor="text1"/>
          <w:sz w:val="24"/>
          <w:szCs w:val="24"/>
        </w:rPr>
        <w:t xml:space="preserve"> ». </w:t>
      </w:r>
      <w:r w:rsidR="00E63780" w:rsidRPr="00663080">
        <w:rPr>
          <w:rFonts w:ascii="Garamond" w:hAnsi="Garamond" w:cs="Times New Roman"/>
          <w:b/>
          <w:bCs/>
          <w:color w:val="000000" w:themeColor="text1"/>
          <w:sz w:val="24"/>
          <w:szCs w:val="24"/>
        </w:rPr>
        <w:t>De façon plus spécifique, le programme vise à :</w:t>
      </w:r>
    </w:p>
    <w:p w14:paraId="68148DD9" w14:textId="79D1A22B" w:rsidR="004E0A54" w:rsidRPr="00663080" w:rsidRDefault="004E0A54" w:rsidP="00B02E12">
      <w:pPr>
        <w:pStyle w:val="Paragraphedeliste"/>
        <w:numPr>
          <w:ilvl w:val="0"/>
          <w:numId w:val="12"/>
        </w:numPr>
        <w:autoSpaceDE w:val="0"/>
        <w:autoSpaceDN w:val="0"/>
        <w:adjustRightInd w:val="0"/>
        <w:spacing w:line="360" w:lineRule="auto"/>
        <w:ind w:left="714" w:hanging="357"/>
        <w:jc w:val="both"/>
        <w:rPr>
          <w:rFonts w:ascii="Garamond" w:hAnsi="Garamond" w:cs="Times New Roman"/>
          <w:b/>
          <w:bCs/>
          <w:i/>
          <w:iCs/>
          <w:color w:val="000000" w:themeColor="text1"/>
          <w:sz w:val="24"/>
          <w:szCs w:val="24"/>
        </w:rPr>
      </w:pPr>
      <w:r w:rsidRPr="00663080">
        <w:rPr>
          <w:rFonts w:ascii="Garamond" w:hAnsi="Garamond" w:cs="Times New Roman"/>
          <w:b/>
          <w:bCs/>
          <w:i/>
          <w:iCs/>
          <w:color w:val="000000" w:themeColor="text1"/>
          <w:sz w:val="24"/>
          <w:szCs w:val="24"/>
        </w:rPr>
        <w:t>Contribuer à l’amélioration du fonctionnement et la gouvernance des partis afin de leur permettre de mieux jouer leurs rôles et missions</w:t>
      </w:r>
      <w:r w:rsidR="00E63780" w:rsidRPr="00663080">
        <w:rPr>
          <w:rFonts w:ascii="Garamond" w:hAnsi="Garamond" w:cs="Times New Roman"/>
          <w:b/>
          <w:bCs/>
          <w:i/>
          <w:iCs/>
          <w:color w:val="000000" w:themeColor="text1"/>
          <w:sz w:val="24"/>
          <w:szCs w:val="24"/>
        </w:rPr>
        <w:t xml:space="preserve"> (Objectif 1)</w:t>
      </w:r>
    </w:p>
    <w:p w14:paraId="4EBF092A" w14:textId="5DB5F18E" w:rsidR="004E0A54" w:rsidRPr="00663080" w:rsidRDefault="004E0A54" w:rsidP="00B02E12">
      <w:pPr>
        <w:pStyle w:val="Paragraphedeliste"/>
        <w:numPr>
          <w:ilvl w:val="0"/>
          <w:numId w:val="12"/>
        </w:numPr>
        <w:autoSpaceDE w:val="0"/>
        <w:autoSpaceDN w:val="0"/>
        <w:adjustRightInd w:val="0"/>
        <w:spacing w:line="360" w:lineRule="auto"/>
        <w:ind w:left="714" w:hanging="357"/>
        <w:jc w:val="both"/>
        <w:rPr>
          <w:rFonts w:ascii="Garamond" w:hAnsi="Garamond" w:cs="Times New Roman"/>
          <w:b/>
          <w:bCs/>
          <w:i/>
          <w:iCs/>
          <w:color w:val="000000" w:themeColor="text1"/>
          <w:sz w:val="24"/>
          <w:szCs w:val="24"/>
        </w:rPr>
      </w:pPr>
      <w:r w:rsidRPr="00663080">
        <w:rPr>
          <w:rFonts w:ascii="Garamond" w:hAnsi="Garamond" w:cs="Times New Roman"/>
          <w:b/>
          <w:bCs/>
          <w:i/>
          <w:iCs/>
          <w:color w:val="000000" w:themeColor="text1"/>
          <w:sz w:val="24"/>
          <w:szCs w:val="24"/>
        </w:rPr>
        <w:t>Appuyer les Institutions de la République et les ministères sectoriels dans leurs rôles et missions en lien avec le système partisan</w:t>
      </w:r>
      <w:r w:rsidR="00E63780" w:rsidRPr="00663080">
        <w:rPr>
          <w:rFonts w:ascii="Garamond" w:hAnsi="Garamond" w:cs="Times New Roman"/>
          <w:b/>
          <w:bCs/>
          <w:i/>
          <w:iCs/>
          <w:color w:val="000000" w:themeColor="text1"/>
          <w:sz w:val="24"/>
          <w:szCs w:val="24"/>
        </w:rPr>
        <w:t xml:space="preserve"> </w:t>
      </w:r>
      <w:r w:rsidR="00B5281E" w:rsidRPr="00663080">
        <w:rPr>
          <w:rFonts w:ascii="Garamond" w:hAnsi="Garamond" w:cs="Times New Roman"/>
          <w:b/>
          <w:bCs/>
          <w:i/>
          <w:iCs/>
          <w:color w:val="000000" w:themeColor="text1"/>
          <w:sz w:val="24"/>
          <w:szCs w:val="24"/>
        </w:rPr>
        <w:t>(</w:t>
      </w:r>
      <w:r w:rsidR="00E63780" w:rsidRPr="00663080">
        <w:rPr>
          <w:rFonts w:ascii="Garamond" w:hAnsi="Garamond" w:cs="Times New Roman"/>
          <w:b/>
          <w:bCs/>
          <w:i/>
          <w:iCs/>
          <w:color w:val="000000" w:themeColor="text1"/>
          <w:sz w:val="24"/>
          <w:szCs w:val="24"/>
        </w:rPr>
        <w:t>Objectif 2</w:t>
      </w:r>
      <w:r w:rsidR="00B5281E" w:rsidRPr="00663080">
        <w:rPr>
          <w:rFonts w:ascii="Garamond" w:hAnsi="Garamond" w:cs="Times New Roman"/>
          <w:b/>
          <w:bCs/>
          <w:i/>
          <w:iCs/>
          <w:color w:val="000000" w:themeColor="text1"/>
          <w:sz w:val="24"/>
          <w:szCs w:val="24"/>
        </w:rPr>
        <w:t>)</w:t>
      </w:r>
    </w:p>
    <w:p w14:paraId="0EB84F68" w14:textId="79E4A87D" w:rsidR="004E0A54" w:rsidRPr="00663080" w:rsidRDefault="004E0A54" w:rsidP="00B02E12">
      <w:pPr>
        <w:pStyle w:val="Paragraphedeliste"/>
        <w:numPr>
          <w:ilvl w:val="0"/>
          <w:numId w:val="12"/>
        </w:numPr>
        <w:autoSpaceDE w:val="0"/>
        <w:autoSpaceDN w:val="0"/>
        <w:adjustRightInd w:val="0"/>
        <w:spacing w:line="360" w:lineRule="auto"/>
        <w:ind w:left="714" w:hanging="357"/>
        <w:jc w:val="both"/>
        <w:rPr>
          <w:rFonts w:ascii="Garamond" w:hAnsi="Garamond" w:cs="Times New Roman"/>
          <w:b/>
          <w:bCs/>
          <w:color w:val="000000" w:themeColor="text1"/>
          <w:sz w:val="24"/>
          <w:szCs w:val="24"/>
        </w:rPr>
      </w:pPr>
      <w:r w:rsidRPr="00663080">
        <w:rPr>
          <w:rFonts w:ascii="Garamond" w:hAnsi="Garamond" w:cs="Times New Roman"/>
          <w:b/>
          <w:bCs/>
          <w:i/>
          <w:iCs/>
          <w:color w:val="000000" w:themeColor="text1"/>
          <w:sz w:val="24"/>
          <w:szCs w:val="24"/>
        </w:rPr>
        <w:t xml:space="preserve">Contribuer à instituer le dialogue interpartis </w:t>
      </w:r>
      <w:r w:rsidR="00E00CFF">
        <w:rPr>
          <w:rFonts w:ascii="Garamond" w:hAnsi="Garamond" w:cs="Times New Roman"/>
          <w:b/>
          <w:bCs/>
          <w:i/>
          <w:iCs/>
          <w:color w:val="000000" w:themeColor="text1"/>
          <w:sz w:val="24"/>
          <w:szCs w:val="24"/>
        </w:rPr>
        <w:t xml:space="preserve">et communautaire </w:t>
      </w:r>
      <w:r w:rsidRPr="00663080">
        <w:rPr>
          <w:rFonts w:ascii="Garamond" w:hAnsi="Garamond" w:cs="Times New Roman"/>
          <w:b/>
          <w:bCs/>
          <w:i/>
          <w:iCs/>
          <w:color w:val="000000" w:themeColor="text1"/>
          <w:sz w:val="24"/>
          <w:szCs w:val="24"/>
        </w:rPr>
        <w:t>dans les pratiques politiques du Bénin</w:t>
      </w:r>
      <w:r w:rsidR="00E63780" w:rsidRPr="00663080">
        <w:rPr>
          <w:rFonts w:ascii="Garamond" w:hAnsi="Garamond" w:cs="Times New Roman"/>
          <w:b/>
          <w:bCs/>
          <w:i/>
          <w:iCs/>
          <w:color w:val="000000" w:themeColor="text1"/>
          <w:sz w:val="24"/>
          <w:szCs w:val="24"/>
        </w:rPr>
        <w:t xml:space="preserve"> </w:t>
      </w:r>
      <w:r w:rsidR="00B5281E" w:rsidRPr="00663080">
        <w:rPr>
          <w:rFonts w:ascii="Garamond" w:hAnsi="Garamond" w:cs="Times New Roman"/>
          <w:b/>
          <w:bCs/>
          <w:i/>
          <w:iCs/>
          <w:color w:val="000000" w:themeColor="text1"/>
          <w:sz w:val="24"/>
          <w:szCs w:val="24"/>
        </w:rPr>
        <w:t>(</w:t>
      </w:r>
      <w:r w:rsidR="00E63780" w:rsidRPr="00663080">
        <w:rPr>
          <w:rFonts w:ascii="Garamond" w:hAnsi="Garamond" w:cs="Times New Roman"/>
          <w:b/>
          <w:bCs/>
          <w:i/>
          <w:iCs/>
          <w:color w:val="000000" w:themeColor="text1"/>
          <w:sz w:val="24"/>
          <w:szCs w:val="24"/>
        </w:rPr>
        <w:t>Objectif 3</w:t>
      </w:r>
      <w:r w:rsidR="00E00CFF">
        <w:rPr>
          <w:rFonts w:ascii="Garamond" w:hAnsi="Garamond" w:cs="Times New Roman"/>
          <w:b/>
          <w:bCs/>
          <w:i/>
          <w:iCs/>
          <w:color w:val="000000" w:themeColor="text1"/>
          <w:sz w:val="24"/>
          <w:szCs w:val="24"/>
        </w:rPr>
        <w:t xml:space="preserve"> tel que reformulé en 2025</w:t>
      </w:r>
      <w:r w:rsidR="00B5281E" w:rsidRPr="00663080">
        <w:rPr>
          <w:rFonts w:ascii="Garamond" w:hAnsi="Garamond" w:cs="Times New Roman"/>
          <w:b/>
          <w:bCs/>
          <w:i/>
          <w:iCs/>
          <w:color w:val="000000" w:themeColor="text1"/>
          <w:sz w:val="24"/>
          <w:szCs w:val="24"/>
        </w:rPr>
        <w:t>)</w:t>
      </w:r>
    </w:p>
    <w:p w14:paraId="21629049" w14:textId="7904840E" w:rsidR="00713A60" w:rsidRDefault="00713A60" w:rsidP="00713A60">
      <w:pPr>
        <w:spacing w:line="276" w:lineRule="auto"/>
        <w:jc w:val="both"/>
        <w:rPr>
          <w:rFonts w:ascii="Garamond" w:hAnsi="Garamond" w:cs="Times New Roman"/>
          <w:sz w:val="24"/>
          <w:szCs w:val="24"/>
        </w:rPr>
      </w:pPr>
    </w:p>
    <w:p w14:paraId="2143FE2D" w14:textId="77777777" w:rsidR="00B5281E" w:rsidRDefault="00B5281E" w:rsidP="00713A60">
      <w:pPr>
        <w:spacing w:line="276" w:lineRule="auto"/>
        <w:jc w:val="both"/>
        <w:rPr>
          <w:rFonts w:ascii="Garamond" w:hAnsi="Garamond" w:cs="Times New Roman"/>
          <w:sz w:val="24"/>
          <w:szCs w:val="24"/>
        </w:rPr>
      </w:pPr>
    </w:p>
    <w:p w14:paraId="11AAA6AE" w14:textId="77777777" w:rsidR="00B5281E" w:rsidRDefault="00B5281E" w:rsidP="00713A60">
      <w:pPr>
        <w:spacing w:line="276" w:lineRule="auto"/>
        <w:jc w:val="both"/>
        <w:rPr>
          <w:rFonts w:ascii="Garamond" w:hAnsi="Garamond" w:cs="Times New Roman"/>
          <w:sz w:val="24"/>
          <w:szCs w:val="24"/>
        </w:rPr>
      </w:pPr>
    </w:p>
    <w:p w14:paraId="0096AD56" w14:textId="77777777" w:rsidR="00B5281E" w:rsidRDefault="00B5281E" w:rsidP="00713A60">
      <w:pPr>
        <w:spacing w:line="276" w:lineRule="auto"/>
        <w:jc w:val="both"/>
        <w:rPr>
          <w:rFonts w:ascii="Garamond" w:hAnsi="Garamond" w:cs="Times New Roman"/>
          <w:sz w:val="24"/>
          <w:szCs w:val="24"/>
        </w:rPr>
      </w:pPr>
    </w:p>
    <w:p w14:paraId="7F0ADF60" w14:textId="77777777" w:rsidR="00B5281E" w:rsidRPr="00302B13" w:rsidRDefault="00B5281E" w:rsidP="00713A60">
      <w:pPr>
        <w:spacing w:line="276" w:lineRule="auto"/>
        <w:jc w:val="both"/>
        <w:rPr>
          <w:rFonts w:ascii="Garamond" w:hAnsi="Garamond" w:cs="Times New Roman"/>
          <w:sz w:val="24"/>
          <w:szCs w:val="24"/>
        </w:rPr>
      </w:pPr>
    </w:p>
    <w:p w14:paraId="101074C6" w14:textId="014CAB3C" w:rsidR="00713A60" w:rsidRDefault="00D005E1" w:rsidP="00C1054B">
      <w:pPr>
        <w:rPr>
          <w:rFonts w:ascii="Times New Roman" w:hAnsi="Times New Roman" w:cs="Times New Roman"/>
        </w:rPr>
      </w:pPr>
      <w:r>
        <w:rPr>
          <w:rFonts w:ascii="Times New Roman" w:hAnsi="Times New Roman" w:cs="Times New Roman"/>
        </w:rPr>
        <w:br w:type="page"/>
      </w:r>
      <w:bookmarkStart w:id="13" w:name="_MON_1706719212"/>
      <w:bookmarkEnd w:id="13"/>
      <w:r w:rsidR="00E00CFF">
        <w:rPr>
          <w:rFonts w:ascii="Calibri" w:eastAsia="Times New Roman" w:hAnsi="Calibri" w:cs="Calibri"/>
          <w:b/>
          <w:bCs/>
          <w:color w:val="000000"/>
          <w:lang w:eastAsia="nl-NL"/>
        </w:rPr>
        <w:object w:dxaOrig="10509" w:dyaOrig="17823" w14:anchorId="617F3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719.4pt" o:ole="">
            <v:imagedata r:id="rId9" o:title=""/>
          </v:shape>
          <o:OLEObject Type="Embed" ProgID="Excel.Sheet.12" ShapeID="_x0000_i1025" DrawAspect="Content" ObjectID="_1824617116" r:id="rId10"/>
        </w:object>
      </w:r>
    </w:p>
    <w:p w14:paraId="5EEB3AEB" w14:textId="18680AF2" w:rsidR="00660FE8" w:rsidRPr="00660FE8" w:rsidRDefault="00973E24" w:rsidP="00FB64A0">
      <w:pPr>
        <w:pStyle w:val="Titre3"/>
        <w:ind w:left="1077" w:hanging="357"/>
      </w:pPr>
      <w:bookmarkStart w:id="14" w:name="_Toc213843052"/>
      <w:r w:rsidRPr="001E1019">
        <w:lastRenderedPageBreak/>
        <w:t>Le</w:t>
      </w:r>
      <w:r w:rsidR="00296676" w:rsidRPr="001E1019">
        <w:t xml:space="preserve"> contexte politique</w:t>
      </w:r>
      <w:r w:rsidR="00AF1CA0" w:rsidRPr="001E1019">
        <w:t xml:space="preserve"> </w:t>
      </w:r>
      <w:r w:rsidRPr="001E1019">
        <w:t>en</w:t>
      </w:r>
      <w:r w:rsidR="00AF1CA0" w:rsidRPr="001E1019">
        <w:t xml:space="preserve"> 202</w:t>
      </w:r>
      <w:r w:rsidR="00001E9E">
        <w:t>5</w:t>
      </w:r>
      <w:bookmarkEnd w:id="14"/>
    </w:p>
    <w:p w14:paraId="2C3B52CA" w14:textId="650E1DB5" w:rsidR="00396383" w:rsidRPr="00DF1D73" w:rsidRDefault="00E00CFF" w:rsidP="00DF1D73">
      <w:pPr>
        <w:spacing w:line="360" w:lineRule="auto"/>
        <w:jc w:val="both"/>
        <w:rPr>
          <w:rFonts w:ascii="Garamond" w:hAnsi="Garamond" w:cs="Times New Roman"/>
          <w:sz w:val="24"/>
          <w:szCs w:val="24"/>
        </w:rPr>
      </w:pPr>
      <w:r w:rsidRPr="00DF1D73">
        <w:rPr>
          <w:rFonts w:ascii="Garamond" w:hAnsi="Garamond" w:cs="Times New Roman"/>
          <w:sz w:val="24"/>
          <w:szCs w:val="24"/>
        </w:rPr>
        <w:t xml:space="preserve">Cette partie met en exergue, les changements intervenus dans le contexte de mise en œuvre du Programme ‘’Renforcement et Appui pour des Partis Politiques Inclusifs et Démocratiques’’ (RAPPID) au cours de l’année 2025.  Lancé le 19 avril 2022, le programme RAPPID, se déploie dans un contexte politique et social rendu davantage dynamique par l’ouverture de la période pré-électorale en prélude aux élections communales et municipales, aux élections législatives et à l’élection présidentielle, toutes prévues au premier semestre de l’année 2026. </w:t>
      </w:r>
    </w:p>
    <w:p w14:paraId="26118EC7" w14:textId="3872DA41" w:rsidR="00E00CFF" w:rsidRDefault="00396383" w:rsidP="00DF1D73">
      <w:pPr>
        <w:spacing w:line="360" w:lineRule="auto"/>
        <w:jc w:val="both"/>
        <w:rPr>
          <w:rFonts w:ascii="Times New Roman" w:eastAsia="Times New Roman" w:hAnsi="Times New Roman" w:cs="Times New Roman"/>
          <w:color w:val="000000" w:themeColor="text1"/>
        </w:rPr>
      </w:pPr>
      <w:r w:rsidRPr="00DF1D73">
        <w:rPr>
          <w:rFonts w:ascii="Garamond" w:hAnsi="Garamond" w:cs="Times New Roman"/>
          <w:sz w:val="24"/>
          <w:szCs w:val="24"/>
        </w:rPr>
        <w:t>Si au cours de l’année 2024</w:t>
      </w:r>
      <w:r w:rsidR="00E00CFF" w:rsidRPr="00DF1D73">
        <w:rPr>
          <w:rFonts w:ascii="Garamond" w:hAnsi="Garamond" w:cs="Times New Roman"/>
          <w:sz w:val="24"/>
          <w:szCs w:val="24"/>
        </w:rPr>
        <w:t xml:space="preserve">, une </w:t>
      </w:r>
      <w:r w:rsidRPr="00DF1D73">
        <w:rPr>
          <w:rFonts w:ascii="Garamond" w:hAnsi="Garamond" w:cs="Times New Roman"/>
          <w:sz w:val="24"/>
          <w:szCs w:val="24"/>
        </w:rPr>
        <w:t>tentative</w:t>
      </w:r>
      <w:r w:rsidR="00E00CFF" w:rsidRPr="00DF1D73">
        <w:rPr>
          <w:rFonts w:ascii="Garamond" w:hAnsi="Garamond" w:cs="Times New Roman"/>
          <w:sz w:val="24"/>
          <w:szCs w:val="24"/>
        </w:rPr>
        <w:t xml:space="preserve"> de révision de la constitution a été introduite </w:t>
      </w:r>
      <w:r w:rsidRPr="00DF1D73">
        <w:rPr>
          <w:rFonts w:ascii="Garamond" w:hAnsi="Garamond" w:cs="Times New Roman"/>
          <w:sz w:val="24"/>
          <w:szCs w:val="24"/>
        </w:rPr>
        <w:t xml:space="preserve">sans succès au parlement et que le code électoral a quant à lui, fait l’objet d’une révision, une nouvelle tentative de révision de la constitution béninoise a été lancée à l’occasion de la session ordinaire du parlement le 31 Octobre 2025. En ligne de mire pour cette révision, il est annoncé une réforme de l’architecture institutionnelle du pays à travers la création d’un sénat </w:t>
      </w:r>
      <w:r w:rsidR="00833C11" w:rsidRPr="00DF1D73">
        <w:rPr>
          <w:rFonts w:ascii="Garamond" w:hAnsi="Garamond" w:cs="Times New Roman"/>
          <w:sz w:val="24"/>
          <w:szCs w:val="24"/>
        </w:rPr>
        <w:t>composé notamment des anciens présidents de la République, des anciens présidents de l’Assemblée nationale, des anciens présidents de la Cour constitutionnelle et des chefs d’état-major des forces de défense.</w:t>
      </w:r>
      <w:r w:rsidR="0014304D" w:rsidRPr="00DF1D73">
        <w:rPr>
          <w:rFonts w:ascii="Garamond" w:hAnsi="Garamond" w:cs="Times New Roman"/>
          <w:sz w:val="24"/>
          <w:szCs w:val="24"/>
        </w:rPr>
        <w:t xml:space="preserve"> Une fois créée, cette </w:t>
      </w:r>
      <w:r w:rsidR="00833C11" w:rsidRPr="00DF1D73">
        <w:rPr>
          <w:rFonts w:ascii="Garamond" w:hAnsi="Garamond" w:cs="Times New Roman"/>
          <w:sz w:val="24"/>
          <w:szCs w:val="24"/>
        </w:rPr>
        <w:t xml:space="preserve">institution </w:t>
      </w:r>
      <w:r w:rsidR="0014304D" w:rsidRPr="00DF1D73">
        <w:rPr>
          <w:rFonts w:ascii="Garamond" w:hAnsi="Garamond" w:cs="Times New Roman"/>
          <w:sz w:val="24"/>
          <w:szCs w:val="24"/>
        </w:rPr>
        <w:t>devrait</w:t>
      </w:r>
      <w:r w:rsidR="00833C11" w:rsidRPr="00DF1D73">
        <w:rPr>
          <w:rFonts w:ascii="Garamond" w:hAnsi="Garamond" w:cs="Times New Roman"/>
          <w:sz w:val="24"/>
          <w:szCs w:val="24"/>
        </w:rPr>
        <w:t xml:space="preserve"> délibérer a priori sur tout projet de loi à caractère politique et demander une seconde lecture de lois votées à l’Assemblée nationale.</w:t>
      </w:r>
      <w:r w:rsidR="0014304D" w:rsidRPr="00DF1D73">
        <w:rPr>
          <w:rFonts w:ascii="Garamond" w:hAnsi="Garamond" w:cs="Times New Roman"/>
          <w:sz w:val="24"/>
          <w:szCs w:val="24"/>
        </w:rPr>
        <w:t xml:space="preserve"> P</w:t>
      </w:r>
      <w:r w:rsidR="00DA47F4" w:rsidRPr="00DF1D73">
        <w:rPr>
          <w:rFonts w:ascii="Garamond" w:hAnsi="Garamond" w:cs="Times New Roman"/>
          <w:sz w:val="24"/>
          <w:szCs w:val="24"/>
        </w:rPr>
        <w:t xml:space="preserve">lusieurs membres devant y siéger se sont désolidarisés de l’initiative de cette révision qui </w:t>
      </w:r>
      <w:r w:rsidR="00833C11" w:rsidRPr="00DF1D73">
        <w:rPr>
          <w:rFonts w:ascii="Garamond" w:hAnsi="Garamond" w:cs="Times New Roman"/>
          <w:sz w:val="24"/>
          <w:szCs w:val="24"/>
        </w:rPr>
        <w:t xml:space="preserve">suscite de vives inquiétudes </w:t>
      </w:r>
      <w:r w:rsidR="00DA47F4" w:rsidRPr="00DF1D73">
        <w:rPr>
          <w:rFonts w:ascii="Garamond" w:hAnsi="Garamond" w:cs="Times New Roman"/>
          <w:sz w:val="24"/>
          <w:szCs w:val="24"/>
        </w:rPr>
        <w:t>en ce qui concerne</w:t>
      </w:r>
      <w:r w:rsidR="00833C11" w:rsidRPr="00DF1D73">
        <w:rPr>
          <w:rFonts w:ascii="Garamond" w:hAnsi="Garamond" w:cs="Times New Roman"/>
          <w:sz w:val="24"/>
          <w:szCs w:val="24"/>
        </w:rPr>
        <w:t xml:space="preserve"> la séparation des pouvoirs</w:t>
      </w:r>
      <w:r w:rsidR="00CE41A4" w:rsidRPr="00DF1D73">
        <w:rPr>
          <w:rFonts w:ascii="Garamond" w:hAnsi="Garamond" w:cs="Times New Roman"/>
          <w:sz w:val="24"/>
          <w:szCs w:val="24"/>
        </w:rPr>
        <w:t>, la</w:t>
      </w:r>
      <w:r w:rsidR="00833C11" w:rsidRPr="00DF1D73">
        <w:rPr>
          <w:rFonts w:ascii="Garamond" w:hAnsi="Garamond" w:cs="Times New Roman"/>
          <w:sz w:val="24"/>
          <w:szCs w:val="24"/>
        </w:rPr>
        <w:t xml:space="preserve"> remise en cause du pluralisme démocratique.</w:t>
      </w:r>
      <w:r w:rsidR="00CC0F4E" w:rsidRPr="00DF1D73">
        <w:rPr>
          <w:rFonts w:ascii="Garamond" w:hAnsi="Garamond" w:cs="Times New Roman"/>
          <w:sz w:val="24"/>
          <w:szCs w:val="24"/>
        </w:rPr>
        <w:t xml:space="preserve"> </w:t>
      </w:r>
      <w:r w:rsidRPr="00DF1D73">
        <w:rPr>
          <w:rFonts w:ascii="Garamond" w:hAnsi="Garamond" w:cs="Times New Roman"/>
          <w:sz w:val="24"/>
          <w:szCs w:val="24"/>
        </w:rPr>
        <w:t xml:space="preserve">Si la Commission des Lois, de l’Administration et des Droits de l’Homme a procédé à une étude et à un envoi en plénière de la proposition, la première étape que constitue le vote de recevabilité du dossier n’a pas été encore amorcée au sein du parlement. </w:t>
      </w:r>
      <w:r w:rsidR="00511FFA" w:rsidRPr="00DF1D73">
        <w:rPr>
          <w:rFonts w:ascii="Garamond" w:hAnsi="Garamond" w:cs="Times New Roman"/>
          <w:sz w:val="24"/>
          <w:szCs w:val="24"/>
        </w:rPr>
        <w:t>L’article 154 de la constitution de février 1990 révisée en novembre 2019 dispose que “</w:t>
      </w:r>
      <w:r w:rsidR="00511FFA" w:rsidRPr="00FB5473">
        <w:rPr>
          <w:rFonts w:ascii="Garamond" w:hAnsi="Garamond" w:cs="Times New Roman"/>
          <w:i/>
          <w:iCs/>
          <w:sz w:val="24"/>
          <w:szCs w:val="24"/>
        </w:rPr>
        <w:t>Pour être pris en considération, le projet ou la proposition de révision doit être voté à la majorité des trois quarts des membres composant l’Assemblée Nationale</w:t>
      </w:r>
      <w:r w:rsidR="00511FFA" w:rsidRPr="00DF1D73">
        <w:rPr>
          <w:rFonts w:ascii="Garamond" w:hAnsi="Garamond" w:cs="Times New Roman"/>
          <w:sz w:val="24"/>
          <w:szCs w:val="24"/>
        </w:rPr>
        <w:t xml:space="preserve">”. En effet, la majorité qualifiée dans ce cas correspond à 82 députés sur les 109 députés que compte le parlement béninois. </w:t>
      </w:r>
      <w:r w:rsidR="00B97692" w:rsidRPr="00DF1D73">
        <w:rPr>
          <w:rFonts w:ascii="Garamond" w:hAnsi="Garamond" w:cs="Times New Roman"/>
          <w:sz w:val="24"/>
          <w:szCs w:val="24"/>
        </w:rPr>
        <w:t>A l’étape de recevabilité succède celle du vote à proprement parler</w:t>
      </w:r>
      <w:r w:rsidR="00224380" w:rsidRPr="00DF1D73">
        <w:rPr>
          <w:rFonts w:ascii="Garamond" w:hAnsi="Garamond" w:cs="Times New Roman"/>
          <w:sz w:val="24"/>
          <w:szCs w:val="24"/>
        </w:rPr>
        <w:t>. En l’espèce, la loi fondamentale stipule en son article 155 que ‘</w:t>
      </w:r>
      <w:r w:rsidR="00224380" w:rsidRPr="0088221E">
        <w:rPr>
          <w:rFonts w:ascii="Garamond" w:hAnsi="Garamond" w:cs="Times New Roman"/>
          <w:i/>
          <w:iCs/>
          <w:sz w:val="24"/>
          <w:szCs w:val="24"/>
        </w:rPr>
        <w:t>’La révision n’est acquise qu’après avoir été approuvée par référendum, sauf si le projet ou la proposition en cause a été approuvé à la majorité des quatre cinquièmes des membres composant l’Assemblée nationale’’</w:t>
      </w:r>
      <w:r w:rsidR="00224380" w:rsidRPr="00DF1D73">
        <w:rPr>
          <w:rFonts w:ascii="Garamond" w:hAnsi="Garamond" w:cs="Times New Roman"/>
          <w:sz w:val="24"/>
          <w:szCs w:val="24"/>
        </w:rPr>
        <w:t>.</w:t>
      </w:r>
      <w:r w:rsidR="007660D0" w:rsidRPr="00DF1D73">
        <w:rPr>
          <w:rFonts w:ascii="Garamond" w:hAnsi="Garamond" w:cs="Times New Roman"/>
          <w:sz w:val="24"/>
          <w:szCs w:val="24"/>
        </w:rPr>
        <w:t xml:space="preserve"> Les quatre-cinquièmes correspondent à 87,2 députés. </w:t>
      </w:r>
      <w:r w:rsidR="00DC030F" w:rsidRPr="00DF1D73">
        <w:rPr>
          <w:rFonts w:ascii="Garamond" w:hAnsi="Garamond" w:cs="Times New Roman"/>
          <w:sz w:val="24"/>
          <w:szCs w:val="24"/>
        </w:rPr>
        <w:t xml:space="preserve">Notons que la mouvance présidentielle dispose de 81 députés dont 53 au sein de l’Union Progressiste le Renouveau et 28 dans le Bloc Républicain. </w:t>
      </w:r>
      <w:r w:rsidR="000264D1" w:rsidRPr="00DF1D73">
        <w:rPr>
          <w:rFonts w:ascii="Garamond" w:hAnsi="Garamond" w:cs="Times New Roman"/>
          <w:sz w:val="24"/>
          <w:szCs w:val="24"/>
        </w:rPr>
        <w:t xml:space="preserve">Par ailleurs, six députés du parti Les Démocrates, seul parti d’opposition représenté au parlement, ont démissionné de leur Groupe parlementaire. La Configuration actuelle du parlement béninois se présente donc ainsi qu’il suit : </w:t>
      </w:r>
    </w:p>
    <w:p w14:paraId="331CC97D" w14:textId="77777777" w:rsidR="000264D1" w:rsidRDefault="000264D1" w:rsidP="001F3EA4">
      <w:pPr>
        <w:keepNext/>
        <w:spacing w:line="276" w:lineRule="auto"/>
        <w:jc w:val="both"/>
      </w:pPr>
      <w:r>
        <w:rPr>
          <w:rFonts w:ascii="Times New Roman" w:eastAsia="Times New Roman" w:hAnsi="Times New Roman" w:cs="Times New Roman"/>
          <w:noProof/>
          <w:color w:val="000000" w:themeColor="text1"/>
        </w:rPr>
        <w:lastRenderedPageBreak/>
        <w:drawing>
          <wp:anchor distT="0" distB="0" distL="114300" distR="114300" simplePos="0" relativeHeight="251665920" behindDoc="0" locked="0" layoutInCell="1" allowOverlap="1" wp14:anchorId="3A0D8E4A" wp14:editId="143C809A">
            <wp:simplePos x="0" y="0"/>
            <wp:positionH relativeFrom="margin">
              <wp:align>center</wp:align>
            </wp:positionH>
            <wp:positionV relativeFrom="paragraph">
              <wp:posOffset>0</wp:posOffset>
            </wp:positionV>
            <wp:extent cx="4495800" cy="2286000"/>
            <wp:effectExtent l="0" t="0" r="0" b="0"/>
            <wp:wrapSquare wrapText="bothSides"/>
            <wp:docPr id="1511756157"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339BC54" w14:textId="77777777" w:rsidR="00C7225C" w:rsidRDefault="00C7225C" w:rsidP="001F3EA4">
      <w:pPr>
        <w:pStyle w:val="Lgende"/>
        <w:jc w:val="both"/>
      </w:pPr>
    </w:p>
    <w:p w14:paraId="79BC16D3" w14:textId="77777777" w:rsidR="00C7225C" w:rsidRDefault="00C7225C" w:rsidP="001F3EA4">
      <w:pPr>
        <w:pStyle w:val="Lgende"/>
        <w:jc w:val="both"/>
      </w:pPr>
    </w:p>
    <w:p w14:paraId="75D08325" w14:textId="77777777" w:rsidR="00C7225C" w:rsidRDefault="00C7225C" w:rsidP="001F3EA4">
      <w:pPr>
        <w:pStyle w:val="Lgende"/>
        <w:jc w:val="both"/>
      </w:pPr>
    </w:p>
    <w:p w14:paraId="605C40D4" w14:textId="77777777" w:rsidR="00C7225C" w:rsidRDefault="00C7225C" w:rsidP="001F3EA4">
      <w:pPr>
        <w:pStyle w:val="Lgende"/>
        <w:jc w:val="both"/>
      </w:pPr>
    </w:p>
    <w:p w14:paraId="1D996854" w14:textId="77777777" w:rsidR="00C7225C" w:rsidRDefault="00C7225C" w:rsidP="001F3EA4">
      <w:pPr>
        <w:pStyle w:val="Lgende"/>
        <w:jc w:val="both"/>
      </w:pPr>
    </w:p>
    <w:p w14:paraId="4CCEDF4C" w14:textId="77777777" w:rsidR="00C7225C" w:rsidRDefault="00C7225C" w:rsidP="001F3EA4">
      <w:pPr>
        <w:pStyle w:val="Lgende"/>
        <w:jc w:val="both"/>
      </w:pPr>
    </w:p>
    <w:p w14:paraId="75FBEE18" w14:textId="77777777" w:rsidR="00C7225C" w:rsidRDefault="00C7225C" w:rsidP="001F3EA4">
      <w:pPr>
        <w:pStyle w:val="Lgende"/>
        <w:jc w:val="both"/>
      </w:pPr>
    </w:p>
    <w:p w14:paraId="5CC4A662" w14:textId="77777777" w:rsidR="00C7225C" w:rsidRDefault="00C7225C" w:rsidP="001F3EA4">
      <w:pPr>
        <w:pStyle w:val="Lgende"/>
        <w:jc w:val="both"/>
      </w:pPr>
    </w:p>
    <w:p w14:paraId="4A423D29" w14:textId="39BA1FF4" w:rsidR="000264D1" w:rsidRDefault="00C7225C" w:rsidP="001F3EA4">
      <w:pPr>
        <w:pStyle w:val="Lgende"/>
        <w:jc w:val="both"/>
        <w:rPr>
          <w:rFonts w:ascii="Times New Roman" w:eastAsia="Times New Roman" w:hAnsi="Times New Roman" w:cs="Times New Roman"/>
          <w:color w:val="000000" w:themeColor="text1"/>
        </w:rPr>
      </w:pPr>
      <w:r>
        <w:t xml:space="preserve">                       </w:t>
      </w:r>
      <w:r w:rsidR="000264D1">
        <w:t xml:space="preserve">Figure </w:t>
      </w:r>
      <w:fldSimple w:instr=" SEQ Figure \* ARABIC ">
        <w:r w:rsidR="000264D1">
          <w:rPr>
            <w:noProof/>
          </w:rPr>
          <w:t>1</w:t>
        </w:r>
      </w:fldSimple>
      <w:r w:rsidR="000264D1">
        <w:t>: Configuration du Parlement beninois</w:t>
      </w:r>
    </w:p>
    <w:p w14:paraId="165D9634" w14:textId="49D2210B" w:rsidR="00E00CFF" w:rsidRPr="00D72E47" w:rsidRDefault="007356A6" w:rsidP="00E00CFF">
      <w:pPr>
        <w:spacing w:line="360" w:lineRule="auto"/>
        <w:jc w:val="both"/>
        <w:rPr>
          <w:rFonts w:ascii="Garamond" w:hAnsi="Garamond" w:cs="Times New Roman"/>
          <w:sz w:val="24"/>
          <w:szCs w:val="24"/>
        </w:rPr>
      </w:pPr>
      <w:r w:rsidRPr="00D72E47">
        <w:rPr>
          <w:rFonts w:ascii="Garamond" w:hAnsi="Garamond" w:cs="Times New Roman"/>
          <w:sz w:val="24"/>
          <w:szCs w:val="24"/>
        </w:rPr>
        <w:t>En attendant l’issue de l’initiative de révision de la Constitution, le</w:t>
      </w:r>
      <w:r w:rsidR="00E00CFF" w:rsidRPr="00D72E47">
        <w:rPr>
          <w:rFonts w:ascii="Garamond" w:hAnsi="Garamond" w:cs="Times New Roman"/>
          <w:sz w:val="24"/>
          <w:szCs w:val="24"/>
        </w:rPr>
        <w:t xml:space="preserve"> cadre légal et réglementaire organisant la vie des partis politiques au Bénin </w:t>
      </w:r>
      <w:r w:rsidRPr="00D72E47">
        <w:rPr>
          <w:rFonts w:ascii="Garamond" w:hAnsi="Garamond" w:cs="Times New Roman"/>
          <w:sz w:val="24"/>
          <w:szCs w:val="24"/>
        </w:rPr>
        <w:t>reste</w:t>
      </w:r>
      <w:r w:rsidR="00E00CFF" w:rsidRPr="00D72E47">
        <w:rPr>
          <w:rFonts w:ascii="Garamond" w:hAnsi="Garamond" w:cs="Times New Roman"/>
          <w:sz w:val="24"/>
          <w:szCs w:val="24"/>
        </w:rPr>
        <w:t xml:space="preserve"> </w:t>
      </w:r>
      <w:r w:rsidRPr="00D72E47">
        <w:rPr>
          <w:rFonts w:ascii="Garamond" w:hAnsi="Garamond" w:cs="Times New Roman"/>
          <w:sz w:val="24"/>
          <w:szCs w:val="24"/>
        </w:rPr>
        <w:t xml:space="preserve">le même qu’en fin d’année 2024 et se présente ainsi qu’il </w:t>
      </w:r>
      <w:r w:rsidR="005C6829" w:rsidRPr="00D72E47">
        <w:rPr>
          <w:rFonts w:ascii="Garamond" w:hAnsi="Garamond" w:cs="Times New Roman"/>
          <w:sz w:val="24"/>
          <w:szCs w:val="24"/>
        </w:rPr>
        <w:t>suit :</w:t>
      </w:r>
      <w:r w:rsidR="00E00CFF" w:rsidRPr="00D72E47">
        <w:rPr>
          <w:rFonts w:ascii="Garamond" w:hAnsi="Garamond" w:cs="Times New Roman"/>
          <w:sz w:val="24"/>
          <w:szCs w:val="24"/>
        </w:rPr>
        <w:t xml:space="preserve"> </w:t>
      </w:r>
    </w:p>
    <w:p w14:paraId="1F5815FF"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Loi numéro 90-32 du 11 décembre 1990 portant Constitution de la République du Bénin ;</w:t>
      </w:r>
    </w:p>
    <w:p w14:paraId="11508798"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Loi n°2018-23 du 17 septembre 2018 portant charte des partis politiques en République du Bénin ;</w:t>
      </w:r>
    </w:p>
    <w:p w14:paraId="596E8F49"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 xml:space="preserve">Loi n°2019-41 du 15 novembre 2019 modifiant et complétant la loi n°2018-23 du 17 septembre 2018 portant charte des partis politiques en République du Bénin ; </w:t>
      </w:r>
    </w:p>
    <w:p w14:paraId="017BBEC9"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 xml:space="preserve">La loi n°2019-43 du 15 novembre 2019 portant code électoral en République du Bénin ; </w:t>
      </w:r>
    </w:p>
    <w:p w14:paraId="0352E1A4"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 xml:space="preserve">Loi n°2024-13 du 15 mars 2024 modifiant et complétant la loi n°2019-43 du 15 novembre 2019 portant code électoral ; </w:t>
      </w:r>
    </w:p>
    <w:p w14:paraId="1DA70209"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 xml:space="preserve">Loi n°2019-44 portant financement public des partis politiques en République du Bénin ; </w:t>
      </w:r>
    </w:p>
    <w:p w14:paraId="2B05CDC0"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Loi n°2019-45 du 25 novembre 2019 portant statut de l’opposition en République du Bénin ;</w:t>
      </w:r>
    </w:p>
    <w:p w14:paraId="18B30BF7" w14:textId="77777777" w:rsidR="00E00CFF" w:rsidRPr="00D72E47" w:rsidRDefault="00E00CFF" w:rsidP="00B02E12">
      <w:pPr>
        <w:pStyle w:val="Paragraphedeliste"/>
        <w:numPr>
          <w:ilvl w:val="0"/>
          <w:numId w:val="4"/>
        </w:numPr>
        <w:spacing w:after="0" w:line="360" w:lineRule="auto"/>
        <w:jc w:val="both"/>
        <w:rPr>
          <w:rFonts w:ascii="Garamond" w:hAnsi="Garamond" w:cs="Times New Roman"/>
          <w:sz w:val="24"/>
          <w:szCs w:val="24"/>
        </w:rPr>
      </w:pPr>
      <w:r w:rsidRPr="00D72E47">
        <w:rPr>
          <w:rFonts w:ascii="Garamond" w:hAnsi="Garamond" w:cs="Times New Roman"/>
          <w:sz w:val="24"/>
          <w:szCs w:val="24"/>
        </w:rPr>
        <w:t xml:space="preserve">Loi n°2019-40 du 07 novembre 2019 portant révision de la loi numéro 90-32 du 11 décembre 1990 portant Constitution de la République du Bénin. </w:t>
      </w:r>
    </w:p>
    <w:p w14:paraId="44B33E20" w14:textId="5C52DF09" w:rsidR="000869A2" w:rsidRPr="00D72E47" w:rsidRDefault="00E00CFF" w:rsidP="000869A2">
      <w:pPr>
        <w:shd w:val="clear" w:color="auto" w:fill="FFFFFF"/>
        <w:spacing w:line="360" w:lineRule="auto"/>
        <w:jc w:val="both"/>
        <w:rPr>
          <w:rFonts w:ascii="Garamond" w:hAnsi="Garamond" w:cs="Times New Roman"/>
          <w:sz w:val="24"/>
          <w:szCs w:val="24"/>
        </w:rPr>
      </w:pPr>
      <w:r w:rsidRPr="00D72E47">
        <w:rPr>
          <w:rFonts w:ascii="Garamond" w:hAnsi="Garamond" w:cs="Times New Roman"/>
          <w:sz w:val="24"/>
          <w:szCs w:val="24"/>
        </w:rPr>
        <w:t xml:space="preserve">Le paysage partisan du Bénin a également enregistré </w:t>
      </w:r>
      <w:r w:rsidR="007356A6" w:rsidRPr="00D72E47">
        <w:rPr>
          <w:rFonts w:ascii="Garamond" w:hAnsi="Garamond" w:cs="Times New Roman"/>
          <w:sz w:val="24"/>
          <w:szCs w:val="24"/>
        </w:rPr>
        <w:t>un</w:t>
      </w:r>
      <w:r w:rsidRPr="00D72E47">
        <w:rPr>
          <w:rFonts w:ascii="Garamond" w:hAnsi="Garamond" w:cs="Times New Roman"/>
          <w:sz w:val="24"/>
          <w:szCs w:val="24"/>
        </w:rPr>
        <w:t xml:space="preserve"> mouvement au cours de l’année 202</w:t>
      </w:r>
      <w:r w:rsidR="007356A6" w:rsidRPr="00D72E47">
        <w:rPr>
          <w:rFonts w:ascii="Garamond" w:hAnsi="Garamond" w:cs="Times New Roman"/>
          <w:sz w:val="24"/>
          <w:szCs w:val="24"/>
        </w:rPr>
        <w:t>5</w:t>
      </w:r>
      <w:r w:rsidRPr="00D72E47">
        <w:rPr>
          <w:rFonts w:ascii="Garamond" w:hAnsi="Garamond" w:cs="Times New Roman"/>
          <w:sz w:val="24"/>
          <w:szCs w:val="24"/>
        </w:rPr>
        <w:t xml:space="preserve">. </w:t>
      </w:r>
      <w:r w:rsidR="0080653C" w:rsidRPr="00D72E47">
        <w:rPr>
          <w:rFonts w:ascii="Garamond" w:hAnsi="Garamond" w:cs="Times New Roman"/>
          <w:sz w:val="24"/>
          <w:szCs w:val="24"/>
        </w:rPr>
        <w:t>Au cours du premier semestre, un parti dénommé ‘’Le Libéral’’ a obtenu auprès du Ministère de l’Intérieur et de la Sécurité Publique, un récépissé provisoire d’existence. Cependant, le processus d’obtention du récépissé aurait été jonché d’actes de corruption, envoyant en prison, le Président du parti et le Directeur des Partis Politiques et des Affaires Electorales du Ministère de l’Intérieur. Parallèlement</w:t>
      </w:r>
      <w:r w:rsidR="007356A6" w:rsidRPr="00D72E47">
        <w:rPr>
          <w:rFonts w:ascii="Garamond" w:hAnsi="Garamond" w:cs="Times New Roman"/>
          <w:sz w:val="24"/>
          <w:szCs w:val="24"/>
        </w:rPr>
        <w:t>, suite à un Congrès en date du </w:t>
      </w:r>
      <w:r w:rsidR="007B0A2D" w:rsidRPr="00D72E47">
        <w:rPr>
          <w:rFonts w:ascii="Garamond" w:hAnsi="Garamond" w:cs="Times New Roman"/>
          <w:sz w:val="24"/>
          <w:szCs w:val="24"/>
        </w:rPr>
        <w:t xml:space="preserve">8 novembre 2025, </w:t>
      </w:r>
      <w:r w:rsidR="007356A6" w:rsidRPr="00D72E47">
        <w:rPr>
          <w:rFonts w:ascii="Garamond" w:hAnsi="Garamond" w:cs="Times New Roman"/>
          <w:sz w:val="24"/>
          <w:szCs w:val="24"/>
        </w:rPr>
        <w:t>le parti ‘’Renaissance Nationale’’</w:t>
      </w:r>
      <w:r w:rsidR="00883CE2" w:rsidRPr="00D72E47">
        <w:rPr>
          <w:rFonts w:ascii="Garamond" w:hAnsi="Garamond" w:cs="Times New Roman"/>
          <w:sz w:val="24"/>
          <w:szCs w:val="24"/>
        </w:rPr>
        <w:t>, seul parti dirigé par une femme,</w:t>
      </w:r>
      <w:r w:rsidR="007B0A2D" w:rsidRPr="00D72E47">
        <w:rPr>
          <w:rFonts w:ascii="Garamond" w:hAnsi="Garamond" w:cs="Times New Roman"/>
          <w:sz w:val="24"/>
          <w:szCs w:val="24"/>
        </w:rPr>
        <w:t xml:space="preserve"> a procédé à sa propre fusion-absorption au profit du parti ‘’Union </w:t>
      </w:r>
      <w:r w:rsidR="007B0A2D" w:rsidRPr="00D72E47">
        <w:rPr>
          <w:rFonts w:ascii="Garamond" w:hAnsi="Garamond" w:cs="Times New Roman"/>
          <w:sz w:val="24"/>
          <w:szCs w:val="24"/>
        </w:rPr>
        <w:lastRenderedPageBreak/>
        <w:t xml:space="preserve">Progressiste le Renouveau’’. Sous réserves de la finalisation des procédures administratives y afférentes, le parti perd ainsi son existence légale. </w:t>
      </w:r>
      <w:r w:rsidRPr="00D72E47">
        <w:rPr>
          <w:rFonts w:ascii="Garamond" w:hAnsi="Garamond" w:cs="Times New Roman"/>
          <w:sz w:val="24"/>
          <w:szCs w:val="24"/>
        </w:rPr>
        <w:t xml:space="preserve">L’effectif des partis politiques passe donc de </w:t>
      </w:r>
      <w:r w:rsidR="0080653C" w:rsidRPr="00D72E47">
        <w:rPr>
          <w:rFonts w:ascii="Garamond" w:hAnsi="Garamond" w:cs="Times New Roman"/>
          <w:sz w:val="24"/>
          <w:szCs w:val="24"/>
        </w:rPr>
        <w:t xml:space="preserve">onze </w:t>
      </w:r>
      <w:r w:rsidRPr="00D72E47">
        <w:rPr>
          <w:rFonts w:ascii="Garamond" w:hAnsi="Garamond" w:cs="Times New Roman"/>
          <w:sz w:val="24"/>
          <w:szCs w:val="24"/>
        </w:rPr>
        <w:t>(1</w:t>
      </w:r>
      <w:r w:rsidR="0080653C" w:rsidRPr="00D72E47">
        <w:rPr>
          <w:rFonts w:ascii="Garamond" w:hAnsi="Garamond" w:cs="Times New Roman"/>
          <w:sz w:val="24"/>
          <w:szCs w:val="24"/>
        </w:rPr>
        <w:t>1</w:t>
      </w:r>
      <w:r w:rsidRPr="00D72E47">
        <w:rPr>
          <w:rFonts w:ascii="Garamond" w:hAnsi="Garamond" w:cs="Times New Roman"/>
          <w:sz w:val="24"/>
          <w:szCs w:val="24"/>
        </w:rPr>
        <w:t xml:space="preserve">) à </w:t>
      </w:r>
      <w:r w:rsidR="0080653C" w:rsidRPr="00D72E47">
        <w:rPr>
          <w:rFonts w:ascii="Garamond" w:hAnsi="Garamond" w:cs="Times New Roman"/>
          <w:sz w:val="24"/>
          <w:szCs w:val="24"/>
        </w:rPr>
        <w:t xml:space="preserve">dix </w:t>
      </w:r>
      <w:r w:rsidRPr="00D72E47">
        <w:rPr>
          <w:rFonts w:ascii="Garamond" w:hAnsi="Garamond" w:cs="Times New Roman"/>
          <w:sz w:val="24"/>
          <w:szCs w:val="24"/>
        </w:rPr>
        <w:t>(1</w:t>
      </w:r>
      <w:r w:rsidR="0080653C" w:rsidRPr="00D72E47">
        <w:rPr>
          <w:rFonts w:ascii="Garamond" w:hAnsi="Garamond" w:cs="Times New Roman"/>
          <w:sz w:val="24"/>
          <w:szCs w:val="24"/>
        </w:rPr>
        <w:t>0</w:t>
      </w:r>
      <w:r w:rsidRPr="00D72E47">
        <w:rPr>
          <w:rFonts w:ascii="Garamond" w:hAnsi="Garamond" w:cs="Times New Roman"/>
          <w:sz w:val="24"/>
          <w:szCs w:val="24"/>
        </w:rPr>
        <w:t>) à la date du 15 novembre 202</w:t>
      </w:r>
      <w:r w:rsidR="0080653C" w:rsidRPr="00D72E47">
        <w:rPr>
          <w:rFonts w:ascii="Garamond" w:hAnsi="Garamond" w:cs="Times New Roman"/>
          <w:sz w:val="24"/>
          <w:szCs w:val="24"/>
        </w:rPr>
        <w:t xml:space="preserve">5. </w:t>
      </w:r>
      <w:r w:rsidR="000869A2" w:rsidRPr="00D72E47">
        <w:rPr>
          <w:rFonts w:ascii="Garamond" w:hAnsi="Garamond" w:cs="Times New Roman"/>
          <w:sz w:val="24"/>
          <w:szCs w:val="24"/>
        </w:rPr>
        <w:t>La liste des partis politiques officiellement enregistrés au Bénin à la date du 15 novembre 2025 se présente ainsi qu’il suit :</w:t>
      </w:r>
    </w:p>
    <w:p w14:paraId="2B631C8E"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Union Progressiste Le Renouveau</w:t>
      </w:r>
    </w:p>
    <w:p w14:paraId="144B3FA4"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Les Démocrates</w:t>
      </w:r>
    </w:p>
    <w:p w14:paraId="25D53811"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Mouvement Populaire de Libération</w:t>
      </w:r>
    </w:p>
    <w:p w14:paraId="7FD4B492"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Nouvelle Force Nationale</w:t>
      </w:r>
    </w:p>
    <w:p w14:paraId="1E20416C"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 xml:space="preserve">Forces Cauris pour un Bénin Emergent </w:t>
      </w:r>
    </w:p>
    <w:p w14:paraId="567A93CA"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Mouvement des Elites Engagées pour l’Emancipation du Bénin</w:t>
      </w:r>
    </w:p>
    <w:p w14:paraId="37849821"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Bloc Républicain</w:t>
      </w:r>
    </w:p>
    <w:p w14:paraId="74CD0B78"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Parti Grande Solidarité Républicaine</w:t>
      </w:r>
    </w:p>
    <w:p w14:paraId="793DE07E" w14:textId="77777777"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Parti La Flamme Renouvelée</w:t>
      </w:r>
    </w:p>
    <w:p w14:paraId="157FA8EA" w14:textId="0208D8B4" w:rsidR="000869A2" w:rsidRPr="00D72E47" w:rsidRDefault="000869A2" w:rsidP="00B02E12">
      <w:pPr>
        <w:pStyle w:val="Paragraphedeliste"/>
        <w:numPr>
          <w:ilvl w:val="0"/>
          <w:numId w:val="5"/>
        </w:numPr>
        <w:shd w:val="clear" w:color="auto" w:fill="FFFFFF"/>
        <w:spacing w:after="0" w:line="360" w:lineRule="auto"/>
        <w:jc w:val="both"/>
        <w:rPr>
          <w:rFonts w:ascii="Garamond" w:hAnsi="Garamond" w:cs="Times New Roman"/>
          <w:sz w:val="24"/>
          <w:szCs w:val="24"/>
        </w:rPr>
      </w:pPr>
      <w:r w:rsidRPr="00D72E47">
        <w:rPr>
          <w:rFonts w:ascii="Garamond" w:hAnsi="Garamond" w:cs="Times New Roman"/>
          <w:sz w:val="24"/>
          <w:szCs w:val="24"/>
        </w:rPr>
        <w:t>Restaurer l’Espoir</w:t>
      </w:r>
    </w:p>
    <w:p w14:paraId="6C5CCE75" w14:textId="5D7FC5F7" w:rsidR="00BA3504" w:rsidRPr="00D72E47" w:rsidRDefault="000869A2" w:rsidP="00E00CFF">
      <w:pPr>
        <w:shd w:val="clear" w:color="auto" w:fill="FFFFFF"/>
        <w:spacing w:line="360" w:lineRule="auto"/>
        <w:jc w:val="both"/>
        <w:rPr>
          <w:rFonts w:ascii="Garamond" w:hAnsi="Garamond" w:cs="Times New Roman"/>
          <w:sz w:val="24"/>
          <w:szCs w:val="24"/>
        </w:rPr>
      </w:pPr>
      <w:r w:rsidRPr="00D72E47">
        <w:rPr>
          <w:rFonts w:ascii="Garamond" w:hAnsi="Garamond" w:cs="Times New Roman"/>
          <w:sz w:val="24"/>
          <w:szCs w:val="24"/>
        </w:rPr>
        <w:t xml:space="preserve">En raison des dynamiques pré-électorales dans la perspective des élections générales de 2026, d’autres mouvements pourraient être enregistrés dans le rang des partis politiques. </w:t>
      </w:r>
      <w:r w:rsidR="0080653C" w:rsidRPr="00D72E47">
        <w:rPr>
          <w:rFonts w:ascii="Garamond" w:hAnsi="Garamond" w:cs="Times New Roman"/>
          <w:sz w:val="24"/>
          <w:szCs w:val="24"/>
        </w:rPr>
        <w:t xml:space="preserve">Par ailleurs, </w:t>
      </w:r>
      <w:r w:rsidR="00BA3504" w:rsidRPr="00D72E47">
        <w:rPr>
          <w:rFonts w:ascii="Garamond" w:hAnsi="Garamond" w:cs="Times New Roman"/>
          <w:sz w:val="24"/>
          <w:szCs w:val="24"/>
        </w:rPr>
        <w:t>au lendemain</w:t>
      </w:r>
      <w:r w:rsidR="0080653C" w:rsidRPr="00D72E47">
        <w:rPr>
          <w:rFonts w:ascii="Garamond" w:hAnsi="Garamond" w:cs="Times New Roman"/>
          <w:sz w:val="24"/>
          <w:szCs w:val="24"/>
        </w:rPr>
        <w:t xml:space="preserve"> </w:t>
      </w:r>
      <w:r w:rsidR="00BA3504" w:rsidRPr="00D72E47">
        <w:rPr>
          <w:rFonts w:ascii="Garamond" w:hAnsi="Garamond" w:cs="Times New Roman"/>
          <w:sz w:val="24"/>
          <w:szCs w:val="24"/>
        </w:rPr>
        <w:t>des</w:t>
      </w:r>
      <w:r w:rsidR="0080653C" w:rsidRPr="00D72E47">
        <w:rPr>
          <w:rFonts w:ascii="Garamond" w:hAnsi="Garamond" w:cs="Times New Roman"/>
          <w:sz w:val="24"/>
          <w:szCs w:val="24"/>
        </w:rPr>
        <w:t xml:space="preserve"> élections législatives de 2026, la liste des partis politiques sera à nouveau mise à jour</w:t>
      </w:r>
      <w:r w:rsidR="00BA3504" w:rsidRPr="00D72E47">
        <w:rPr>
          <w:rFonts w:ascii="Garamond" w:hAnsi="Garamond" w:cs="Times New Roman"/>
          <w:sz w:val="24"/>
          <w:szCs w:val="24"/>
        </w:rPr>
        <w:t xml:space="preserve"> conformément à l’article 27 de la loi n°2018-23 du 17 septembre 2018 portant charte des partis politiques en République du Bénin complétée par la Loi n°2019-41 du 15 novembre 2019 qui dispose que ‘’</w:t>
      </w:r>
      <w:r w:rsidR="00756D0A" w:rsidRPr="00D72E47">
        <w:rPr>
          <w:rFonts w:ascii="Garamond" w:hAnsi="Garamond" w:cs="Times New Roman"/>
          <w:sz w:val="24"/>
          <w:szCs w:val="24"/>
        </w:rPr>
        <w:t xml:space="preserve"> </w:t>
      </w:r>
      <w:r w:rsidR="00756D0A" w:rsidRPr="000B47E7">
        <w:rPr>
          <w:rFonts w:ascii="Garamond" w:hAnsi="Garamond" w:cs="Times New Roman"/>
          <w:i/>
          <w:iCs/>
          <w:sz w:val="24"/>
          <w:szCs w:val="24"/>
        </w:rPr>
        <w:t>Les partis politiques sont tenus de participer aux élections législatives, communales et locales. Tout parti politique perd son statut juridique s’il ne présente pas des candidats à deux (02) élections législatives consécutives</w:t>
      </w:r>
      <w:r w:rsidR="00756D0A" w:rsidRPr="00D72E47">
        <w:rPr>
          <w:rFonts w:ascii="Garamond" w:hAnsi="Garamond" w:cs="Times New Roman"/>
          <w:sz w:val="24"/>
          <w:szCs w:val="24"/>
        </w:rPr>
        <w:t>...’’</w:t>
      </w:r>
      <w:r w:rsidR="00A34AF0" w:rsidRPr="00D72E47">
        <w:rPr>
          <w:rFonts w:ascii="Garamond" w:hAnsi="Garamond" w:cs="Times New Roman"/>
          <w:sz w:val="24"/>
          <w:szCs w:val="24"/>
        </w:rPr>
        <w:t>.</w:t>
      </w:r>
    </w:p>
    <w:p w14:paraId="54135E95" w14:textId="42EB42B9" w:rsidR="00827817" w:rsidRPr="00D72E47" w:rsidRDefault="00357C88" w:rsidP="00BC7A60">
      <w:pPr>
        <w:shd w:val="clear" w:color="auto" w:fill="FFFFFF"/>
        <w:spacing w:line="360" w:lineRule="auto"/>
        <w:jc w:val="both"/>
        <w:rPr>
          <w:rFonts w:ascii="Garamond" w:hAnsi="Garamond" w:cs="Times New Roman"/>
          <w:sz w:val="24"/>
          <w:szCs w:val="24"/>
        </w:rPr>
      </w:pPr>
      <w:r w:rsidRPr="00D72E47">
        <w:rPr>
          <w:rFonts w:ascii="Garamond" w:hAnsi="Garamond" w:cs="Times New Roman"/>
          <w:sz w:val="24"/>
          <w:szCs w:val="24"/>
        </w:rPr>
        <w:t>La situation politique est mouvante à quelques mois des diverses élections prévues en 2026. En effet,</w:t>
      </w:r>
      <w:r w:rsidR="00F4027A" w:rsidRPr="00D72E47">
        <w:rPr>
          <w:rFonts w:ascii="Garamond" w:hAnsi="Garamond" w:cs="Times New Roman"/>
          <w:sz w:val="24"/>
          <w:szCs w:val="24"/>
        </w:rPr>
        <w:t xml:space="preserve"> le protocole d’accord signé le 10 octobre 2024 entre les deux </w:t>
      </w:r>
      <w:r w:rsidRPr="00D72E47">
        <w:rPr>
          <w:rFonts w:ascii="Garamond" w:hAnsi="Garamond" w:cs="Times New Roman"/>
          <w:sz w:val="24"/>
          <w:szCs w:val="24"/>
        </w:rPr>
        <w:t xml:space="preserve">plus </w:t>
      </w:r>
      <w:r w:rsidR="00F4027A" w:rsidRPr="00D72E47">
        <w:rPr>
          <w:rFonts w:ascii="Garamond" w:hAnsi="Garamond" w:cs="Times New Roman"/>
          <w:sz w:val="24"/>
          <w:szCs w:val="24"/>
        </w:rPr>
        <w:t>grands partis de la mouvance présidentielle</w:t>
      </w:r>
      <w:r w:rsidRPr="00D72E47">
        <w:rPr>
          <w:rFonts w:ascii="Garamond" w:hAnsi="Garamond" w:cs="Times New Roman"/>
          <w:sz w:val="24"/>
          <w:szCs w:val="24"/>
        </w:rPr>
        <w:t>, l’</w:t>
      </w:r>
      <w:r w:rsidR="00F4027A" w:rsidRPr="00D72E47">
        <w:rPr>
          <w:rFonts w:ascii="Garamond" w:hAnsi="Garamond" w:cs="Times New Roman"/>
          <w:sz w:val="24"/>
          <w:szCs w:val="24"/>
        </w:rPr>
        <w:t xml:space="preserve">Union Progressiste le Renouveau (UP-R) et </w:t>
      </w:r>
      <w:r w:rsidRPr="00D72E47">
        <w:rPr>
          <w:rFonts w:ascii="Garamond" w:hAnsi="Garamond" w:cs="Times New Roman"/>
          <w:sz w:val="24"/>
          <w:szCs w:val="24"/>
        </w:rPr>
        <w:t xml:space="preserve">le </w:t>
      </w:r>
      <w:r w:rsidR="00F4027A" w:rsidRPr="00D72E47">
        <w:rPr>
          <w:rFonts w:ascii="Garamond" w:hAnsi="Garamond" w:cs="Times New Roman"/>
          <w:sz w:val="24"/>
          <w:szCs w:val="24"/>
        </w:rPr>
        <w:t>Bloc Républicain (BR)</w:t>
      </w:r>
      <w:r w:rsidRPr="00D72E47">
        <w:rPr>
          <w:rFonts w:ascii="Garamond" w:hAnsi="Garamond" w:cs="Times New Roman"/>
          <w:sz w:val="24"/>
          <w:szCs w:val="24"/>
        </w:rPr>
        <w:t>,</w:t>
      </w:r>
      <w:r w:rsidR="00F4027A" w:rsidRPr="00D72E47">
        <w:rPr>
          <w:rFonts w:ascii="Garamond" w:hAnsi="Garamond" w:cs="Times New Roman"/>
          <w:sz w:val="24"/>
          <w:szCs w:val="24"/>
        </w:rPr>
        <w:t xml:space="preserve"> reste un jalon structurant en 2025. Ce rapprochement s’est consolidé durant l’année autour d’une plateforme commune et d’une stratégie de candidature unique à la présidentielle 2026</w:t>
      </w:r>
      <w:r w:rsidRPr="00D72E47">
        <w:rPr>
          <w:rFonts w:ascii="Garamond" w:hAnsi="Garamond" w:cs="Times New Roman"/>
          <w:sz w:val="24"/>
          <w:szCs w:val="24"/>
        </w:rPr>
        <w:t xml:space="preserve"> et s’est élargi aux autres partis se réclamant de la mouvance</w:t>
      </w:r>
      <w:r w:rsidR="00F4027A" w:rsidRPr="00D72E47">
        <w:rPr>
          <w:rFonts w:ascii="Garamond" w:hAnsi="Garamond" w:cs="Times New Roman"/>
          <w:sz w:val="24"/>
          <w:szCs w:val="24"/>
        </w:rPr>
        <w:t xml:space="preserve">. En septembre 2025, la </w:t>
      </w:r>
      <w:r w:rsidRPr="00D72E47">
        <w:rPr>
          <w:rFonts w:ascii="Garamond" w:hAnsi="Garamond" w:cs="Times New Roman"/>
          <w:sz w:val="24"/>
          <w:szCs w:val="24"/>
        </w:rPr>
        <w:t xml:space="preserve">majorité présidentielle </w:t>
      </w:r>
      <w:r w:rsidR="00F16C0D" w:rsidRPr="00D72E47">
        <w:rPr>
          <w:rFonts w:ascii="Garamond" w:hAnsi="Garamond" w:cs="Times New Roman"/>
          <w:sz w:val="24"/>
          <w:szCs w:val="24"/>
        </w:rPr>
        <w:t xml:space="preserve">s’est alignée autour du </w:t>
      </w:r>
      <w:r w:rsidRPr="00D72E47">
        <w:rPr>
          <w:rFonts w:ascii="Garamond" w:hAnsi="Garamond" w:cs="Times New Roman"/>
          <w:sz w:val="24"/>
          <w:szCs w:val="24"/>
        </w:rPr>
        <w:t xml:space="preserve">duo composé de </w:t>
      </w:r>
      <w:r w:rsidR="00F4027A" w:rsidRPr="00D72E47">
        <w:rPr>
          <w:rFonts w:ascii="Garamond" w:hAnsi="Garamond" w:cs="Times New Roman"/>
          <w:sz w:val="24"/>
          <w:szCs w:val="24"/>
        </w:rPr>
        <w:t>Romuald Wadagni, actuel ministre des Finances</w:t>
      </w:r>
      <w:r w:rsidRPr="00D72E47">
        <w:rPr>
          <w:rFonts w:ascii="Garamond" w:hAnsi="Garamond" w:cs="Times New Roman"/>
          <w:sz w:val="24"/>
          <w:szCs w:val="24"/>
        </w:rPr>
        <w:t xml:space="preserve"> et de Mariam CHABI TALATA, actuelle Vice-Présidente de la République</w:t>
      </w:r>
      <w:r w:rsidR="00F4027A" w:rsidRPr="00D72E47">
        <w:rPr>
          <w:rFonts w:ascii="Garamond" w:hAnsi="Garamond" w:cs="Times New Roman"/>
          <w:sz w:val="24"/>
          <w:szCs w:val="24"/>
        </w:rPr>
        <w:t xml:space="preserve">, comme </w:t>
      </w:r>
      <w:r w:rsidR="00F16C0D" w:rsidRPr="00D72E47">
        <w:rPr>
          <w:rFonts w:ascii="Garamond" w:hAnsi="Garamond" w:cs="Times New Roman"/>
          <w:sz w:val="24"/>
          <w:szCs w:val="24"/>
        </w:rPr>
        <w:t xml:space="preserve">unique duo </w:t>
      </w:r>
      <w:r w:rsidR="00F4027A" w:rsidRPr="00D72E47">
        <w:rPr>
          <w:rFonts w:ascii="Garamond" w:hAnsi="Garamond" w:cs="Times New Roman"/>
          <w:sz w:val="24"/>
          <w:szCs w:val="24"/>
        </w:rPr>
        <w:t>candidat</w:t>
      </w:r>
      <w:r w:rsidR="00F16C0D" w:rsidRPr="00D72E47">
        <w:rPr>
          <w:rFonts w:ascii="Garamond" w:hAnsi="Garamond" w:cs="Times New Roman"/>
          <w:sz w:val="24"/>
          <w:szCs w:val="24"/>
        </w:rPr>
        <w:t xml:space="preserve"> unique de la mouvance. Face à ce duo, deux autres de l’opposition à savoir le duo Renaud AGBODJO-Judes LODJOU du parti Les Démocrates et le duo Paul HOUNPKE et Judicael Rock HOUNWANOU du parti Forces Cauris pour un Bénin Emergent (FCBE). La Commission </w:t>
      </w:r>
      <w:r w:rsidR="00F16C0D" w:rsidRPr="00D72E47">
        <w:rPr>
          <w:rFonts w:ascii="Garamond" w:hAnsi="Garamond" w:cs="Times New Roman"/>
          <w:sz w:val="24"/>
          <w:szCs w:val="24"/>
        </w:rPr>
        <w:lastRenderedPageBreak/>
        <w:t xml:space="preserve">Electorale a rejeté la candidature du parti d’opposition pour insuffisance de parrainage car le duo candidat disposait de 27 </w:t>
      </w:r>
      <w:r w:rsidR="002D6DAC" w:rsidRPr="00D72E47">
        <w:rPr>
          <w:rFonts w:ascii="Garamond" w:hAnsi="Garamond" w:cs="Times New Roman"/>
          <w:sz w:val="24"/>
          <w:szCs w:val="24"/>
        </w:rPr>
        <w:t>parrainages</w:t>
      </w:r>
      <w:r w:rsidR="00F16C0D" w:rsidRPr="00D72E47">
        <w:rPr>
          <w:rFonts w:ascii="Garamond" w:hAnsi="Garamond" w:cs="Times New Roman"/>
          <w:sz w:val="24"/>
          <w:szCs w:val="24"/>
        </w:rPr>
        <w:t xml:space="preserve"> alors que le code exige un minimum de 28 parrainages. En effet, l’un des titulaires des 28 parrainages initiaux du duo a fait défection, dénonçant des disfonctionnements internes au sein du parti </w:t>
      </w:r>
      <w:r w:rsidR="00BC7A60" w:rsidRPr="00D72E47">
        <w:rPr>
          <w:rFonts w:ascii="Garamond" w:hAnsi="Garamond" w:cs="Times New Roman"/>
          <w:sz w:val="24"/>
          <w:szCs w:val="24"/>
        </w:rPr>
        <w:t xml:space="preserve">et la falsification de sa signature. Saisie à cet effet, la </w:t>
      </w:r>
      <w:r w:rsidR="00F16C0D" w:rsidRPr="00D72E47">
        <w:rPr>
          <w:rFonts w:ascii="Garamond" w:hAnsi="Garamond" w:cs="Times New Roman"/>
          <w:sz w:val="24"/>
          <w:szCs w:val="24"/>
        </w:rPr>
        <w:t xml:space="preserve">Cour constitutionnelle s’est </w:t>
      </w:r>
      <w:r w:rsidR="002D6DAC" w:rsidRPr="00D72E47">
        <w:rPr>
          <w:rFonts w:ascii="Garamond" w:hAnsi="Garamond" w:cs="Times New Roman"/>
          <w:sz w:val="24"/>
          <w:szCs w:val="24"/>
        </w:rPr>
        <w:t>déclaré</w:t>
      </w:r>
      <w:r w:rsidR="00F16C0D" w:rsidRPr="00D72E47">
        <w:rPr>
          <w:rFonts w:ascii="Garamond" w:hAnsi="Garamond" w:cs="Times New Roman"/>
          <w:sz w:val="24"/>
          <w:szCs w:val="24"/>
        </w:rPr>
        <w:t xml:space="preserve"> « incompétente » pour statuer sur le fond de la question du parrainage retiré (décision EP 25-005 du 23 octobre 2025). </w:t>
      </w:r>
      <w:r w:rsidR="00827817" w:rsidRPr="00D72E47">
        <w:rPr>
          <w:rFonts w:ascii="Garamond" w:hAnsi="Garamond" w:cs="Times New Roman"/>
          <w:sz w:val="24"/>
          <w:szCs w:val="24"/>
        </w:rPr>
        <w:t xml:space="preserve">Sont donc retenus pour être en lice à la présidentielle de 2026, le duo de la mouvance porté par Romuald WADAGNI et celui des FCBE porté par Paul HOUNKPE. Les jours qui ont suivi la décision de </w:t>
      </w:r>
      <w:r w:rsidR="00D476F1" w:rsidRPr="00D72E47">
        <w:rPr>
          <w:rFonts w:ascii="Garamond" w:hAnsi="Garamond" w:cs="Times New Roman"/>
          <w:sz w:val="24"/>
          <w:szCs w:val="24"/>
        </w:rPr>
        <w:t>non-participation</w:t>
      </w:r>
      <w:r w:rsidR="00827817" w:rsidRPr="00D72E47">
        <w:rPr>
          <w:rFonts w:ascii="Garamond" w:hAnsi="Garamond" w:cs="Times New Roman"/>
          <w:sz w:val="24"/>
          <w:szCs w:val="24"/>
        </w:rPr>
        <w:t xml:space="preserve"> du parti LD aux élections ont enregistré la démission de six députés du parti.</w:t>
      </w:r>
    </w:p>
    <w:p w14:paraId="1AD4A920" w14:textId="7B9C9003" w:rsidR="00F16C0D" w:rsidRPr="00D72E47" w:rsidRDefault="009E24C5" w:rsidP="00BC7A60">
      <w:pPr>
        <w:shd w:val="clear" w:color="auto" w:fill="FFFFFF"/>
        <w:spacing w:line="360" w:lineRule="auto"/>
        <w:jc w:val="both"/>
        <w:rPr>
          <w:rFonts w:ascii="Garamond" w:hAnsi="Garamond" w:cs="Times New Roman"/>
          <w:sz w:val="24"/>
          <w:szCs w:val="24"/>
        </w:rPr>
      </w:pPr>
      <w:r w:rsidRPr="00D72E47">
        <w:rPr>
          <w:rFonts w:ascii="Garamond" w:hAnsi="Garamond" w:cs="Times New Roman"/>
          <w:sz w:val="24"/>
          <w:szCs w:val="24"/>
        </w:rPr>
        <w:t xml:space="preserve">Conformément au calendrier électoral, </w:t>
      </w:r>
      <w:r w:rsidR="00827817" w:rsidRPr="00D72E47">
        <w:rPr>
          <w:rFonts w:ascii="Garamond" w:hAnsi="Garamond" w:cs="Times New Roman"/>
          <w:sz w:val="24"/>
          <w:szCs w:val="24"/>
        </w:rPr>
        <w:t xml:space="preserve">dépôt des candidatures pour les élections communales et municipales prévue en janvier 2026 a </w:t>
      </w:r>
      <w:r w:rsidRPr="00D72E47">
        <w:rPr>
          <w:rFonts w:ascii="Garamond" w:hAnsi="Garamond" w:cs="Times New Roman"/>
          <w:sz w:val="24"/>
          <w:szCs w:val="24"/>
        </w:rPr>
        <w:t>également eu lieu du</w:t>
      </w:r>
      <w:r w:rsidR="00827817" w:rsidRPr="00D72E47">
        <w:rPr>
          <w:rFonts w:ascii="Garamond" w:hAnsi="Garamond" w:cs="Times New Roman"/>
          <w:sz w:val="24"/>
          <w:szCs w:val="24"/>
        </w:rPr>
        <w:t xml:space="preserve"> 24 </w:t>
      </w:r>
      <w:r w:rsidRPr="00D72E47">
        <w:rPr>
          <w:rFonts w:ascii="Garamond" w:hAnsi="Garamond" w:cs="Times New Roman"/>
          <w:sz w:val="24"/>
          <w:szCs w:val="24"/>
        </w:rPr>
        <w:t xml:space="preserve">au 28 </w:t>
      </w:r>
      <w:r w:rsidR="00827817" w:rsidRPr="00D72E47">
        <w:rPr>
          <w:rFonts w:ascii="Garamond" w:hAnsi="Garamond" w:cs="Times New Roman"/>
          <w:sz w:val="24"/>
          <w:szCs w:val="24"/>
        </w:rPr>
        <w:t>octobre 2025</w:t>
      </w:r>
      <w:r w:rsidRPr="00D72E47">
        <w:rPr>
          <w:rFonts w:ascii="Garamond" w:hAnsi="Garamond" w:cs="Times New Roman"/>
          <w:sz w:val="24"/>
          <w:szCs w:val="24"/>
        </w:rPr>
        <w:t>.</w:t>
      </w:r>
      <w:r w:rsidR="00827817" w:rsidRPr="00D72E47">
        <w:rPr>
          <w:rFonts w:ascii="Garamond" w:hAnsi="Garamond" w:cs="Times New Roman"/>
          <w:sz w:val="24"/>
          <w:szCs w:val="24"/>
        </w:rPr>
        <w:t xml:space="preserve"> </w:t>
      </w:r>
      <w:r w:rsidRPr="00D72E47">
        <w:rPr>
          <w:rFonts w:ascii="Garamond" w:hAnsi="Garamond" w:cs="Times New Roman"/>
          <w:sz w:val="24"/>
          <w:szCs w:val="24"/>
        </w:rPr>
        <w:t>C</w:t>
      </w:r>
      <w:r w:rsidR="00827817" w:rsidRPr="00D72E47">
        <w:rPr>
          <w:rFonts w:ascii="Garamond" w:hAnsi="Garamond" w:cs="Times New Roman"/>
          <w:sz w:val="24"/>
          <w:szCs w:val="24"/>
        </w:rPr>
        <w:t xml:space="preserve">haque parti </w:t>
      </w:r>
      <w:r w:rsidRPr="00D72E47">
        <w:rPr>
          <w:rFonts w:ascii="Garamond" w:hAnsi="Garamond" w:cs="Times New Roman"/>
          <w:sz w:val="24"/>
          <w:szCs w:val="24"/>
        </w:rPr>
        <w:t xml:space="preserve">candidat </w:t>
      </w:r>
      <w:r w:rsidR="00827817" w:rsidRPr="00D72E47">
        <w:rPr>
          <w:rFonts w:ascii="Garamond" w:hAnsi="Garamond" w:cs="Times New Roman"/>
          <w:sz w:val="24"/>
          <w:szCs w:val="24"/>
        </w:rPr>
        <w:t xml:space="preserve">doit présenter </w:t>
      </w:r>
      <w:r w:rsidRPr="00D72E47">
        <w:rPr>
          <w:rFonts w:ascii="Garamond" w:hAnsi="Garamond" w:cs="Times New Roman"/>
          <w:sz w:val="24"/>
          <w:szCs w:val="24"/>
        </w:rPr>
        <w:t>une</w:t>
      </w:r>
      <w:r w:rsidR="00827817" w:rsidRPr="00D72E47">
        <w:rPr>
          <w:rFonts w:ascii="Garamond" w:hAnsi="Garamond" w:cs="Times New Roman"/>
          <w:sz w:val="24"/>
          <w:szCs w:val="24"/>
        </w:rPr>
        <w:t xml:space="preserve"> liste couvrant les 546 arrondissements </w:t>
      </w:r>
      <w:r w:rsidRPr="00D72E47">
        <w:rPr>
          <w:rFonts w:ascii="Garamond" w:hAnsi="Garamond" w:cs="Times New Roman"/>
          <w:sz w:val="24"/>
          <w:szCs w:val="24"/>
        </w:rPr>
        <w:t xml:space="preserve">du Bénin </w:t>
      </w:r>
      <w:r w:rsidR="00827817" w:rsidRPr="00D72E47">
        <w:rPr>
          <w:rFonts w:ascii="Garamond" w:hAnsi="Garamond" w:cs="Times New Roman"/>
          <w:sz w:val="24"/>
          <w:szCs w:val="24"/>
        </w:rPr>
        <w:t>soit 3 630 titulaires et suppléants.</w:t>
      </w:r>
      <w:r w:rsidRPr="00D72E47">
        <w:rPr>
          <w:rFonts w:ascii="Garamond" w:hAnsi="Garamond" w:cs="Times New Roman"/>
          <w:sz w:val="24"/>
          <w:szCs w:val="24"/>
        </w:rPr>
        <w:t xml:space="preserve">  Cinq partis ont soumis des dossiers dans le cadre de ces élections : l’UP le Renouveau, le BR, FCBE, LD et MOELE BENIN. A l’issue du processus d’étude de complétude des dossiers, les dossiers de MOELE BENIN et du parti LD ont été déclarés irrecevables. Sont ainsi retenus pour la phase suivante, l’UP le Renouveau, le BR et FCBE. En raison des la prolongation pour les partis de la finalisation du montage des dossiers en raison de la première expérimentation de la plateforme e-declaration pour les élections communales et sur décision de la Cour Constitutionnelle en réponse à une requête de la CENA, le </w:t>
      </w:r>
      <w:r w:rsidR="00827817" w:rsidRPr="00D72E47">
        <w:rPr>
          <w:rFonts w:ascii="Garamond" w:hAnsi="Garamond" w:cs="Times New Roman"/>
          <w:sz w:val="24"/>
          <w:szCs w:val="24"/>
        </w:rPr>
        <w:t>dépôt des</w:t>
      </w:r>
      <w:r w:rsidRPr="00D72E47">
        <w:rPr>
          <w:rFonts w:ascii="Garamond" w:hAnsi="Garamond" w:cs="Times New Roman"/>
          <w:sz w:val="24"/>
          <w:szCs w:val="24"/>
        </w:rPr>
        <w:t xml:space="preserve"> dossiers de</w:t>
      </w:r>
      <w:r w:rsidR="00827817" w:rsidRPr="00D72E47">
        <w:rPr>
          <w:rFonts w:ascii="Garamond" w:hAnsi="Garamond" w:cs="Times New Roman"/>
          <w:sz w:val="24"/>
          <w:szCs w:val="24"/>
        </w:rPr>
        <w:t xml:space="preserve"> candidatures pour les élections législatives, initialement prévu du 8 au 12 novembre 2025, a été reporté à la période du 15 au 19 novembre 2025. </w:t>
      </w:r>
    </w:p>
    <w:p w14:paraId="763FAC09" w14:textId="111F2213" w:rsidR="00357C88" w:rsidRPr="00D72E47" w:rsidRDefault="00357C88" w:rsidP="00357C88">
      <w:pPr>
        <w:spacing w:line="360" w:lineRule="auto"/>
        <w:jc w:val="both"/>
        <w:rPr>
          <w:rFonts w:ascii="Garamond" w:hAnsi="Garamond" w:cs="Times New Roman"/>
          <w:sz w:val="24"/>
          <w:szCs w:val="24"/>
        </w:rPr>
      </w:pPr>
      <w:r w:rsidRPr="00D72E47">
        <w:rPr>
          <w:rFonts w:ascii="Garamond" w:hAnsi="Garamond" w:cs="Times New Roman"/>
          <w:sz w:val="24"/>
          <w:szCs w:val="24"/>
        </w:rPr>
        <w:t>Sur le plan de l’inclusion genre en politique au Bénin,</w:t>
      </w:r>
      <w:r w:rsidR="002E7D5A" w:rsidRPr="00D72E47">
        <w:rPr>
          <w:rFonts w:ascii="Garamond" w:hAnsi="Garamond" w:cs="Times New Roman"/>
          <w:sz w:val="24"/>
          <w:szCs w:val="24"/>
        </w:rPr>
        <w:t xml:space="preserve"> </w:t>
      </w:r>
      <w:r w:rsidR="00651630" w:rsidRPr="00D72E47">
        <w:rPr>
          <w:rFonts w:ascii="Garamond" w:hAnsi="Garamond" w:cs="Times New Roman"/>
          <w:sz w:val="24"/>
          <w:szCs w:val="24"/>
        </w:rPr>
        <w:t>les marqueurs sont apprêtés pour l’évaluation des progrès. Dans le</w:t>
      </w:r>
      <w:r w:rsidR="002E7D5A" w:rsidRPr="00D72E47">
        <w:rPr>
          <w:rFonts w:ascii="Garamond" w:hAnsi="Garamond" w:cs="Times New Roman"/>
          <w:sz w:val="24"/>
          <w:szCs w:val="24"/>
        </w:rPr>
        <w:t xml:space="preserve"> cadre de </w:t>
      </w:r>
      <w:r w:rsidR="00651630" w:rsidRPr="00D72E47">
        <w:rPr>
          <w:rFonts w:ascii="Garamond" w:hAnsi="Garamond" w:cs="Times New Roman"/>
          <w:sz w:val="24"/>
          <w:szCs w:val="24"/>
        </w:rPr>
        <w:t>l’élection</w:t>
      </w:r>
      <w:r w:rsidR="002E7D5A" w:rsidRPr="00D72E47">
        <w:rPr>
          <w:rFonts w:ascii="Garamond" w:hAnsi="Garamond" w:cs="Times New Roman"/>
          <w:sz w:val="24"/>
          <w:szCs w:val="24"/>
        </w:rPr>
        <w:t xml:space="preserve"> présidentiell</w:t>
      </w:r>
      <w:r w:rsidR="00651630" w:rsidRPr="00D72E47">
        <w:rPr>
          <w:rFonts w:ascii="Garamond" w:hAnsi="Garamond" w:cs="Times New Roman"/>
          <w:sz w:val="24"/>
          <w:szCs w:val="24"/>
        </w:rPr>
        <w:t>e</w:t>
      </w:r>
      <w:r w:rsidR="002E7D5A" w:rsidRPr="00D72E47">
        <w:rPr>
          <w:rFonts w:ascii="Garamond" w:hAnsi="Garamond" w:cs="Times New Roman"/>
          <w:sz w:val="24"/>
          <w:szCs w:val="24"/>
        </w:rPr>
        <w:t xml:space="preserve">, </w:t>
      </w:r>
      <w:r w:rsidR="00651630" w:rsidRPr="00D72E47">
        <w:rPr>
          <w:rFonts w:ascii="Garamond" w:hAnsi="Garamond" w:cs="Times New Roman"/>
          <w:sz w:val="24"/>
          <w:szCs w:val="24"/>
        </w:rPr>
        <w:t>aucune femme n’a été candidate au poste de Président de la République</w:t>
      </w:r>
      <w:r w:rsidR="002226E9" w:rsidRPr="00D72E47">
        <w:rPr>
          <w:rFonts w:ascii="Garamond" w:hAnsi="Garamond" w:cs="Times New Roman"/>
          <w:sz w:val="24"/>
          <w:szCs w:val="24"/>
        </w:rPr>
        <w:t xml:space="preserve"> et </w:t>
      </w:r>
      <w:r w:rsidR="002E7D5A" w:rsidRPr="00D72E47">
        <w:rPr>
          <w:rFonts w:ascii="Garamond" w:hAnsi="Garamond" w:cs="Times New Roman"/>
          <w:sz w:val="24"/>
          <w:szCs w:val="24"/>
        </w:rPr>
        <w:t>seul un duo a mis une femme en position de Vice-Présidente de la République</w:t>
      </w:r>
      <w:r w:rsidR="002226E9" w:rsidRPr="00D72E47">
        <w:rPr>
          <w:rFonts w:ascii="Garamond" w:hAnsi="Garamond" w:cs="Times New Roman"/>
          <w:sz w:val="24"/>
          <w:szCs w:val="24"/>
        </w:rPr>
        <w:t>. T</w:t>
      </w:r>
      <w:r w:rsidR="003B2471" w:rsidRPr="00D72E47">
        <w:rPr>
          <w:rFonts w:ascii="Garamond" w:hAnsi="Garamond" w:cs="Times New Roman"/>
          <w:sz w:val="24"/>
          <w:szCs w:val="24"/>
        </w:rPr>
        <w:t xml:space="preserve">ous les regards sont tournés vers la Commission électorale </w:t>
      </w:r>
      <w:r w:rsidR="00884B32" w:rsidRPr="00D72E47">
        <w:rPr>
          <w:rFonts w:ascii="Garamond" w:hAnsi="Garamond" w:cs="Times New Roman"/>
          <w:sz w:val="24"/>
          <w:szCs w:val="24"/>
        </w:rPr>
        <w:t>pour la</w:t>
      </w:r>
      <w:r w:rsidR="003B2471" w:rsidRPr="00D72E47">
        <w:rPr>
          <w:rFonts w:ascii="Garamond" w:hAnsi="Garamond" w:cs="Times New Roman"/>
          <w:sz w:val="24"/>
          <w:szCs w:val="24"/>
        </w:rPr>
        <w:t xml:space="preserve"> publi</w:t>
      </w:r>
      <w:r w:rsidR="00884B32" w:rsidRPr="00D72E47">
        <w:rPr>
          <w:rFonts w:ascii="Garamond" w:hAnsi="Garamond" w:cs="Times New Roman"/>
          <w:sz w:val="24"/>
          <w:szCs w:val="24"/>
        </w:rPr>
        <w:t>cation</w:t>
      </w:r>
      <w:r w:rsidR="003B2471" w:rsidRPr="00D72E47">
        <w:rPr>
          <w:rFonts w:ascii="Garamond" w:hAnsi="Garamond" w:cs="Times New Roman"/>
          <w:sz w:val="24"/>
          <w:szCs w:val="24"/>
        </w:rPr>
        <w:t xml:space="preserve"> dès le 17 novembre des listes de candidats pour évaluer la proportion de positionnement ainsi que les positions accordées aux jeunes et aux femmes au sein des différents partis dans le cadre des élections communales et municipales. Le même exercice sera fait </w:t>
      </w:r>
      <w:r w:rsidR="00D13AB7" w:rsidRPr="00D72E47">
        <w:rPr>
          <w:rFonts w:ascii="Garamond" w:hAnsi="Garamond" w:cs="Times New Roman"/>
          <w:sz w:val="24"/>
          <w:szCs w:val="24"/>
        </w:rPr>
        <w:t>dès publication des listes des candidats pour les élections législatives</w:t>
      </w:r>
      <w:r w:rsidR="002E7D5A" w:rsidRPr="00D72E47">
        <w:rPr>
          <w:rFonts w:ascii="Garamond" w:hAnsi="Garamond" w:cs="Times New Roman"/>
          <w:sz w:val="24"/>
          <w:szCs w:val="24"/>
        </w:rPr>
        <w:t>.</w:t>
      </w:r>
      <w:r w:rsidR="00A61753" w:rsidRPr="00D72E47">
        <w:rPr>
          <w:rFonts w:ascii="Garamond" w:hAnsi="Garamond" w:cs="Times New Roman"/>
          <w:sz w:val="24"/>
          <w:szCs w:val="24"/>
        </w:rPr>
        <w:t xml:space="preserve"> </w:t>
      </w:r>
    </w:p>
    <w:p w14:paraId="1089DC0B" w14:textId="451D873F" w:rsidR="00A97522" w:rsidRDefault="00A97522" w:rsidP="00A97522">
      <w:pPr>
        <w:spacing w:line="360" w:lineRule="auto"/>
        <w:jc w:val="both"/>
        <w:rPr>
          <w:rFonts w:ascii="Garamond" w:hAnsi="Garamond" w:cs="Times New Roman"/>
          <w:sz w:val="24"/>
          <w:szCs w:val="24"/>
        </w:rPr>
      </w:pPr>
      <w:r w:rsidRPr="00D72E47">
        <w:rPr>
          <w:rFonts w:ascii="Garamond" w:hAnsi="Garamond" w:cs="Times New Roman"/>
          <w:sz w:val="24"/>
          <w:szCs w:val="24"/>
        </w:rPr>
        <w:t xml:space="preserve">Par ailleurs, </w:t>
      </w:r>
      <w:r w:rsidR="00C751E6" w:rsidRPr="00D72E47">
        <w:rPr>
          <w:rFonts w:ascii="Garamond" w:hAnsi="Garamond" w:cs="Times New Roman"/>
          <w:sz w:val="24"/>
          <w:szCs w:val="24"/>
        </w:rPr>
        <w:t xml:space="preserve">dans une sortie médiatique effectuée </w:t>
      </w:r>
      <w:r w:rsidR="00B32D17" w:rsidRPr="00D72E47">
        <w:rPr>
          <w:rFonts w:ascii="Garamond" w:hAnsi="Garamond" w:cs="Times New Roman"/>
          <w:sz w:val="24"/>
          <w:szCs w:val="24"/>
        </w:rPr>
        <w:t>au début du mois de novembre,</w:t>
      </w:r>
      <w:r w:rsidRPr="00D72E47">
        <w:rPr>
          <w:rFonts w:ascii="Garamond" w:hAnsi="Garamond" w:cs="Times New Roman"/>
          <w:sz w:val="24"/>
          <w:szCs w:val="24"/>
        </w:rPr>
        <w:t xml:space="preserve"> le Chef de l’État a justifi</w:t>
      </w:r>
      <w:r w:rsidR="00B32D17" w:rsidRPr="00D72E47">
        <w:rPr>
          <w:rFonts w:ascii="Garamond" w:hAnsi="Garamond" w:cs="Times New Roman"/>
          <w:sz w:val="24"/>
          <w:szCs w:val="24"/>
        </w:rPr>
        <w:t>é</w:t>
      </w:r>
      <w:r w:rsidRPr="00D72E47">
        <w:rPr>
          <w:rFonts w:ascii="Garamond" w:hAnsi="Garamond" w:cs="Times New Roman"/>
          <w:sz w:val="24"/>
          <w:szCs w:val="24"/>
        </w:rPr>
        <w:t xml:space="preserve"> </w:t>
      </w:r>
      <w:r w:rsidR="00E246D9" w:rsidRPr="00D72E47">
        <w:rPr>
          <w:rFonts w:ascii="Garamond" w:hAnsi="Garamond" w:cs="Times New Roman"/>
          <w:sz w:val="24"/>
          <w:szCs w:val="24"/>
        </w:rPr>
        <w:t>certains aspects</w:t>
      </w:r>
      <w:r w:rsidR="009C1F22" w:rsidRPr="00D72E47">
        <w:rPr>
          <w:rFonts w:ascii="Garamond" w:hAnsi="Garamond" w:cs="Times New Roman"/>
          <w:sz w:val="24"/>
          <w:szCs w:val="24"/>
        </w:rPr>
        <w:t xml:space="preserve"> des </w:t>
      </w:r>
      <w:r w:rsidRPr="00D72E47">
        <w:rPr>
          <w:rFonts w:ascii="Garamond" w:hAnsi="Garamond" w:cs="Times New Roman"/>
          <w:sz w:val="24"/>
          <w:szCs w:val="24"/>
        </w:rPr>
        <w:t>réforme</w:t>
      </w:r>
      <w:r w:rsidR="009C1F22" w:rsidRPr="00D72E47">
        <w:rPr>
          <w:rFonts w:ascii="Garamond" w:hAnsi="Garamond" w:cs="Times New Roman"/>
          <w:sz w:val="24"/>
          <w:szCs w:val="24"/>
        </w:rPr>
        <w:t>s</w:t>
      </w:r>
      <w:r w:rsidRPr="00D72E47">
        <w:rPr>
          <w:rFonts w:ascii="Garamond" w:hAnsi="Garamond" w:cs="Times New Roman"/>
          <w:sz w:val="24"/>
          <w:szCs w:val="24"/>
        </w:rPr>
        <w:t xml:space="preserve"> institutionnelles majeures, notamment la création du Sénat et l’instauration du seuil de représentativité de 20 % pour les partis politiques</w:t>
      </w:r>
      <w:r w:rsidR="009C1F22" w:rsidRPr="00D72E47">
        <w:rPr>
          <w:rFonts w:ascii="Garamond" w:hAnsi="Garamond" w:cs="Times New Roman"/>
          <w:sz w:val="24"/>
          <w:szCs w:val="24"/>
        </w:rPr>
        <w:t xml:space="preserve"> par une volonté de </w:t>
      </w:r>
      <w:r w:rsidR="009C1F22" w:rsidRPr="00D72E47">
        <w:rPr>
          <w:rFonts w:ascii="Garamond" w:hAnsi="Garamond" w:cs="Times New Roman"/>
          <w:sz w:val="24"/>
          <w:szCs w:val="24"/>
        </w:rPr>
        <w:lastRenderedPageBreak/>
        <w:t xml:space="preserve">parvenir au dialogue </w:t>
      </w:r>
      <w:r w:rsidR="0055128C" w:rsidRPr="00D72E47">
        <w:rPr>
          <w:rFonts w:ascii="Garamond" w:hAnsi="Garamond" w:cs="Times New Roman"/>
          <w:sz w:val="24"/>
          <w:szCs w:val="24"/>
        </w:rPr>
        <w:t xml:space="preserve">constructif </w:t>
      </w:r>
      <w:r w:rsidR="009C1F22" w:rsidRPr="00D72E47">
        <w:rPr>
          <w:rFonts w:ascii="Garamond" w:hAnsi="Garamond" w:cs="Times New Roman"/>
          <w:sz w:val="24"/>
          <w:szCs w:val="24"/>
        </w:rPr>
        <w:t xml:space="preserve">et à la collaboration entre les </w:t>
      </w:r>
      <w:r w:rsidR="0055128C" w:rsidRPr="00D72E47">
        <w:rPr>
          <w:rFonts w:ascii="Garamond" w:hAnsi="Garamond" w:cs="Times New Roman"/>
          <w:sz w:val="24"/>
          <w:szCs w:val="24"/>
        </w:rPr>
        <w:t xml:space="preserve">partis politiques </w:t>
      </w:r>
      <w:r w:rsidRPr="00D72E47">
        <w:rPr>
          <w:rFonts w:ascii="Garamond" w:hAnsi="Garamond" w:cs="Times New Roman"/>
          <w:sz w:val="24"/>
          <w:szCs w:val="24"/>
        </w:rPr>
        <w:t>autour des enjeux de développement national.</w:t>
      </w:r>
    </w:p>
    <w:p w14:paraId="67E27560" w14:textId="0CCA6ACE" w:rsidR="002103D7" w:rsidRPr="00D72E47" w:rsidRDefault="002103D7" w:rsidP="00A97522">
      <w:pPr>
        <w:spacing w:line="360" w:lineRule="auto"/>
        <w:jc w:val="both"/>
        <w:rPr>
          <w:rFonts w:ascii="Garamond" w:hAnsi="Garamond" w:cs="Times New Roman"/>
          <w:sz w:val="24"/>
          <w:szCs w:val="24"/>
        </w:rPr>
      </w:pPr>
      <w:r w:rsidRPr="002103D7">
        <w:rPr>
          <w:rFonts w:ascii="Garamond" w:hAnsi="Garamond" w:cs="Times New Roman"/>
          <w:sz w:val="24"/>
          <w:szCs w:val="24"/>
        </w:rPr>
        <w:t>Cependant, ces réformes suscitent des débats intenses et vifs au sein de la classe politique, de la société civile et même de l’opinion publique. Plusieurs acteurs politiques et observateurs y voient le risque d’un affaiblissement du pluralisme et d’une restriction de la compétition démocratique, notamment à travers le seuil de représentativité jugé trop élevé pour de nombreux partis émergents. Certains craignent que cette mesure, bien qu’elle vise à rationaliser le système partisan, n’aboutisse à une concentration du pouvoir entre les mains de quelques formations politiques dominantes, réduisant ainsi la diversité des expressions politiques au sein du pays.</w:t>
      </w:r>
    </w:p>
    <w:p w14:paraId="44D57ED6" w14:textId="19283CFA" w:rsidR="000869A2" w:rsidRDefault="006176BD" w:rsidP="00660FE8">
      <w:pPr>
        <w:spacing w:line="360" w:lineRule="auto"/>
        <w:jc w:val="both"/>
        <w:rPr>
          <w:rFonts w:ascii="Garamond" w:hAnsi="Garamond" w:cs="Times New Roman"/>
          <w:sz w:val="24"/>
          <w:szCs w:val="24"/>
        </w:rPr>
      </w:pPr>
      <w:r w:rsidRPr="00D72E47">
        <w:rPr>
          <w:rFonts w:ascii="Garamond" w:hAnsi="Garamond" w:cs="Times New Roman"/>
          <w:sz w:val="24"/>
          <w:szCs w:val="24"/>
        </w:rPr>
        <w:t xml:space="preserve">Sur le plan sécuritaire, le Bénin fait face à une intensification des </w:t>
      </w:r>
      <w:r w:rsidR="00A61753" w:rsidRPr="00D72E47">
        <w:rPr>
          <w:rFonts w:ascii="Garamond" w:hAnsi="Garamond" w:cs="Times New Roman"/>
          <w:sz w:val="24"/>
          <w:szCs w:val="24"/>
        </w:rPr>
        <w:t>attaques</w:t>
      </w:r>
      <w:r w:rsidRPr="00D72E47">
        <w:rPr>
          <w:rFonts w:ascii="Garamond" w:hAnsi="Garamond" w:cs="Times New Roman"/>
          <w:sz w:val="24"/>
          <w:szCs w:val="24"/>
        </w:rPr>
        <w:t xml:space="preserve"> terroristes dans le nord du pays, notamment dans les départements de l’Alibori et de l’Atacora. Les incursions du groupe JNIM (Jama’at Nusrat al-Islam wa al-Muslimin) ont conduit les autorités à renforcer la présence militaire et à accentuer la coopération régionale avec le Niger et le Burkina Faso. Malgré ces défis, les relations diplomatiques entre le Bénin et le Niger, tendues en 2023-2024, se sont apaisées en 2025, avec la reprise du commerce transfrontalier et de la coopération énergétique autour de l’oléoduc Niger-Bénin.</w:t>
      </w:r>
      <w:r w:rsidR="00F17794" w:rsidRPr="00D72E47">
        <w:rPr>
          <w:rFonts w:ascii="Garamond" w:hAnsi="Garamond" w:cs="Times New Roman"/>
          <w:sz w:val="24"/>
          <w:szCs w:val="24"/>
        </w:rPr>
        <w:t xml:space="preserve"> Néanmoins, l’ouverture de la frontière entre le Bénin et le Niger n’est pas encore effective. </w:t>
      </w:r>
    </w:p>
    <w:p w14:paraId="54E4E320" w14:textId="7477870E" w:rsidR="008F7DE6" w:rsidRDefault="007239F6" w:rsidP="001F6FCB">
      <w:pPr>
        <w:pStyle w:val="Titre3"/>
      </w:pPr>
      <w:bookmarkStart w:id="15" w:name="_Toc213843053"/>
      <w:r>
        <w:t xml:space="preserve">Mise à jour </w:t>
      </w:r>
      <w:r w:rsidR="000B748A">
        <w:t>de l’analyse des problèmes</w:t>
      </w:r>
      <w:r w:rsidR="006C1DE6">
        <w:t xml:space="preserve"> et des voies </w:t>
      </w:r>
      <w:r w:rsidR="006C1DE6" w:rsidRPr="006C1DE6">
        <w:t>de changement basées sur les acteurs</w:t>
      </w:r>
      <w:bookmarkEnd w:id="15"/>
      <w:r w:rsidR="006C1DE6" w:rsidRPr="006C1DE6">
        <w:t xml:space="preserve">  </w:t>
      </w:r>
    </w:p>
    <w:p w14:paraId="2AC04F4C" w14:textId="35DE662F" w:rsidR="001E1019" w:rsidRPr="00961741" w:rsidRDefault="00976499" w:rsidP="00961741">
      <w:pPr>
        <w:spacing w:line="360" w:lineRule="auto"/>
        <w:ind w:left="66"/>
        <w:jc w:val="both"/>
        <w:rPr>
          <w:rFonts w:ascii="Garamond" w:hAnsi="Garamond" w:cs="Times New Roman"/>
          <w:sz w:val="24"/>
          <w:szCs w:val="24"/>
        </w:rPr>
      </w:pPr>
      <w:r>
        <w:rPr>
          <w:rFonts w:ascii="Garamond" w:hAnsi="Garamond" w:cs="Times New Roman"/>
          <w:sz w:val="24"/>
          <w:szCs w:val="24"/>
        </w:rPr>
        <w:t>La</w:t>
      </w:r>
      <w:r w:rsidR="001523AD" w:rsidRPr="001523AD">
        <w:rPr>
          <w:rFonts w:ascii="Garamond" w:hAnsi="Garamond" w:cs="Times New Roman"/>
          <w:sz w:val="24"/>
          <w:szCs w:val="24"/>
        </w:rPr>
        <w:t xml:space="preserve"> Théorie du Changement suivante, telle qu</w:t>
      </w:r>
      <w:r>
        <w:rPr>
          <w:rFonts w:ascii="Garamond" w:hAnsi="Garamond" w:cs="Times New Roman"/>
          <w:sz w:val="24"/>
          <w:szCs w:val="24"/>
        </w:rPr>
        <w:t xml:space="preserve">’actualisée pendant l’élaboration de la demande d’extension </w:t>
      </w:r>
      <w:r w:rsidR="00961741">
        <w:rPr>
          <w:rFonts w:ascii="Garamond" w:hAnsi="Garamond" w:cs="Times New Roman"/>
          <w:sz w:val="24"/>
          <w:szCs w:val="24"/>
        </w:rPr>
        <w:t>du Programme en 2025</w:t>
      </w:r>
      <w:r w:rsidR="001523AD" w:rsidRPr="001523AD">
        <w:rPr>
          <w:rFonts w:ascii="Garamond" w:hAnsi="Garamond" w:cs="Times New Roman"/>
          <w:sz w:val="24"/>
          <w:szCs w:val="24"/>
        </w:rPr>
        <w:t>, reste d’actualité :</w:t>
      </w:r>
    </w:p>
    <w:p w14:paraId="030032CB" w14:textId="77777777" w:rsidR="00C22278" w:rsidRDefault="00C22278" w:rsidP="00C22278">
      <w:pPr>
        <w:autoSpaceDE w:val="0"/>
        <w:autoSpaceDN w:val="0"/>
        <w:adjustRightInd w:val="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2848" behindDoc="0" locked="0" layoutInCell="1" allowOverlap="1" wp14:anchorId="73337E64" wp14:editId="6335721B">
                <wp:simplePos x="0" y="0"/>
                <wp:positionH relativeFrom="margin">
                  <wp:align>left</wp:align>
                </wp:positionH>
                <wp:positionV relativeFrom="paragraph">
                  <wp:posOffset>-635</wp:posOffset>
                </wp:positionV>
                <wp:extent cx="5905500" cy="2141316"/>
                <wp:effectExtent l="0" t="0" r="19050" b="11430"/>
                <wp:wrapNone/>
                <wp:docPr id="2088163563" name="Rectangle 1"/>
                <wp:cNvGraphicFramePr/>
                <a:graphic xmlns:a="http://schemas.openxmlformats.org/drawingml/2006/main">
                  <a:graphicData uri="http://schemas.microsoft.com/office/word/2010/wordprocessingShape">
                    <wps:wsp>
                      <wps:cNvSpPr/>
                      <wps:spPr>
                        <a:xfrm>
                          <a:off x="0" y="0"/>
                          <a:ext cx="5905500" cy="2141316"/>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B80AF8" w14:textId="6A48A61C" w:rsidR="00C22278" w:rsidRDefault="00C22278" w:rsidP="00C22278">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b/>
                                <w:bCs/>
                                <w:color w:val="ED7D31" w:themeColor="accent2"/>
                              </w:rPr>
                              <w:t>Si</w:t>
                            </w:r>
                            <w:r w:rsidR="00CA37BF">
                              <w:rPr>
                                <w:rFonts w:ascii="Times New Roman" w:hAnsi="Times New Roman" w:cs="Times New Roman"/>
                                <w:b/>
                                <w:bCs/>
                                <w:color w:val="ED7D31" w:themeColor="accent2"/>
                              </w:rPr>
                              <w:t xml:space="preserve">, </w:t>
                            </w:r>
                            <w:r>
                              <w:rPr>
                                <w:rFonts w:ascii="Times New Roman" w:hAnsi="Times New Roman" w:cs="Times New Roman"/>
                                <w:color w:val="000000" w:themeColor="text1"/>
                                <w:sz w:val="20"/>
                                <w:szCs w:val="20"/>
                              </w:rPr>
                              <w:t>les partis politiques sont plus inclusifs, plus attractifs, plus représentatifs et performants (</w:t>
                            </w:r>
                            <w:r>
                              <w:rPr>
                                <w:rFonts w:ascii="Times New Roman" w:hAnsi="Times New Roman" w:cs="Times New Roman"/>
                                <w:i/>
                                <w:iCs/>
                                <w:color w:val="000000" w:themeColor="text1"/>
                                <w:sz w:val="20"/>
                                <w:szCs w:val="20"/>
                              </w:rPr>
                              <w:t>Objectif 1 : Contribuer à l’amélioration du fonctionnement et la gouvernance des partis afin de leur permettre de mieux jouer leurs rôles et missions</w:t>
                            </w:r>
                            <w:r>
                              <w:rPr>
                                <w:rFonts w:ascii="Times New Roman" w:hAnsi="Times New Roman" w:cs="Times New Roman"/>
                                <w:color w:val="000000" w:themeColor="text1"/>
                                <w:sz w:val="20"/>
                                <w:szCs w:val="20"/>
                              </w:rPr>
                              <w:t>)</w:t>
                            </w:r>
                          </w:p>
                          <w:p w14:paraId="36960BAE" w14:textId="0019645B" w:rsidR="00C22278" w:rsidRDefault="00C22278" w:rsidP="00C22278">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b/>
                                <w:bCs/>
                                <w:color w:val="ED7D31" w:themeColor="accent2"/>
                                <w:sz w:val="20"/>
                                <w:szCs w:val="20"/>
                              </w:rPr>
                              <w:t>Et que</w:t>
                            </w:r>
                            <w:r w:rsidR="00CA37BF">
                              <w:rPr>
                                <w:rFonts w:ascii="Times New Roman" w:hAnsi="Times New Roman" w:cs="Times New Roman"/>
                                <w:b/>
                                <w:bCs/>
                                <w:color w:val="ED7D31" w:themeColor="accent2"/>
                                <w:sz w:val="20"/>
                                <w:szCs w:val="20"/>
                              </w:rPr>
                              <w:t>,</w:t>
                            </w:r>
                            <w:r>
                              <w:rPr>
                                <w:rFonts w:ascii="Times New Roman" w:hAnsi="Times New Roman" w:cs="Times New Roman"/>
                                <w:bCs/>
                                <w:color w:val="ED7D31" w:themeColor="accent2"/>
                                <w:sz w:val="20"/>
                                <w:szCs w:val="20"/>
                              </w:rPr>
                              <w:t xml:space="preserve"> </w:t>
                            </w:r>
                            <w:r>
                              <w:rPr>
                                <w:rFonts w:ascii="Times New Roman" w:hAnsi="Times New Roman" w:cs="Times New Roman"/>
                                <w:color w:val="000000" w:themeColor="text1"/>
                                <w:sz w:val="20"/>
                                <w:szCs w:val="20"/>
                              </w:rPr>
                              <w:t>l’environnement partisan et électoral béninois est favorable au rayonnement et à l’action efficace des partis politiques (</w:t>
                            </w:r>
                            <w:r>
                              <w:rPr>
                                <w:rFonts w:ascii="Times New Roman" w:hAnsi="Times New Roman" w:cs="Times New Roman"/>
                                <w:i/>
                                <w:iCs/>
                                <w:color w:val="000000" w:themeColor="text1"/>
                                <w:sz w:val="20"/>
                                <w:szCs w:val="20"/>
                              </w:rPr>
                              <w:t>Objectif 2 : Appuyer les Institutions de la République et les ministères sectoriels dans leurs rôles et missions en lien avec le système partisan</w:t>
                            </w:r>
                            <w:r>
                              <w:rPr>
                                <w:rFonts w:ascii="Times New Roman" w:hAnsi="Times New Roman" w:cs="Times New Roman"/>
                                <w:color w:val="000000" w:themeColor="text1"/>
                                <w:sz w:val="20"/>
                                <w:szCs w:val="20"/>
                              </w:rPr>
                              <w:t>)</w:t>
                            </w:r>
                          </w:p>
                          <w:p w14:paraId="16BE9B5B" w14:textId="08CE56FD" w:rsidR="00C22278" w:rsidRDefault="00C22278" w:rsidP="00C22278">
                            <w:pPr>
                              <w:autoSpaceDE w:val="0"/>
                              <w:autoSpaceDN w:val="0"/>
                              <w:adjustRightInd w:val="0"/>
                              <w:jc w:val="both"/>
                              <w:rPr>
                                <w:rFonts w:ascii="CIDFont+F1" w:hAnsi="CIDFont+F1" w:cs="CIDFont+F1"/>
                                <w:color w:val="000000" w:themeColor="text1"/>
                              </w:rPr>
                            </w:pPr>
                            <w:r>
                              <w:rPr>
                                <w:rFonts w:ascii="Times New Roman" w:hAnsi="Times New Roman" w:cs="Times New Roman"/>
                                <w:b/>
                                <w:bCs/>
                                <w:color w:val="ED7D31" w:themeColor="accent2"/>
                                <w:sz w:val="20"/>
                                <w:szCs w:val="20"/>
                              </w:rPr>
                              <w:t>Et que</w:t>
                            </w:r>
                            <w:r w:rsidR="00CA37BF">
                              <w:rPr>
                                <w:rFonts w:ascii="Times New Roman" w:hAnsi="Times New Roman" w:cs="Times New Roman"/>
                                <w:b/>
                                <w:bCs/>
                                <w:color w:val="ED7D31" w:themeColor="accent2"/>
                                <w:sz w:val="20"/>
                                <w:szCs w:val="20"/>
                              </w:rPr>
                              <w:t>,</w:t>
                            </w:r>
                            <w:r>
                              <w:rPr>
                                <w:rFonts w:ascii="Times New Roman" w:hAnsi="Times New Roman" w:cs="Times New Roman"/>
                                <w:bCs/>
                                <w:color w:val="ED7D31" w:themeColor="accent2"/>
                                <w:sz w:val="20"/>
                                <w:szCs w:val="20"/>
                              </w:rPr>
                              <w:t xml:space="preserve"> </w:t>
                            </w:r>
                            <w:r>
                              <w:rPr>
                                <w:rFonts w:ascii="Times New Roman" w:hAnsi="Times New Roman" w:cs="Times New Roman"/>
                                <w:color w:val="000000" w:themeColor="text1"/>
                                <w:sz w:val="20"/>
                                <w:szCs w:val="20"/>
                              </w:rPr>
                              <w:t>Le dialogue interpartis</w:t>
                            </w:r>
                            <w:r w:rsidR="004E2E98">
                              <w:rPr>
                                <w:rFonts w:ascii="Times New Roman" w:hAnsi="Times New Roman" w:cs="Times New Roman"/>
                                <w:color w:val="000000" w:themeColor="text1"/>
                                <w:sz w:val="20"/>
                                <w:szCs w:val="20"/>
                              </w:rPr>
                              <w:t xml:space="preserve"> </w:t>
                            </w:r>
                            <w:r w:rsidR="004E2E98" w:rsidRPr="004E2E98">
                              <w:rPr>
                                <w:rFonts w:ascii="Times New Roman" w:hAnsi="Times New Roman" w:cs="Times New Roman"/>
                                <w:b/>
                                <w:bCs/>
                                <w:color w:val="ED7D31" w:themeColor="accent2"/>
                                <w:sz w:val="20"/>
                                <w:szCs w:val="20"/>
                              </w:rPr>
                              <w:t>et communautaire</w:t>
                            </w:r>
                            <w:r w:rsidRPr="004E2E98">
                              <w:rPr>
                                <w:rFonts w:ascii="Times New Roman" w:hAnsi="Times New Roman" w:cs="Times New Roman"/>
                                <w:color w:val="ED7D31" w:themeColor="accent2"/>
                                <w:sz w:val="20"/>
                                <w:szCs w:val="20"/>
                              </w:rPr>
                              <w:t xml:space="preserve"> </w:t>
                            </w:r>
                            <w:r>
                              <w:rPr>
                                <w:rFonts w:ascii="Times New Roman" w:hAnsi="Times New Roman" w:cs="Times New Roman"/>
                                <w:color w:val="000000" w:themeColor="text1"/>
                                <w:sz w:val="20"/>
                                <w:szCs w:val="20"/>
                              </w:rPr>
                              <w:t>est devenu un outil de prévention et règlement des crises politiques au Bénin (</w:t>
                            </w:r>
                            <w:r>
                              <w:rPr>
                                <w:rFonts w:ascii="Times New Roman" w:hAnsi="Times New Roman" w:cs="Times New Roman"/>
                                <w:i/>
                                <w:iCs/>
                                <w:color w:val="000000" w:themeColor="text1"/>
                                <w:sz w:val="20"/>
                                <w:szCs w:val="20"/>
                              </w:rPr>
                              <w:t>Objectif 3 : Contribuer à instituer le dialogue interpartis dans les pratiques politiques du Bénin</w:t>
                            </w:r>
                            <w:r>
                              <w:rPr>
                                <w:rFonts w:ascii="CIDFont+F1" w:hAnsi="CIDFont+F1" w:cs="CIDFont+F1"/>
                                <w:color w:val="000000" w:themeColor="text1"/>
                              </w:rPr>
                              <w:t>)</w:t>
                            </w:r>
                          </w:p>
                          <w:p w14:paraId="7ED8EB89" w14:textId="625F69A3" w:rsidR="00C22278" w:rsidRDefault="00C22278" w:rsidP="00CA37BF">
                            <w:pPr>
                              <w:autoSpaceDE w:val="0"/>
                              <w:autoSpaceDN w:val="0"/>
                              <w:adjustRightInd w:val="0"/>
                              <w:rPr>
                                <w:rFonts w:ascii="Times New Roman" w:hAnsi="Times New Roman" w:cs="Times New Roman"/>
                                <w:sz w:val="20"/>
                                <w:szCs w:val="20"/>
                              </w:rPr>
                            </w:pPr>
                            <w:r>
                              <w:rPr>
                                <w:rFonts w:ascii="Times New Roman" w:hAnsi="Times New Roman" w:cs="Times New Roman"/>
                                <w:b/>
                                <w:bCs/>
                                <w:color w:val="ED7D31" w:themeColor="accent2"/>
                                <w:sz w:val="20"/>
                                <w:szCs w:val="20"/>
                              </w:rPr>
                              <w:t>Alors</w:t>
                            </w:r>
                            <w:r w:rsidR="00CA37BF">
                              <w:rPr>
                                <w:rFonts w:ascii="Times New Roman" w:hAnsi="Times New Roman" w:cs="Times New Roman"/>
                                <w:b/>
                                <w:bCs/>
                                <w:color w:val="ED7D31" w:themeColor="accent2"/>
                                <w:sz w:val="20"/>
                                <w:szCs w:val="20"/>
                              </w:rPr>
                              <w:t xml:space="preserve">, </w:t>
                            </w:r>
                            <w:r>
                              <w:rPr>
                                <w:rFonts w:ascii="Times New Roman" w:hAnsi="Times New Roman" w:cs="Times New Roman"/>
                                <w:color w:val="000000" w:themeColor="text1"/>
                                <w:sz w:val="20"/>
                                <w:szCs w:val="20"/>
                              </w:rPr>
                              <w:t>les partis politiques du Bénin contribuent plus efficacement au développement inclusif et la paix à travers la mise en œuvre de leurs rôles et missions</w:t>
                            </w:r>
                          </w:p>
                          <w:p w14:paraId="62D0E579" w14:textId="77777777" w:rsidR="00C22278" w:rsidRDefault="00C22278" w:rsidP="00C22278">
                            <w:pPr>
                              <w:jc w:val="center"/>
                            </w:pPr>
                          </w:p>
                          <w:p w14:paraId="351AF2B6" w14:textId="77777777" w:rsidR="001D4356" w:rsidRDefault="001D4356" w:rsidP="00C2227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73337E64" id="Rectangle 1" o:spid="_x0000_s1028" style="position:absolute;margin-left:0;margin-top:-.05pt;width:465pt;height:168.6pt;z-index:2516628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" fillcolor="#c5e0b3 [1305]" strokecolor="#09101d [484]" strokeweight="1pt">
                <v:textbox>
                  <w:txbxContent>
                    <w:p w14:paraId="1AB80AF8" w14:textId="6A48A61C" w:rsidR="00C22278" w:rsidRDefault="00C22278" w:rsidP="00C22278">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b/>
                          <w:bCs/>
                          <w:color w:val="ED7D31" w:themeColor="accent2"/>
                        </w:rPr>
                        <w:t>Si</w:t>
                      </w:r>
                      <w:r w:rsidR="00CA37BF">
                        <w:rPr>
                          <w:rFonts w:ascii="Times New Roman" w:hAnsi="Times New Roman" w:cs="Times New Roman"/>
                          <w:b/>
                          <w:bCs/>
                          <w:color w:val="ED7D31" w:themeColor="accent2"/>
                        </w:rPr>
                        <w:t xml:space="preserve">, </w:t>
                      </w:r>
                      <w:r>
                        <w:rPr>
                          <w:rFonts w:ascii="Times New Roman" w:hAnsi="Times New Roman" w:cs="Times New Roman"/>
                          <w:color w:val="000000" w:themeColor="text1"/>
                          <w:sz w:val="20"/>
                          <w:szCs w:val="20"/>
                        </w:rPr>
                        <w:t>les partis politiques sont plus inclusifs, plus attractifs, plus représentatifs et performants (</w:t>
                      </w:r>
                      <w:r>
                        <w:rPr>
                          <w:rFonts w:ascii="Times New Roman" w:hAnsi="Times New Roman" w:cs="Times New Roman"/>
                          <w:i/>
                          <w:iCs/>
                          <w:color w:val="000000" w:themeColor="text1"/>
                          <w:sz w:val="20"/>
                          <w:szCs w:val="20"/>
                        </w:rPr>
                        <w:t>Objectif 1 : Contribuer à l’amélioration du fonctionnement et la gouvernance des partis afin de leur permettre de mieux jouer leurs rôles et missions</w:t>
                      </w:r>
                      <w:r>
                        <w:rPr>
                          <w:rFonts w:ascii="Times New Roman" w:hAnsi="Times New Roman" w:cs="Times New Roman"/>
                          <w:color w:val="000000" w:themeColor="text1"/>
                          <w:sz w:val="20"/>
                          <w:szCs w:val="20"/>
                        </w:rPr>
                        <w:t>)</w:t>
                      </w:r>
                    </w:p>
                    <w:p w14:paraId="36960BAE" w14:textId="0019645B" w:rsidR="00C22278" w:rsidRDefault="00C22278" w:rsidP="00C22278">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b/>
                          <w:bCs/>
                          <w:color w:val="ED7D31" w:themeColor="accent2"/>
                          <w:sz w:val="20"/>
                          <w:szCs w:val="20"/>
                        </w:rPr>
                        <w:t>Et que</w:t>
                      </w:r>
                      <w:r w:rsidR="00CA37BF">
                        <w:rPr>
                          <w:rFonts w:ascii="Times New Roman" w:hAnsi="Times New Roman" w:cs="Times New Roman"/>
                          <w:b/>
                          <w:bCs/>
                          <w:color w:val="ED7D31" w:themeColor="accent2"/>
                          <w:sz w:val="20"/>
                          <w:szCs w:val="20"/>
                        </w:rPr>
                        <w:t>,</w:t>
                      </w:r>
                      <w:r>
                        <w:rPr>
                          <w:rFonts w:ascii="Times New Roman" w:hAnsi="Times New Roman" w:cs="Times New Roman"/>
                          <w:bCs/>
                          <w:color w:val="ED7D31" w:themeColor="accent2"/>
                          <w:sz w:val="20"/>
                          <w:szCs w:val="20"/>
                        </w:rPr>
                        <w:t xml:space="preserve"> </w:t>
                      </w:r>
                      <w:r>
                        <w:rPr>
                          <w:rFonts w:ascii="Times New Roman" w:hAnsi="Times New Roman" w:cs="Times New Roman"/>
                          <w:color w:val="000000" w:themeColor="text1"/>
                          <w:sz w:val="20"/>
                          <w:szCs w:val="20"/>
                        </w:rPr>
                        <w:t>l’environnement partisan et électoral béninois est favorable au rayonnement et à l’action efficace des partis politiques (</w:t>
                      </w:r>
                      <w:r>
                        <w:rPr>
                          <w:rFonts w:ascii="Times New Roman" w:hAnsi="Times New Roman" w:cs="Times New Roman"/>
                          <w:i/>
                          <w:iCs/>
                          <w:color w:val="000000" w:themeColor="text1"/>
                          <w:sz w:val="20"/>
                          <w:szCs w:val="20"/>
                        </w:rPr>
                        <w:t>Objectif 2 : Appuyer les Institutions de la République et les ministères sectoriels dans leurs rôles et missions en lien avec le système partisan</w:t>
                      </w:r>
                      <w:r>
                        <w:rPr>
                          <w:rFonts w:ascii="Times New Roman" w:hAnsi="Times New Roman" w:cs="Times New Roman"/>
                          <w:color w:val="000000" w:themeColor="text1"/>
                          <w:sz w:val="20"/>
                          <w:szCs w:val="20"/>
                        </w:rPr>
                        <w:t>)</w:t>
                      </w:r>
                    </w:p>
                    <w:p w14:paraId="16BE9B5B" w14:textId="08CE56FD" w:rsidR="00C22278" w:rsidRDefault="00C22278" w:rsidP="00C22278">
                      <w:pPr>
                        <w:autoSpaceDE w:val="0"/>
                        <w:autoSpaceDN w:val="0"/>
                        <w:adjustRightInd w:val="0"/>
                        <w:jc w:val="both"/>
                        <w:rPr>
                          <w:rFonts w:ascii="CIDFont+F1" w:hAnsi="CIDFont+F1" w:cs="CIDFont+F1"/>
                          <w:color w:val="000000" w:themeColor="text1"/>
                        </w:rPr>
                      </w:pPr>
                      <w:r>
                        <w:rPr>
                          <w:rFonts w:ascii="Times New Roman" w:hAnsi="Times New Roman" w:cs="Times New Roman"/>
                          <w:b/>
                          <w:bCs/>
                          <w:color w:val="ED7D31" w:themeColor="accent2"/>
                          <w:sz w:val="20"/>
                          <w:szCs w:val="20"/>
                        </w:rPr>
                        <w:t>Et que</w:t>
                      </w:r>
                      <w:r w:rsidR="00CA37BF">
                        <w:rPr>
                          <w:rFonts w:ascii="Times New Roman" w:hAnsi="Times New Roman" w:cs="Times New Roman"/>
                          <w:b/>
                          <w:bCs/>
                          <w:color w:val="ED7D31" w:themeColor="accent2"/>
                          <w:sz w:val="20"/>
                          <w:szCs w:val="20"/>
                        </w:rPr>
                        <w:t>,</w:t>
                      </w:r>
                      <w:r>
                        <w:rPr>
                          <w:rFonts w:ascii="Times New Roman" w:hAnsi="Times New Roman" w:cs="Times New Roman"/>
                          <w:bCs/>
                          <w:color w:val="ED7D31" w:themeColor="accent2"/>
                          <w:sz w:val="20"/>
                          <w:szCs w:val="20"/>
                        </w:rPr>
                        <w:t xml:space="preserve"> </w:t>
                      </w:r>
                      <w:r>
                        <w:rPr>
                          <w:rFonts w:ascii="Times New Roman" w:hAnsi="Times New Roman" w:cs="Times New Roman"/>
                          <w:color w:val="000000" w:themeColor="text1"/>
                          <w:sz w:val="20"/>
                          <w:szCs w:val="20"/>
                        </w:rPr>
                        <w:t>Le dialogue interpartis</w:t>
                      </w:r>
                      <w:r w:rsidR="004E2E98">
                        <w:rPr>
                          <w:rFonts w:ascii="Times New Roman" w:hAnsi="Times New Roman" w:cs="Times New Roman"/>
                          <w:color w:val="000000" w:themeColor="text1"/>
                          <w:sz w:val="20"/>
                          <w:szCs w:val="20"/>
                        </w:rPr>
                        <w:t xml:space="preserve"> </w:t>
                      </w:r>
                      <w:r w:rsidR="004E2E98" w:rsidRPr="004E2E98">
                        <w:rPr>
                          <w:rFonts w:ascii="Times New Roman" w:hAnsi="Times New Roman" w:cs="Times New Roman"/>
                          <w:b/>
                          <w:bCs/>
                          <w:color w:val="ED7D31" w:themeColor="accent2"/>
                          <w:sz w:val="20"/>
                          <w:szCs w:val="20"/>
                        </w:rPr>
                        <w:t>et communautaire</w:t>
                      </w:r>
                      <w:r w:rsidRPr="004E2E98">
                        <w:rPr>
                          <w:rFonts w:ascii="Times New Roman" w:hAnsi="Times New Roman" w:cs="Times New Roman"/>
                          <w:color w:val="ED7D31" w:themeColor="accent2"/>
                          <w:sz w:val="20"/>
                          <w:szCs w:val="20"/>
                        </w:rPr>
                        <w:t xml:space="preserve"> </w:t>
                      </w:r>
                      <w:r>
                        <w:rPr>
                          <w:rFonts w:ascii="Times New Roman" w:hAnsi="Times New Roman" w:cs="Times New Roman"/>
                          <w:color w:val="000000" w:themeColor="text1"/>
                          <w:sz w:val="20"/>
                          <w:szCs w:val="20"/>
                        </w:rPr>
                        <w:t>est devenu un outil de prévention et règlement des crises politiques au Bénin (</w:t>
                      </w:r>
                      <w:r>
                        <w:rPr>
                          <w:rFonts w:ascii="Times New Roman" w:hAnsi="Times New Roman" w:cs="Times New Roman"/>
                          <w:i/>
                          <w:iCs/>
                          <w:color w:val="000000" w:themeColor="text1"/>
                          <w:sz w:val="20"/>
                          <w:szCs w:val="20"/>
                        </w:rPr>
                        <w:t>Objectif 3 : Contribuer à instituer le dialogue interpartis dans les pratiques politiques du Bénin</w:t>
                      </w:r>
                      <w:r>
                        <w:rPr>
                          <w:rFonts w:ascii="CIDFont+F1" w:hAnsi="CIDFont+F1" w:cs="CIDFont+F1"/>
                          <w:color w:val="000000" w:themeColor="text1"/>
                        </w:rPr>
                        <w:t>)</w:t>
                      </w:r>
                    </w:p>
                    <w:p w14:paraId="7ED8EB89" w14:textId="625F69A3" w:rsidR="00C22278" w:rsidRDefault="00C22278" w:rsidP="00CA37BF">
                      <w:pPr>
                        <w:autoSpaceDE w:val="0"/>
                        <w:autoSpaceDN w:val="0"/>
                        <w:adjustRightInd w:val="0"/>
                        <w:rPr>
                          <w:rFonts w:ascii="Times New Roman" w:hAnsi="Times New Roman" w:cs="Times New Roman"/>
                          <w:sz w:val="20"/>
                          <w:szCs w:val="20"/>
                        </w:rPr>
                      </w:pPr>
                      <w:r>
                        <w:rPr>
                          <w:rFonts w:ascii="Times New Roman" w:hAnsi="Times New Roman" w:cs="Times New Roman"/>
                          <w:b/>
                          <w:bCs/>
                          <w:color w:val="ED7D31" w:themeColor="accent2"/>
                          <w:sz w:val="20"/>
                          <w:szCs w:val="20"/>
                        </w:rPr>
                        <w:t>Alors</w:t>
                      </w:r>
                      <w:r w:rsidR="00CA37BF">
                        <w:rPr>
                          <w:rFonts w:ascii="Times New Roman" w:hAnsi="Times New Roman" w:cs="Times New Roman"/>
                          <w:b/>
                          <w:bCs/>
                          <w:color w:val="ED7D31" w:themeColor="accent2"/>
                          <w:sz w:val="20"/>
                          <w:szCs w:val="20"/>
                        </w:rPr>
                        <w:t xml:space="preserve">, </w:t>
                      </w:r>
                      <w:r>
                        <w:rPr>
                          <w:rFonts w:ascii="Times New Roman" w:hAnsi="Times New Roman" w:cs="Times New Roman"/>
                          <w:color w:val="000000" w:themeColor="text1"/>
                          <w:sz w:val="20"/>
                          <w:szCs w:val="20"/>
                        </w:rPr>
                        <w:t>les partis politiques du Bénin contribuent plus efficacement au développement inclusif et la paix à travers la mise en œuvre de leurs rôles et missions</w:t>
                      </w:r>
                    </w:p>
                    <w:p w14:paraId="62D0E579" w14:textId="77777777" w:rsidR="00C22278" w:rsidRDefault="00C22278" w:rsidP="00C22278">
                      <w:pPr>
                        <w:jc w:val="center"/>
                      </w:pPr>
                    </w:p>
                    <w:p w14:paraId="351AF2B6" w14:textId="77777777" w:rsidR="001D4356" w:rsidRDefault="001D4356" w:rsidP="00C22278"/>
                  </w:txbxContent>
                </v:textbox>
                <w10:wrap anchorx="margin"/>
              </v:rect>
            </w:pict>
          </mc:Fallback>
        </mc:AlternateContent>
      </w:r>
    </w:p>
    <w:p w14:paraId="39A95570" w14:textId="77777777" w:rsidR="00C22278" w:rsidRDefault="00C22278" w:rsidP="00C22278">
      <w:pPr>
        <w:autoSpaceDE w:val="0"/>
        <w:autoSpaceDN w:val="0"/>
        <w:adjustRightInd w:val="0"/>
        <w:jc w:val="both"/>
        <w:rPr>
          <w:rFonts w:ascii="Times New Roman" w:hAnsi="Times New Roman" w:cs="Times New Roman"/>
          <w:sz w:val="20"/>
          <w:szCs w:val="20"/>
        </w:rPr>
      </w:pPr>
    </w:p>
    <w:p w14:paraId="303F6C4D" w14:textId="77777777" w:rsidR="00C22278" w:rsidRDefault="00C22278" w:rsidP="00C22278">
      <w:pPr>
        <w:autoSpaceDE w:val="0"/>
        <w:autoSpaceDN w:val="0"/>
        <w:adjustRightInd w:val="0"/>
        <w:jc w:val="both"/>
        <w:rPr>
          <w:rFonts w:ascii="Times New Roman" w:hAnsi="Times New Roman" w:cs="Times New Roman"/>
          <w:sz w:val="20"/>
          <w:szCs w:val="20"/>
        </w:rPr>
      </w:pPr>
    </w:p>
    <w:p w14:paraId="0C2AA2D0" w14:textId="77777777" w:rsidR="00C22278" w:rsidRDefault="00C22278" w:rsidP="00C22278">
      <w:pPr>
        <w:autoSpaceDE w:val="0"/>
        <w:autoSpaceDN w:val="0"/>
        <w:adjustRightInd w:val="0"/>
        <w:jc w:val="both"/>
        <w:rPr>
          <w:rFonts w:ascii="Times New Roman" w:hAnsi="Times New Roman" w:cs="Times New Roman"/>
          <w:sz w:val="20"/>
          <w:szCs w:val="20"/>
        </w:rPr>
      </w:pPr>
    </w:p>
    <w:p w14:paraId="5AB4BB0F" w14:textId="77777777" w:rsidR="00C22278" w:rsidRDefault="00C22278" w:rsidP="00C22278">
      <w:pPr>
        <w:autoSpaceDE w:val="0"/>
        <w:autoSpaceDN w:val="0"/>
        <w:adjustRightInd w:val="0"/>
        <w:jc w:val="both"/>
        <w:rPr>
          <w:rFonts w:ascii="Times New Roman" w:hAnsi="Times New Roman" w:cs="Times New Roman"/>
          <w:sz w:val="20"/>
          <w:szCs w:val="20"/>
        </w:rPr>
      </w:pPr>
    </w:p>
    <w:p w14:paraId="627922D0" w14:textId="77777777" w:rsidR="00C22278" w:rsidRDefault="00C22278" w:rsidP="00C22278">
      <w:pPr>
        <w:autoSpaceDE w:val="0"/>
        <w:autoSpaceDN w:val="0"/>
        <w:adjustRightInd w:val="0"/>
        <w:jc w:val="both"/>
        <w:rPr>
          <w:rFonts w:ascii="Times New Roman" w:hAnsi="Times New Roman" w:cs="Times New Roman"/>
          <w:sz w:val="20"/>
          <w:szCs w:val="20"/>
        </w:rPr>
      </w:pPr>
    </w:p>
    <w:p w14:paraId="5C3962C6" w14:textId="77777777" w:rsidR="00C22278" w:rsidRDefault="00C22278" w:rsidP="00C22278">
      <w:pPr>
        <w:autoSpaceDE w:val="0"/>
        <w:autoSpaceDN w:val="0"/>
        <w:adjustRightInd w:val="0"/>
        <w:jc w:val="both"/>
        <w:rPr>
          <w:rFonts w:ascii="Times New Roman" w:hAnsi="Times New Roman" w:cs="Times New Roman"/>
          <w:sz w:val="20"/>
          <w:szCs w:val="20"/>
        </w:rPr>
      </w:pPr>
    </w:p>
    <w:p w14:paraId="208F1E46" w14:textId="77777777" w:rsidR="00C22278" w:rsidRDefault="00C22278" w:rsidP="00C22278">
      <w:pPr>
        <w:autoSpaceDE w:val="0"/>
        <w:autoSpaceDN w:val="0"/>
        <w:adjustRightInd w:val="0"/>
        <w:jc w:val="both"/>
        <w:rPr>
          <w:rFonts w:ascii="Times New Roman" w:hAnsi="Times New Roman" w:cs="Times New Roman"/>
          <w:sz w:val="20"/>
          <w:szCs w:val="20"/>
        </w:rPr>
      </w:pPr>
    </w:p>
    <w:p w14:paraId="2D891CD4" w14:textId="77777777" w:rsidR="00C22278" w:rsidRDefault="00C22278" w:rsidP="00C22278">
      <w:pPr>
        <w:autoSpaceDE w:val="0"/>
        <w:autoSpaceDN w:val="0"/>
        <w:adjustRightInd w:val="0"/>
        <w:jc w:val="both"/>
        <w:rPr>
          <w:rFonts w:ascii="Times New Roman" w:hAnsi="Times New Roman" w:cs="Times New Roman"/>
          <w:sz w:val="20"/>
          <w:szCs w:val="20"/>
        </w:rPr>
      </w:pPr>
    </w:p>
    <w:p w14:paraId="0BA2A596" w14:textId="77777777" w:rsidR="00972948" w:rsidRPr="009B7712" w:rsidRDefault="00CF7579" w:rsidP="00CF7579">
      <w:pPr>
        <w:spacing w:line="360" w:lineRule="auto"/>
        <w:jc w:val="both"/>
        <w:rPr>
          <w:rFonts w:ascii="Garamond" w:hAnsi="Garamond" w:cs="Times New Roman"/>
          <w:sz w:val="24"/>
          <w:szCs w:val="24"/>
        </w:rPr>
      </w:pPr>
      <w:r w:rsidRPr="009B7712">
        <w:rPr>
          <w:rFonts w:ascii="Garamond" w:hAnsi="Garamond" w:cs="Times New Roman"/>
          <w:sz w:val="24"/>
          <w:szCs w:val="24"/>
        </w:rPr>
        <w:t xml:space="preserve">La cible reste la même. </w:t>
      </w:r>
      <w:r w:rsidR="00C71B05" w:rsidRPr="009B7712">
        <w:rPr>
          <w:rFonts w:ascii="Garamond" w:hAnsi="Garamond" w:cs="Times New Roman"/>
          <w:sz w:val="24"/>
          <w:szCs w:val="24"/>
        </w:rPr>
        <w:t xml:space="preserve">Cependant, l’actualité politique fait ressortir deux </w:t>
      </w:r>
      <w:r w:rsidR="00972948" w:rsidRPr="009B7712">
        <w:rPr>
          <w:rFonts w:ascii="Garamond" w:hAnsi="Garamond" w:cs="Times New Roman"/>
          <w:sz w:val="24"/>
          <w:szCs w:val="24"/>
        </w:rPr>
        <w:t>besoins majeurs :</w:t>
      </w:r>
    </w:p>
    <w:p w14:paraId="2C509F1C" w14:textId="77777777" w:rsidR="000A1232" w:rsidRPr="009B7712" w:rsidRDefault="00972948" w:rsidP="00B02E12">
      <w:pPr>
        <w:pStyle w:val="Paragraphedeliste"/>
        <w:numPr>
          <w:ilvl w:val="0"/>
          <w:numId w:val="16"/>
        </w:numPr>
        <w:spacing w:line="360" w:lineRule="auto"/>
        <w:jc w:val="both"/>
        <w:rPr>
          <w:rFonts w:ascii="Garamond" w:hAnsi="Garamond" w:cs="Times New Roman"/>
          <w:sz w:val="24"/>
          <w:szCs w:val="24"/>
        </w:rPr>
      </w:pPr>
      <w:r w:rsidRPr="009B7712">
        <w:rPr>
          <w:rFonts w:ascii="Garamond" w:hAnsi="Garamond" w:cs="Times New Roman"/>
          <w:sz w:val="24"/>
          <w:szCs w:val="24"/>
        </w:rPr>
        <w:lastRenderedPageBreak/>
        <w:t>L’importance du maintien du pont entre le Programme et le Président de la République</w:t>
      </w:r>
      <w:r w:rsidR="004D182F" w:rsidRPr="009B7712">
        <w:rPr>
          <w:rFonts w:ascii="Garamond" w:hAnsi="Garamond" w:cs="Times New Roman"/>
          <w:sz w:val="24"/>
          <w:szCs w:val="24"/>
        </w:rPr>
        <w:t>, tel que le faisait l’Ambassade à travers de</w:t>
      </w:r>
      <w:r w:rsidR="000A1232" w:rsidRPr="009B7712">
        <w:rPr>
          <w:rFonts w:ascii="Garamond" w:hAnsi="Garamond" w:cs="Times New Roman"/>
          <w:sz w:val="24"/>
          <w:szCs w:val="24"/>
        </w:rPr>
        <w:t>s échanges entre SEM l’Ambassadeur des Pays-Bas pour la revue de notes d’analyse de la situation politique et des points d’évolution des interventions ;</w:t>
      </w:r>
    </w:p>
    <w:p w14:paraId="791DB5EA" w14:textId="123C789D" w:rsidR="00CF7579" w:rsidRPr="009B7712" w:rsidRDefault="00BC6E05" w:rsidP="00B02E12">
      <w:pPr>
        <w:pStyle w:val="Paragraphedeliste"/>
        <w:numPr>
          <w:ilvl w:val="0"/>
          <w:numId w:val="16"/>
        </w:numPr>
        <w:spacing w:line="360" w:lineRule="auto"/>
        <w:jc w:val="both"/>
        <w:rPr>
          <w:rFonts w:ascii="Garamond" w:hAnsi="Garamond" w:cs="Times New Roman"/>
          <w:sz w:val="24"/>
          <w:szCs w:val="24"/>
        </w:rPr>
      </w:pPr>
      <w:r w:rsidRPr="009B7712">
        <w:rPr>
          <w:rFonts w:ascii="Garamond" w:hAnsi="Garamond" w:cs="Times New Roman"/>
          <w:sz w:val="24"/>
          <w:szCs w:val="24"/>
        </w:rPr>
        <w:t xml:space="preserve">La mise en valeur et l’appui pour un fonctionnement effectif de </w:t>
      </w:r>
      <w:r w:rsidR="003D7245" w:rsidRPr="009B7712">
        <w:rPr>
          <w:rFonts w:ascii="Garamond" w:hAnsi="Garamond" w:cs="Times New Roman"/>
          <w:sz w:val="24"/>
          <w:szCs w:val="24"/>
        </w:rPr>
        <w:t xml:space="preserve">la plateforme permanente nationale de dialogue interpartis. </w:t>
      </w:r>
      <w:r w:rsidR="00BB37FC" w:rsidRPr="009B7712">
        <w:rPr>
          <w:rFonts w:ascii="Garamond" w:hAnsi="Garamond" w:cs="Times New Roman"/>
          <w:sz w:val="24"/>
          <w:szCs w:val="24"/>
        </w:rPr>
        <w:t xml:space="preserve">En effet, après l’animation des cadres de dialogue à l’échelle communale, les principales recommandations </w:t>
      </w:r>
      <w:r w:rsidR="002F2C8B" w:rsidRPr="009B7712">
        <w:rPr>
          <w:rFonts w:ascii="Garamond" w:hAnsi="Garamond" w:cs="Times New Roman"/>
          <w:sz w:val="24"/>
          <w:szCs w:val="24"/>
        </w:rPr>
        <w:t>ont été adressées avec souhait de les voir porter au niveau national</w:t>
      </w:r>
      <w:r w:rsidR="00CD238E" w:rsidRPr="009B7712">
        <w:rPr>
          <w:rFonts w:ascii="Garamond" w:hAnsi="Garamond" w:cs="Times New Roman"/>
          <w:sz w:val="24"/>
          <w:szCs w:val="24"/>
        </w:rPr>
        <w:t xml:space="preserve">. Ainsi, il est des niveaux de décisions </w:t>
      </w:r>
      <w:r w:rsidR="007D4CC6" w:rsidRPr="009B7712">
        <w:rPr>
          <w:rFonts w:ascii="Garamond" w:hAnsi="Garamond" w:cs="Times New Roman"/>
          <w:sz w:val="24"/>
          <w:szCs w:val="24"/>
        </w:rPr>
        <w:t>que</w:t>
      </w:r>
      <w:r w:rsidR="00CD238E" w:rsidRPr="009B7712">
        <w:rPr>
          <w:rFonts w:ascii="Garamond" w:hAnsi="Garamond" w:cs="Times New Roman"/>
          <w:sz w:val="24"/>
          <w:szCs w:val="24"/>
        </w:rPr>
        <w:t xml:space="preserve"> les cadres communaux de dialogue ne peuvent </w:t>
      </w:r>
      <w:r w:rsidR="007D4CC6" w:rsidRPr="009B7712">
        <w:rPr>
          <w:rFonts w:ascii="Garamond" w:hAnsi="Garamond" w:cs="Times New Roman"/>
          <w:sz w:val="24"/>
          <w:szCs w:val="24"/>
        </w:rPr>
        <w:t xml:space="preserve">pas influencer. </w:t>
      </w:r>
    </w:p>
    <w:p w14:paraId="54D56A53" w14:textId="77777777" w:rsidR="007D4CC6" w:rsidRPr="0031105B" w:rsidRDefault="007D4CC6" w:rsidP="007D4CC6">
      <w:pPr>
        <w:pStyle w:val="Paragraphedeliste"/>
        <w:spacing w:line="360" w:lineRule="auto"/>
        <w:jc w:val="both"/>
        <w:rPr>
          <w:rFonts w:ascii="Times New Roman" w:hAnsi="Times New Roman" w:cs="Times New Roman"/>
          <w:sz w:val="24"/>
          <w:szCs w:val="24"/>
        </w:rPr>
      </w:pPr>
    </w:p>
    <w:p w14:paraId="5529C2DB" w14:textId="4D5E5416" w:rsidR="008E5AF6" w:rsidRPr="0031105B" w:rsidRDefault="00B446C7" w:rsidP="000D1A28">
      <w:pPr>
        <w:pStyle w:val="Titre2"/>
        <w:rPr>
          <w:rFonts w:ascii="Times New Roman" w:hAnsi="Times New Roman"/>
        </w:rPr>
      </w:pPr>
      <w:bookmarkStart w:id="16" w:name="_Toc213843054"/>
      <w:r w:rsidRPr="0031105B">
        <w:rPr>
          <w:rFonts w:ascii="Times New Roman" w:hAnsi="Times New Roman"/>
        </w:rPr>
        <w:t xml:space="preserve">RESULTATS MAJEURS </w:t>
      </w:r>
      <w:r w:rsidR="0017103A" w:rsidRPr="0031105B">
        <w:rPr>
          <w:rFonts w:ascii="Times New Roman" w:hAnsi="Times New Roman"/>
        </w:rPr>
        <w:t xml:space="preserve">EN COURS </w:t>
      </w:r>
      <w:r w:rsidR="00006E20" w:rsidRPr="0031105B">
        <w:rPr>
          <w:rFonts w:ascii="Times New Roman" w:hAnsi="Times New Roman"/>
        </w:rPr>
        <w:t>DE REALISATION</w:t>
      </w:r>
      <w:bookmarkEnd w:id="16"/>
    </w:p>
    <w:p w14:paraId="61E79C66" w14:textId="77777777" w:rsidR="007263B9" w:rsidRPr="0031105B" w:rsidRDefault="007263B9" w:rsidP="007263B9">
      <w:pPr>
        <w:spacing w:line="276" w:lineRule="auto"/>
        <w:jc w:val="both"/>
        <w:rPr>
          <w:rFonts w:ascii="Times New Roman" w:hAnsi="Times New Roman" w:cs="Times New Roman"/>
          <w:sz w:val="2"/>
          <w:szCs w:val="2"/>
        </w:rPr>
      </w:pPr>
    </w:p>
    <w:p w14:paraId="0EF75432" w14:textId="0238C2F7" w:rsidR="007263B9" w:rsidRPr="009B7712" w:rsidRDefault="00673217" w:rsidP="00E45899">
      <w:pPr>
        <w:spacing w:line="360" w:lineRule="auto"/>
        <w:jc w:val="both"/>
        <w:rPr>
          <w:rFonts w:ascii="Garamond" w:hAnsi="Garamond" w:cs="Times New Roman"/>
          <w:sz w:val="24"/>
          <w:szCs w:val="24"/>
        </w:rPr>
      </w:pPr>
      <w:r w:rsidRPr="009B7712">
        <w:rPr>
          <w:rFonts w:ascii="Garamond" w:hAnsi="Garamond" w:cs="Times New Roman"/>
          <w:sz w:val="24"/>
          <w:szCs w:val="24"/>
        </w:rPr>
        <w:t xml:space="preserve">Depuis son démarrage, le </w:t>
      </w:r>
      <w:r w:rsidR="007263B9" w:rsidRPr="009B7712">
        <w:rPr>
          <w:rFonts w:ascii="Garamond" w:hAnsi="Garamond" w:cs="Times New Roman"/>
          <w:sz w:val="24"/>
          <w:szCs w:val="24"/>
        </w:rPr>
        <w:t xml:space="preserve">Programme RAPPID </w:t>
      </w:r>
      <w:r w:rsidR="0042164D" w:rsidRPr="009B7712">
        <w:rPr>
          <w:rFonts w:ascii="Garamond" w:hAnsi="Garamond" w:cs="Times New Roman"/>
          <w:sz w:val="24"/>
          <w:szCs w:val="24"/>
        </w:rPr>
        <w:t xml:space="preserve">mène des activités visant </w:t>
      </w:r>
      <w:r w:rsidR="007263B9" w:rsidRPr="009B7712">
        <w:rPr>
          <w:rFonts w:ascii="Garamond" w:hAnsi="Garamond" w:cs="Times New Roman"/>
          <w:sz w:val="24"/>
          <w:szCs w:val="24"/>
        </w:rPr>
        <w:t xml:space="preserve">à renforcer la gouvernance des partis politiques au Bénin et à promouvoir un système politique inclusif et démocratique. </w:t>
      </w:r>
      <w:r w:rsidR="00E50B1D" w:rsidRPr="009B7712">
        <w:rPr>
          <w:rFonts w:ascii="Garamond" w:hAnsi="Garamond" w:cs="Times New Roman"/>
          <w:sz w:val="24"/>
          <w:szCs w:val="24"/>
        </w:rPr>
        <w:t>Trois (03) résultats majeurs sont ainsi attendus à long terme</w:t>
      </w:r>
      <w:r w:rsidR="00B6693B" w:rsidRPr="009B7712">
        <w:rPr>
          <w:rFonts w:ascii="Garamond" w:hAnsi="Garamond" w:cs="Times New Roman"/>
          <w:sz w:val="24"/>
          <w:szCs w:val="24"/>
        </w:rPr>
        <w:t> :</w:t>
      </w:r>
      <w:r w:rsidR="00E50B1D" w:rsidRPr="009B7712">
        <w:rPr>
          <w:rFonts w:ascii="Garamond" w:hAnsi="Garamond" w:cs="Times New Roman"/>
          <w:sz w:val="24"/>
          <w:szCs w:val="24"/>
        </w:rPr>
        <w:t xml:space="preserve"> </w:t>
      </w:r>
    </w:p>
    <w:p w14:paraId="49F809C1" w14:textId="77777777" w:rsidR="009B7712" w:rsidRDefault="00B6693B" w:rsidP="00B02E12">
      <w:pPr>
        <w:pStyle w:val="Paragraphedeliste"/>
        <w:numPr>
          <w:ilvl w:val="0"/>
          <w:numId w:val="18"/>
        </w:numPr>
        <w:spacing w:line="360" w:lineRule="auto"/>
        <w:jc w:val="both"/>
        <w:rPr>
          <w:rFonts w:ascii="Garamond" w:hAnsi="Garamond" w:cs="Times New Roman"/>
          <w:sz w:val="24"/>
          <w:szCs w:val="24"/>
        </w:rPr>
      </w:pPr>
      <w:r w:rsidRPr="009B7712">
        <w:rPr>
          <w:rFonts w:ascii="Garamond" w:hAnsi="Garamond" w:cs="Times New Roman"/>
          <w:sz w:val="24"/>
          <w:szCs w:val="24"/>
        </w:rPr>
        <w:t xml:space="preserve">Les partis politiques sont plus inclusifs, plus attractifs, plus représentatifs et performants </w:t>
      </w:r>
    </w:p>
    <w:p w14:paraId="79E39C8E" w14:textId="77777777" w:rsidR="009B7712" w:rsidRDefault="00B6693B" w:rsidP="00B02E12">
      <w:pPr>
        <w:pStyle w:val="Paragraphedeliste"/>
        <w:numPr>
          <w:ilvl w:val="0"/>
          <w:numId w:val="18"/>
        </w:numPr>
        <w:spacing w:line="360" w:lineRule="auto"/>
        <w:jc w:val="both"/>
        <w:rPr>
          <w:rFonts w:ascii="Garamond" w:hAnsi="Garamond" w:cs="Times New Roman"/>
          <w:sz w:val="24"/>
          <w:szCs w:val="24"/>
        </w:rPr>
      </w:pPr>
      <w:r w:rsidRPr="009B7712">
        <w:rPr>
          <w:rFonts w:ascii="Garamond" w:hAnsi="Garamond" w:cs="Times New Roman"/>
          <w:sz w:val="24"/>
          <w:szCs w:val="24"/>
        </w:rPr>
        <w:t xml:space="preserve">L’environnement partisan et électoral béninois est favorable au rayonnement et à l’action efficace des partis politiques. </w:t>
      </w:r>
    </w:p>
    <w:p w14:paraId="0C33590F" w14:textId="31A3F465" w:rsidR="00B6693B" w:rsidRPr="009B7712" w:rsidRDefault="00B6693B" w:rsidP="00B02E12">
      <w:pPr>
        <w:pStyle w:val="Paragraphedeliste"/>
        <w:numPr>
          <w:ilvl w:val="0"/>
          <w:numId w:val="18"/>
        </w:numPr>
        <w:spacing w:line="360" w:lineRule="auto"/>
        <w:jc w:val="both"/>
        <w:rPr>
          <w:rFonts w:ascii="Garamond" w:hAnsi="Garamond" w:cs="Times New Roman"/>
          <w:sz w:val="24"/>
          <w:szCs w:val="24"/>
        </w:rPr>
      </w:pPr>
      <w:r w:rsidRPr="009B7712">
        <w:rPr>
          <w:rFonts w:ascii="Garamond" w:hAnsi="Garamond" w:cs="Times New Roman"/>
          <w:sz w:val="24"/>
          <w:szCs w:val="24"/>
        </w:rPr>
        <w:t>Le dialogue interpartis</w:t>
      </w:r>
      <w:r w:rsidR="004A4DBD" w:rsidRPr="009B7712">
        <w:rPr>
          <w:rFonts w:ascii="Garamond" w:hAnsi="Garamond" w:cs="Times New Roman"/>
          <w:sz w:val="24"/>
          <w:szCs w:val="24"/>
        </w:rPr>
        <w:t xml:space="preserve"> et communautaire</w:t>
      </w:r>
      <w:r w:rsidRPr="009B7712">
        <w:rPr>
          <w:rFonts w:ascii="Garamond" w:hAnsi="Garamond" w:cs="Times New Roman"/>
          <w:sz w:val="24"/>
          <w:szCs w:val="24"/>
        </w:rPr>
        <w:t xml:space="preserve"> est devenu un outil de prévention et règlement des crises politiques au Bénin</w:t>
      </w:r>
      <w:r w:rsidR="004A4DBD" w:rsidRPr="009B7712">
        <w:rPr>
          <w:rFonts w:ascii="Garamond" w:hAnsi="Garamond" w:cs="Times New Roman"/>
          <w:sz w:val="24"/>
          <w:szCs w:val="24"/>
        </w:rPr>
        <w:t xml:space="preserve"> (</w:t>
      </w:r>
      <w:r w:rsidR="004A4DBD" w:rsidRPr="00264385">
        <w:rPr>
          <w:rFonts w:ascii="Garamond" w:hAnsi="Garamond" w:cs="Times New Roman"/>
          <w:b/>
          <w:bCs/>
          <w:i/>
          <w:iCs/>
          <w:sz w:val="24"/>
          <w:szCs w:val="24"/>
        </w:rPr>
        <w:t>version reformulée en 2025 à l’occasion de la demande d’extension du Programme</w:t>
      </w:r>
      <w:r w:rsidR="004A4DBD" w:rsidRPr="009B7712">
        <w:rPr>
          <w:rFonts w:ascii="Garamond" w:hAnsi="Garamond" w:cs="Times New Roman"/>
          <w:sz w:val="24"/>
          <w:szCs w:val="24"/>
        </w:rPr>
        <w:t>).</w:t>
      </w:r>
    </w:p>
    <w:p w14:paraId="009725E6" w14:textId="77777777" w:rsidR="007263B9" w:rsidRPr="003A1046" w:rsidRDefault="007263B9" w:rsidP="00E45899">
      <w:pPr>
        <w:pStyle w:val="Paragraphedeliste"/>
        <w:spacing w:after="240" w:line="360" w:lineRule="auto"/>
        <w:jc w:val="both"/>
        <w:rPr>
          <w:rFonts w:ascii="Garamond" w:hAnsi="Garamond" w:cs="Times New Roman"/>
          <w:sz w:val="2"/>
          <w:szCs w:val="2"/>
        </w:rPr>
      </w:pPr>
    </w:p>
    <w:p w14:paraId="2FE26729" w14:textId="5B81E039" w:rsidR="0099693F" w:rsidRPr="00B95AAA" w:rsidRDefault="00B17CA6" w:rsidP="00A14558">
      <w:pPr>
        <w:pStyle w:val="Titre2"/>
      </w:pPr>
      <w:bookmarkStart w:id="17" w:name="_Toc213843055"/>
      <w:r w:rsidRPr="00DC36E5">
        <w:t>RESUME</w:t>
      </w:r>
      <w:r w:rsidRPr="00B95AAA">
        <w:t xml:space="preserve"> DE L’AVANCEMENT DU PRO</w:t>
      </w:r>
      <w:r w:rsidR="008022DF" w:rsidRPr="00B95AAA">
        <w:t>GRAMME</w:t>
      </w:r>
      <w:r w:rsidRPr="00B95AAA">
        <w:t xml:space="preserve"> </w:t>
      </w:r>
      <w:r w:rsidR="00414CF3" w:rsidRPr="00B95AAA">
        <w:t xml:space="preserve">SUR LA PERIODE DE JANVIER A </w:t>
      </w:r>
      <w:r w:rsidR="0031105B">
        <w:t>NOVEMBRE</w:t>
      </w:r>
      <w:r w:rsidR="00414CF3" w:rsidRPr="00B95AAA">
        <w:t xml:space="preserve"> 202</w:t>
      </w:r>
      <w:bookmarkEnd w:id="17"/>
      <w:r w:rsidR="0031105B">
        <w:t>5</w:t>
      </w:r>
    </w:p>
    <w:p w14:paraId="59C72F8B" w14:textId="77777777" w:rsidR="003A1046" w:rsidRPr="003A1046" w:rsidRDefault="003A1046" w:rsidP="00F2405A">
      <w:pPr>
        <w:spacing w:line="276" w:lineRule="auto"/>
        <w:jc w:val="both"/>
        <w:rPr>
          <w:rFonts w:ascii="Times New Roman" w:eastAsia="Times New Roman" w:hAnsi="Times New Roman" w:cs="Times New Roman"/>
          <w:sz w:val="2"/>
          <w:szCs w:val="2"/>
        </w:rPr>
      </w:pPr>
    </w:p>
    <w:p w14:paraId="7394E51D" w14:textId="321D86FD" w:rsidR="00131533" w:rsidRPr="00441D08" w:rsidRDefault="00F2405A" w:rsidP="00F2405A">
      <w:pPr>
        <w:spacing w:line="276" w:lineRule="auto"/>
        <w:jc w:val="both"/>
        <w:rPr>
          <w:rFonts w:ascii="Garamond" w:eastAsia="Times New Roman" w:hAnsi="Garamond" w:cs="Times New Roman"/>
          <w:color w:val="000000" w:themeColor="text1"/>
          <w:sz w:val="24"/>
          <w:szCs w:val="24"/>
        </w:rPr>
      </w:pPr>
      <w:r w:rsidRPr="00441D08">
        <w:rPr>
          <w:rFonts w:ascii="Garamond" w:eastAsia="Times New Roman" w:hAnsi="Garamond" w:cs="Times New Roman"/>
          <w:color w:val="000000" w:themeColor="text1"/>
          <w:sz w:val="24"/>
          <w:szCs w:val="24"/>
        </w:rPr>
        <w:t xml:space="preserve">A la date du </w:t>
      </w:r>
      <w:r w:rsidR="00BE7F20" w:rsidRPr="00441D08">
        <w:rPr>
          <w:rFonts w:ascii="Garamond" w:eastAsia="Times New Roman" w:hAnsi="Garamond" w:cs="Times New Roman"/>
          <w:color w:val="000000" w:themeColor="text1"/>
          <w:sz w:val="24"/>
          <w:szCs w:val="24"/>
        </w:rPr>
        <w:t>15 Novembre</w:t>
      </w:r>
      <w:r w:rsidR="00B2750B" w:rsidRPr="00441D08">
        <w:rPr>
          <w:rFonts w:ascii="Garamond" w:eastAsia="Times New Roman" w:hAnsi="Garamond" w:cs="Times New Roman"/>
          <w:color w:val="000000" w:themeColor="text1"/>
          <w:sz w:val="24"/>
          <w:szCs w:val="24"/>
        </w:rPr>
        <w:t xml:space="preserve"> 2025</w:t>
      </w:r>
      <w:r w:rsidRPr="00441D08">
        <w:rPr>
          <w:rFonts w:ascii="Garamond" w:eastAsia="Times New Roman" w:hAnsi="Garamond" w:cs="Times New Roman"/>
          <w:color w:val="000000" w:themeColor="text1"/>
          <w:sz w:val="24"/>
          <w:szCs w:val="24"/>
        </w:rPr>
        <w:t xml:space="preserve">, </w:t>
      </w:r>
      <w:r w:rsidR="001674C7" w:rsidRPr="00441D08">
        <w:rPr>
          <w:rFonts w:ascii="Garamond" w:eastAsia="Times New Roman" w:hAnsi="Garamond" w:cs="Times New Roman"/>
          <w:color w:val="000000" w:themeColor="text1"/>
          <w:sz w:val="24"/>
          <w:szCs w:val="24"/>
        </w:rPr>
        <w:t xml:space="preserve">le tableau </w:t>
      </w:r>
      <w:r w:rsidRPr="00441D08">
        <w:rPr>
          <w:rFonts w:ascii="Garamond" w:eastAsia="Times New Roman" w:hAnsi="Garamond" w:cs="Times New Roman"/>
          <w:color w:val="000000" w:themeColor="text1"/>
          <w:sz w:val="24"/>
          <w:szCs w:val="24"/>
        </w:rPr>
        <w:t>ci-dessous résume le</w:t>
      </w:r>
      <w:r w:rsidR="00131533" w:rsidRPr="00441D08">
        <w:rPr>
          <w:rFonts w:ascii="Garamond" w:eastAsia="Times New Roman" w:hAnsi="Garamond" w:cs="Times New Roman"/>
          <w:color w:val="000000" w:themeColor="text1"/>
          <w:sz w:val="24"/>
          <w:szCs w:val="24"/>
        </w:rPr>
        <w:t>s</w:t>
      </w:r>
      <w:r w:rsidRPr="00441D08">
        <w:rPr>
          <w:rFonts w:ascii="Garamond" w:eastAsia="Times New Roman" w:hAnsi="Garamond" w:cs="Times New Roman"/>
          <w:color w:val="000000" w:themeColor="text1"/>
          <w:sz w:val="24"/>
          <w:szCs w:val="24"/>
        </w:rPr>
        <w:t xml:space="preserve"> taux d’exécution physique du programme.</w:t>
      </w:r>
    </w:p>
    <w:tbl>
      <w:tblPr>
        <w:tblStyle w:val="TableauGrille4-Accentuation1"/>
        <w:tblW w:w="0" w:type="auto"/>
        <w:jc w:val="center"/>
        <w:tblLook w:val="04A0" w:firstRow="1" w:lastRow="0" w:firstColumn="1" w:lastColumn="0" w:noHBand="0" w:noVBand="1"/>
      </w:tblPr>
      <w:tblGrid>
        <w:gridCol w:w="5470"/>
        <w:gridCol w:w="2268"/>
      </w:tblGrid>
      <w:tr w:rsidR="008A5B28" w14:paraId="1B1D3D2E" w14:textId="77777777" w:rsidTr="009C27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38" w:type="dxa"/>
            <w:gridSpan w:val="2"/>
          </w:tcPr>
          <w:p w14:paraId="00822049" w14:textId="14732FB5" w:rsidR="008A5B28" w:rsidRPr="00C1054B" w:rsidRDefault="008A5B28" w:rsidP="009C277A">
            <w:pPr>
              <w:spacing w:line="360" w:lineRule="auto"/>
              <w:jc w:val="center"/>
              <w:rPr>
                <w:rFonts w:ascii="Garamond" w:eastAsia="Times New Roman" w:hAnsi="Garamond" w:cs="Times New Roman"/>
                <w:sz w:val="24"/>
                <w:szCs w:val="24"/>
              </w:rPr>
            </w:pPr>
            <w:r w:rsidRPr="00C1054B">
              <w:rPr>
                <w:rFonts w:ascii="Garamond" w:eastAsia="Times New Roman" w:hAnsi="Garamond" w:cs="Times New Roman"/>
                <w:sz w:val="24"/>
                <w:szCs w:val="24"/>
              </w:rPr>
              <w:t xml:space="preserve">Taux d’exécution annuel du Programme à la date du </w:t>
            </w:r>
            <w:r>
              <w:rPr>
                <w:rFonts w:ascii="Garamond" w:eastAsia="Times New Roman" w:hAnsi="Garamond" w:cs="Times New Roman"/>
                <w:sz w:val="24"/>
                <w:szCs w:val="24"/>
              </w:rPr>
              <w:t xml:space="preserve">15 </w:t>
            </w:r>
            <w:r w:rsidR="00A24127">
              <w:rPr>
                <w:rFonts w:ascii="Garamond" w:eastAsia="Times New Roman" w:hAnsi="Garamond" w:cs="Times New Roman"/>
                <w:sz w:val="24"/>
                <w:szCs w:val="24"/>
              </w:rPr>
              <w:t>Novembre</w:t>
            </w:r>
            <w:r>
              <w:rPr>
                <w:rFonts w:ascii="Garamond" w:eastAsia="Times New Roman" w:hAnsi="Garamond" w:cs="Times New Roman"/>
                <w:sz w:val="24"/>
                <w:szCs w:val="24"/>
              </w:rPr>
              <w:t xml:space="preserve"> </w:t>
            </w:r>
            <w:r w:rsidRPr="00C1054B">
              <w:rPr>
                <w:rFonts w:ascii="Garamond" w:eastAsia="Times New Roman" w:hAnsi="Garamond" w:cs="Times New Roman"/>
                <w:sz w:val="24"/>
                <w:szCs w:val="24"/>
              </w:rPr>
              <w:t xml:space="preserve"> 202</w:t>
            </w:r>
            <w:r>
              <w:rPr>
                <w:rFonts w:ascii="Garamond" w:eastAsia="Times New Roman" w:hAnsi="Garamond" w:cs="Times New Roman"/>
                <w:sz w:val="24"/>
                <w:szCs w:val="24"/>
              </w:rPr>
              <w:t>5</w:t>
            </w:r>
          </w:p>
        </w:tc>
      </w:tr>
      <w:tr w:rsidR="008A5B28" w14:paraId="0FA4813E" w14:textId="77777777" w:rsidTr="009C27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0" w:type="dxa"/>
          </w:tcPr>
          <w:p w14:paraId="4BC0CB14" w14:textId="77777777" w:rsidR="008A5B28" w:rsidRPr="00C1054B" w:rsidRDefault="008A5B28" w:rsidP="009C277A">
            <w:pPr>
              <w:rPr>
                <w:rFonts w:ascii="Garamond" w:eastAsia="Times New Roman" w:hAnsi="Garamond" w:cs="Times New Roman"/>
                <w:sz w:val="24"/>
                <w:szCs w:val="24"/>
              </w:rPr>
            </w:pPr>
            <w:r w:rsidRPr="00C1054B">
              <w:rPr>
                <w:rFonts w:ascii="Garamond" w:eastAsia="Times New Roman" w:hAnsi="Garamond" w:cs="Times New Roman"/>
                <w:sz w:val="24"/>
                <w:szCs w:val="24"/>
              </w:rPr>
              <w:t>Résultat 1</w:t>
            </w:r>
            <w:r>
              <w:rPr>
                <w:rFonts w:ascii="Garamond" w:eastAsia="Times New Roman" w:hAnsi="Garamond" w:cs="Times New Roman"/>
                <w:b w:val="0"/>
                <w:bCs w:val="0"/>
                <w:sz w:val="24"/>
                <w:szCs w:val="24"/>
              </w:rPr>
              <w:t xml:space="preserve"> : </w:t>
            </w:r>
            <w:r w:rsidRPr="00273886">
              <w:rPr>
                <w:rFonts w:ascii="Garamond" w:hAnsi="Garamond" w:cs="Times New Roman"/>
                <w:b w:val="0"/>
                <w:bCs w:val="0"/>
                <w:sz w:val="24"/>
                <w:szCs w:val="24"/>
              </w:rPr>
              <w:t>Les partis politiques sont plus inclusifs, plus attractifs, plus représentatifs et performants</w:t>
            </w:r>
          </w:p>
        </w:tc>
        <w:tc>
          <w:tcPr>
            <w:tcW w:w="2268" w:type="dxa"/>
            <w:vAlign w:val="center"/>
          </w:tcPr>
          <w:p w14:paraId="3E3B9A8A" w14:textId="16EC9D45" w:rsidR="008A5B28" w:rsidRPr="00622B1D" w:rsidRDefault="00161DA4" w:rsidP="009C277A">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4"/>
                <w:szCs w:val="24"/>
              </w:rPr>
            </w:pPr>
            <w:r w:rsidRPr="00622B1D">
              <w:rPr>
                <w:rFonts w:ascii="Garamond" w:eastAsia="Times New Roman" w:hAnsi="Garamond" w:cs="Times New Roman"/>
                <w:b/>
                <w:bCs/>
                <w:sz w:val="24"/>
                <w:szCs w:val="24"/>
              </w:rPr>
              <w:t>90.40</w:t>
            </w:r>
            <w:r w:rsidR="008A5B28" w:rsidRPr="00622B1D">
              <w:rPr>
                <w:rFonts w:ascii="Garamond" w:eastAsia="Times New Roman" w:hAnsi="Garamond" w:cs="Times New Roman"/>
                <w:b/>
                <w:bCs/>
                <w:sz w:val="24"/>
                <w:szCs w:val="24"/>
              </w:rPr>
              <w:t>%</w:t>
            </w:r>
          </w:p>
        </w:tc>
      </w:tr>
      <w:tr w:rsidR="008A5B28" w14:paraId="17D38922" w14:textId="77777777" w:rsidTr="009C277A">
        <w:trPr>
          <w:jc w:val="center"/>
        </w:trPr>
        <w:tc>
          <w:tcPr>
            <w:cnfStyle w:val="001000000000" w:firstRow="0" w:lastRow="0" w:firstColumn="1" w:lastColumn="0" w:oddVBand="0" w:evenVBand="0" w:oddHBand="0" w:evenHBand="0" w:firstRowFirstColumn="0" w:firstRowLastColumn="0" w:lastRowFirstColumn="0" w:lastRowLastColumn="0"/>
            <w:tcW w:w="5470" w:type="dxa"/>
          </w:tcPr>
          <w:p w14:paraId="34FEEA96" w14:textId="77777777" w:rsidR="008A5B28" w:rsidRPr="00C1054B" w:rsidRDefault="008A5B28" w:rsidP="009C277A">
            <w:pPr>
              <w:rPr>
                <w:rFonts w:ascii="Garamond" w:eastAsia="Times New Roman" w:hAnsi="Garamond" w:cs="Times New Roman"/>
                <w:sz w:val="24"/>
                <w:szCs w:val="24"/>
              </w:rPr>
            </w:pPr>
            <w:r w:rsidRPr="00C1054B">
              <w:rPr>
                <w:rFonts w:ascii="Garamond" w:eastAsia="Times New Roman" w:hAnsi="Garamond" w:cs="Times New Roman"/>
                <w:sz w:val="24"/>
                <w:szCs w:val="24"/>
              </w:rPr>
              <w:t>Résultat 2</w:t>
            </w:r>
            <w:r>
              <w:rPr>
                <w:rFonts w:ascii="Garamond" w:eastAsia="Times New Roman" w:hAnsi="Garamond" w:cs="Times New Roman"/>
                <w:b w:val="0"/>
                <w:bCs w:val="0"/>
                <w:sz w:val="24"/>
                <w:szCs w:val="24"/>
              </w:rPr>
              <w:t xml:space="preserve"> : </w:t>
            </w:r>
            <w:r w:rsidRPr="00273886">
              <w:rPr>
                <w:rFonts w:ascii="Garamond" w:hAnsi="Garamond" w:cs="Times New Roman"/>
                <w:b w:val="0"/>
                <w:bCs w:val="0"/>
                <w:sz w:val="24"/>
                <w:szCs w:val="24"/>
              </w:rPr>
              <w:t>L’environnement partisan et électoral béninois est favorable au rayonnement et à l’action efficace des partis politiques</w:t>
            </w:r>
          </w:p>
        </w:tc>
        <w:tc>
          <w:tcPr>
            <w:tcW w:w="2268" w:type="dxa"/>
            <w:vAlign w:val="center"/>
          </w:tcPr>
          <w:p w14:paraId="327A45C6" w14:textId="0BD3A467" w:rsidR="008A5B28" w:rsidRPr="00622B1D" w:rsidRDefault="00161DA4" w:rsidP="009C277A">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4"/>
                <w:szCs w:val="24"/>
              </w:rPr>
            </w:pPr>
            <w:r w:rsidRPr="00622B1D">
              <w:rPr>
                <w:rFonts w:ascii="Garamond" w:eastAsia="Times New Roman" w:hAnsi="Garamond" w:cs="Times New Roman"/>
                <w:b/>
                <w:bCs/>
                <w:sz w:val="24"/>
                <w:szCs w:val="24"/>
              </w:rPr>
              <w:t>51.10</w:t>
            </w:r>
            <w:r w:rsidR="008A5B28" w:rsidRPr="00622B1D">
              <w:rPr>
                <w:rFonts w:ascii="Garamond" w:eastAsia="Times New Roman" w:hAnsi="Garamond" w:cs="Times New Roman"/>
                <w:b/>
                <w:bCs/>
                <w:sz w:val="24"/>
                <w:szCs w:val="24"/>
              </w:rPr>
              <w:t xml:space="preserve"> %</w:t>
            </w:r>
          </w:p>
        </w:tc>
      </w:tr>
      <w:tr w:rsidR="008A5B28" w14:paraId="4337108B" w14:textId="77777777" w:rsidTr="009C27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0" w:type="dxa"/>
          </w:tcPr>
          <w:p w14:paraId="2940ACC7" w14:textId="77777777" w:rsidR="008A5B28" w:rsidRPr="00CB3980" w:rsidRDefault="008A5B28" w:rsidP="009C277A">
            <w:pPr>
              <w:jc w:val="both"/>
              <w:rPr>
                <w:rFonts w:ascii="Garamond" w:hAnsi="Garamond" w:cs="Times New Roman"/>
                <w:b w:val="0"/>
                <w:bCs w:val="0"/>
                <w:sz w:val="24"/>
                <w:szCs w:val="24"/>
              </w:rPr>
            </w:pPr>
            <w:r w:rsidRPr="00CB3980">
              <w:rPr>
                <w:rFonts w:ascii="Garamond" w:eastAsia="Times New Roman" w:hAnsi="Garamond" w:cs="Times New Roman"/>
                <w:sz w:val="24"/>
                <w:szCs w:val="24"/>
              </w:rPr>
              <w:t xml:space="preserve">Résultat 3 : </w:t>
            </w:r>
            <w:r w:rsidRPr="00273886">
              <w:rPr>
                <w:rFonts w:ascii="Garamond" w:hAnsi="Garamond" w:cs="Times New Roman"/>
                <w:b w:val="0"/>
                <w:bCs w:val="0"/>
                <w:sz w:val="24"/>
                <w:szCs w:val="24"/>
              </w:rPr>
              <w:t>Le dialogue interpartis est devenu un outil de prévention et règlement des crises politiques au Bénin</w:t>
            </w:r>
          </w:p>
        </w:tc>
        <w:tc>
          <w:tcPr>
            <w:tcW w:w="2268" w:type="dxa"/>
            <w:vAlign w:val="center"/>
          </w:tcPr>
          <w:p w14:paraId="31311673" w14:textId="11D2CF92" w:rsidR="008A5B28" w:rsidRPr="00622B1D" w:rsidRDefault="008A5B28" w:rsidP="009C277A">
            <w:pPr>
              <w:spacing w:line="36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sz w:val="24"/>
                <w:szCs w:val="24"/>
              </w:rPr>
            </w:pPr>
            <w:r w:rsidRPr="00622B1D">
              <w:rPr>
                <w:rFonts w:ascii="Garamond" w:eastAsia="Times New Roman" w:hAnsi="Garamond" w:cs="Times New Roman"/>
                <w:b/>
                <w:bCs/>
                <w:sz w:val="24"/>
                <w:szCs w:val="24"/>
              </w:rPr>
              <w:t>7</w:t>
            </w:r>
            <w:r w:rsidR="004B3C6F" w:rsidRPr="00622B1D">
              <w:rPr>
                <w:rFonts w:ascii="Garamond" w:eastAsia="Times New Roman" w:hAnsi="Garamond" w:cs="Times New Roman"/>
                <w:b/>
                <w:bCs/>
                <w:sz w:val="24"/>
                <w:szCs w:val="24"/>
              </w:rPr>
              <w:t>0.00</w:t>
            </w:r>
            <w:r w:rsidRPr="00622B1D">
              <w:rPr>
                <w:rFonts w:ascii="Garamond" w:eastAsia="Times New Roman" w:hAnsi="Garamond" w:cs="Times New Roman"/>
                <w:b/>
                <w:bCs/>
                <w:sz w:val="24"/>
                <w:szCs w:val="24"/>
              </w:rPr>
              <w:t xml:space="preserve"> %</w:t>
            </w:r>
          </w:p>
        </w:tc>
      </w:tr>
      <w:tr w:rsidR="008A5B28" w14:paraId="39953560" w14:textId="77777777" w:rsidTr="009C277A">
        <w:trPr>
          <w:jc w:val="center"/>
        </w:trPr>
        <w:tc>
          <w:tcPr>
            <w:cnfStyle w:val="001000000000" w:firstRow="0" w:lastRow="0" w:firstColumn="1" w:lastColumn="0" w:oddVBand="0" w:evenVBand="0" w:oddHBand="0" w:evenHBand="0" w:firstRowFirstColumn="0" w:firstRowLastColumn="0" w:lastRowFirstColumn="0" w:lastRowLastColumn="0"/>
            <w:tcW w:w="5470" w:type="dxa"/>
          </w:tcPr>
          <w:p w14:paraId="32828B60" w14:textId="77777777" w:rsidR="008A5B28" w:rsidRPr="00C1054B" w:rsidRDefault="008A5B28" w:rsidP="009C277A">
            <w:pPr>
              <w:spacing w:line="360" w:lineRule="auto"/>
              <w:rPr>
                <w:rFonts w:ascii="Garamond" w:eastAsia="Times New Roman" w:hAnsi="Garamond" w:cs="Times New Roman"/>
                <w:sz w:val="24"/>
                <w:szCs w:val="24"/>
              </w:rPr>
            </w:pPr>
            <w:r w:rsidRPr="00C1054B">
              <w:rPr>
                <w:rFonts w:ascii="Garamond" w:eastAsia="Times New Roman" w:hAnsi="Garamond" w:cs="Times New Roman"/>
                <w:sz w:val="24"/>
                <w:szCs w:val="24"/>
              </w:rPr>
              <w:lastRenderedPageBreak/>
              <w:t>Global</w:t>
            </w:r>
            <w:r>
              <w:rPr>
                <w:rFonts w:ascii="Garamond" w:eastAsia="Times New Roman" w:hAnsi="Garamond" w:cs="Times New Roman"/>
                <w:b w:val="0"/>
                <w:bCs w:val="0"/>
                <w:sz w:val="24"/>
                <w:szCs w:val="24"/>
              </w:rPr>
              <w:t> (R1 ; R2 &amp; R3)</w:t>
            </w:r>
          </w:p>
        </w:tc>
        <w:tc>
          <w:tcPr>
            <w:tcW w:w="2268" w:type="dxa"/>
            <w:vAlign w:val="center"/>
          </w:tcPr>
          <w:p w14:paraId="5529A469" w14:textId="7FB3538C" w:rsidR="008A5B28" w:rsidRPr="00622B1D" w:rsidRDefault="004B3C6F" w:rsidP="009C277A">
            <w:pPr>
              <w:spacing w:line="36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b/>
                <w:bCs/>
                <w:sz w:val="24"/>
                <w:szCs w:val="24"/>
              </w:rPr>
            </w:pPr>
            <w:r w:rsidRPr="00622B1D">
              <w:rPr>
                <w:rFonts w:ascii="Garamond" w:eastAsia="Times New Roman" w:hAnsi="Garamond" w:cs="Times New Roman"/>
                <w:b/>
                <w:bCs/>
                <w:sz w:val="24"/>
                <w:szCs w:val="24"/>
              </w:rPr>
              <w:t>70</w:t>
            </w:r>
            <w:r w:rsidR="008A5B28" w:rsidRPr="00622B1D">
              <w:rPr>
                <w:rFonts w:ascii="Garamond" w:eastAsia="Times New Roman" w:hAnsi="Garamond" w:cs="Times New Roman"/>
                <w:b/>
                <w:bCs/>
                <w:sz w:val="24"/>
                <w:szCs w:val="24"/>
              </w:rPr>
              <w:t>,</w:t>
            </w:r>
            <w:r w:rsidRPr="00622B1D">
              <w:rPr>
                <w:rFonts w:ascii="Garamond" w:eastAsia="Times New Roman" w:hAnsi="Garamond" w:cs="Times New Roman"/>
                <w:b/>
                <w:bCs/>
                <w:sz w:val="24"/>
                <w:szCs w:val="24"/>
              </w:rPr>
              <w:t>50</w:t>
            </w:r>
            <w:r w:rsidR="008A5B28" w:rsidRPr="00622B1D">
              <w:rPr>
                <w:rFonts w:ascii="Garamond" w:eastAsia="Times New Roman" w:hAnsi="Garamond" w:cs="Times New Roman"/>
                <w:b/>
                <w:bCs/>
                <w:sz w:val="24"/>
                <w:szCs w:val="24"/>
              </w:rPr>
              <w:t>%</w:t>
            </w:r>
          </w:p>
        </w:tc>
      </w:tr>
    </w:tbl>
    <w:p w14:paraId="3219BFC3" w14:textId="614699AC" w:rsidR="008A5B28" w:rsidRPr="00EF0EC2" w:rsidRDefault="001F120E" w:rsidP="009E7042">
      <w:pPr>
        <w:spacing w:before="240" w:after="120" w:line="360" w:lineRule="auto"/>
        <w:jc w:val="both"/>
        <w:rPr>
          <w:rFonts w:ascii="Garamond" w:hAnsi="Garamond" w:cs="Times New Roman"/>
          <w:sz w:val="24"/>
          <w:szCs w:val="24"/>
        </w:rPr>
      </w:pPr>
      <w:r w:rsidRPr="00EF0EC2">
        <w:rPr>
          <w:rFonts w:ascii="Garamond" w:hAnsi="Garamond" w:cs="Times New Roman"/>
          <w:sz w:val="24"/>
          <w:szCs w:val="24"/>
        </w:rPr>
        <w:t>Au 15 novembre 2025, le taux d’exécution global du programme RAPPID s’établit à 70,5 %, traduisant une mise en œuvre globalement satisfaisante et un niveau d’efficacité appréciable dans l’atteinte des effets visés. Ce score reflète une dynamique positive dans l’ensemble, marquée par une forte mobilisation des acteurs et une progression tangible des activités planifiées. Toutefois, cette moyenne masque des disparités internes : certaines composantes ont connu une avancée significative, notamment celles liées au renforcement de la performance et de l’attractivité des partis politiques</w:t>
      </w:r>
      <w:r w:rsidR="00E8797F">
        <w:rPr>
          <w:rFonts w:ascii="Garamond" w:hAnsi="Garamond" w:cs="Times New Roman"/>
          <w:sz w:val="24"/>
          <w:szCs w:val="24"/>
        </w:rPr>
        <w:t xml:space="preserve"> à travers l’école de démocratie</w:t>
      </w:r>
      <w:r w:rsidR="00905BB7">
        <w:rPr>
          <w:rFonts w:ascii="Garamond" w:hAnsi="Garamond" w:cs="Times New Roman"/>
          <w:sz w:val="24"/>
          <w:szCs w:val="24"/>
        </w:rPr>
        <w:t xml:space="preserve">, </w:t>
      </w:r>
      <w:r w:rsidR="00F1025F">
        <w:rPr>
          <w:rFonts w:ascii="Garamond" w:hAnsi="Garamond" w:cs="Times New Roman"/>
          <w:sz w:val="24"/>
          <w:szCs w:val="24"/>
        </w:rPr>
        <w:t>les</w:t>
      </w:r>
      <w:r w:rsidR="000956FC">
        <w:rPr>
          <w:rFonts w:ascii="Garamond" w:hAnsi="Garamond" w:cs="Times New Roman"/>
          <w:sz w:val="24"/>
          <w:szCs w:val="24"/>
        </w:rPr>
        <w:t xml:space="preserve"> </w:t>
      </w:r>
      <w:r w:rsidR="008F6830">
        <w:rPr>
          <w:rFonts w:ascii="Garamond" w:hAnsi="Garamond" w:cs="Times New Roman"/>
          <w:sz w:val="24"/>
          <w:szCs w:val="24"/>
        </w:rPr>
        <w:t>cafés politiques</w:t>
      </w:r>
      <w:r w:rsidR="00905BB7">
        <w:rPr>
          <w:rFonts w:ascii="Garamond" w:hAnsi="Garamond" w:cs="Times New Roman"/>
          <w:sz w:val="24"/>
          <w:szCs w:val="24"/>
        </w:rPr>
        <w:t xml:space="preserve"> et les animations villageoises avec les communautés à la base</w:t>
      </w:r>
      <w:r w:rsidR="00131DB6">
        <w:rPr>
          <w:rFonts w:ascii="Garamond" w:hAnsi="Garamond" w:cs="Times New Roman"/>
          <w:sz w:val="24"/>
          <w:szCs w:val="24"/>
        </w:rPr>
        <w:t>. Compte tenu de l’importance de l’attente d</w:t>
      </w:r>
      <w:r w:rsidR="00242541">
        <w:rPr>
          <w:rFonts w:ascii="Garamond" w:hAnsi="Garamond" w:cs="Times New Roman"/>
          <w:sz w:val="24"/>
          <w:szCs w:val="24"/>
        </w:rPr>
        <w:t xml:space="preserve">e la proximité avec les élections pour la mise en œuvre de certaines activités </w:t>
      </w:r>
      <w:r w:rsidRPr="00EF0EC2">
        <w:rPr>
          <w:rFonts w:ascii="Garamond" w:hAnsi="Garamond" w:cs="Times New Roman"/>
          <w:sz w:val="24"/>
          <w:szCs w:val="24"/>
        </w:rPr>
        <w:t xml:space="preserve">touchant à l’environnement partisan et électoral, </w:t>
      </w:r>
      <w:r w:rsidR="00242541">
        <w:rPr>
          <w:rFonts w:ascii="Garamond" w:hAnsi="Garamond" w:cs="Times New Roman"/>
          <w:sz w:val="24"/>
          <w:szCs w:val="24"/>
        </w:rPr>
        <w:t xml:space="preserve">le taux </w:t>
      </w:r>
      <w:r w:rsidRPr="00EF0EC2">
        <w:rPr>
          <w:rFonts w:ascii="Garamond" w:hAnsi="Garamond" w:cs="Times New Roman"/>
          <w:sz w:val="24"/>
          <w:szCs w:val="24"/>
        </w:rPr>
        <w:t>d’exécution</w:t>
      </w:r>
      <w:r w:rsidR="00242541">
        <w:rPr>
          <w:rFonts w:ascii="Garamond" w:hAnsi="Garamond" w:cs="Times New Roman"/>
          <w:sz w:val="24"/>
          <w:szCs w:val="24"/>
        </w:rPr>
        <w:t xml:space="preserve"> est moins élevé à ces niveaux</w:t>
      </w:r>
      <w:r w:rsidRPr="00EF0EC2">
        <w:rPr>
          <w:rFonts w:ascii="Garamond" w:hAnsi="Garamond" w:cs="Times New Roman"/>
          <w:sz w:val="24"/>
          <w:szCs w:val="24"/>
        </w:rPr>
        <w:t xml:space="preserve">. Ces écarts traduisent </w:t>
      </w:r>
      <w:r w:rsidR="00242541">
        <w:rPr>
          <w:rFonts w:ascii="Garamond" w:hAnsi="Garamond" w:cs="Times New Roman"/>
          <w:sz w:val="24"/>
          <w:szCs w:val="24"/>
        </w:rPr>
        <w:t xml:space="preserve">aussi </w:t>
      </w:r>
      <w:r w:rsidR="00B22FA0">
        <w:rPr>
          <w:rFonts w:ascii="Garamond" w:hAnsi="Garamond" w:cs="Times New Roman"/>
          <w:sz w:val="24"/>
          <w:szCs w:val="24"/>
        </w:rPr>
        <w:t xml:space="preserve">le temps d’inaction dû à l’absence de budget sur certaines lignes avant l’extension </w:t>
      </w:r>
      <w:r w:rsidR="001817DD">
        <w:rPr>
          <w:rFonts w:ascii="Garamond" w:hAnsi="Garamond" w:cs="Times New Roman"/>
          <w:sz w:val="24"/>
          <w:szCs w:val="24"/>
        </w:rPr>
        <w:t>budgétaire</w:t>
      </w:r>
      <w:r w:rsidR="00B22FA0">
        <w:rPr>
          <w:rFonts w:ascii="Garamond" w:hAnsi="Garamond" w:cs="Times New Roman"/>
          <w:sz w:val="24"/>
          <w:szCs w:val="24"/>
        </w:rPr>
        <w:t xml:space="preserve"> </w:t>
      </w:r>
      <w:r w:rsidR="001817DD">
        <w:rPr>
          <w:rFonts w:ascii="Garamond" w:hAnsi="Garamond" w:cs="Times New Roman"/>
          <w:sz w:val="24"/>
          <w:szCs w:val="24"/>
        </w:rPr>
        <w:t>obtenue en cours d’année</w:t>
      </w:r>
      <w:r w:rsidRPr="00EF0EC2">
        <w:rPr>
          <w:rFonts w:ascii="Garamond" w:hAnsi="Garamond" w:cs="Times New Roman"/>
          <w:sz w:val="24"/>
          <w:szCs w:val="24"/>
        </w:rPr>
        <w:t xml:space="preserve">. Néanmoins, le niveau global atteint témoigne d’une </w:t>
      </w:r>
      <w:r w:rsidR="001817DD">
        <w:rPr>
          <w:rFonts w:ascii="Garamond" w:hAnsi="Garamond" w:cs="Times New Roman"/>
          <w:sz w:val="24"/>
          <w:szCs w:val="24"/>
        </w:rPr>
        <w:t xml:space="preserve">bonne </w:t>
      </w:r>
      <w:r w:rsidRPr="00EF0EC2">
        <w:rPr>
          <w:rFonts w:ascii="Garamond" w:hAnsi="Garamond" w:cs="Times New Roman"/>
          <w:sz w:val="24"/>
          <w:szCs w:val="24"/>
        </w:rPr>
        <w:t xml:space="preserve">appropriation du programme par les bénéficiaires et d’un potentiel réel de consolidation des acquis d’ici la fin du cycle, à condition de renforcer la coordination, d’accélérer les actions structurantes et de lever </w:t>
      </w:r>
      <w:r w:rsidR="0072075B">
        <w:rPr>
          <w:rFonts w:ascii="Garamond" w:hAnsi="Garamond" w:cs="Times New Roman"/>
          <w:sz w:val="24"/>
          <w:szCs w:val="24"/>
        </w:rPr>
        <w:t>certains</w:t>
      </w:r>
      <w:r w:rsidRPr="00EF0EC2">
        <w:rPr>
          <w:rFonts w:ascii="Garamond" w:hAnsi="Garamond" w:cs="Times New Roman"/>
          <w:sz w:val="24"/>
          <w:szCs w:val="24"/>
        </w:rPr>
        <w:t xml:space="preserve"> obstacles institutionnels identifiés.</w:t>
      </w:r>
    </w:p>
    <w:p w14:paraId="3309CC33" w14:textId="29DEEAFF" w:rsidR="00F2405A" w:rsidRPr="00EF0EC2" w:rsidRDefault="00F2405A" w:rsidP="00EF0EC2">
      <w:pPr>
        <w:spacing w:before="240" w:after="120" w:line="360" w:lineRule="auto"/>
        <w:jc w:val="both"/>
        <w:rPr>
          <w:rFonts w:ascii="Garamond" w:hAnsi="Garamond" w:cs="Times New Roman"/>
          <w:b/>
          <w:bCs/>
          <w:sz w:val="24"/>
          <w:szCs w:val="24"/>
        </w:rPr>
      </w:pPr>
      <w:r w:rsidRPr="00EF0EC2">
        <w:rPr>
          <w:rFonts w:ascii="Garamond" w:hAnsi="Garamond" w:cs="Times New Roman"/>
          <w:b/>
          <w:bCs/>
          <w:sz w:val="24"/>
          <w:szCs w:val="24"/>
        </w:rPr>
        <w:t xml:space="preserve">Graphique n°1 : Niveau d’exécution physique par Résultats au </w:t>
      </w:r>
      <w:r w:rsidR="00BE7F20" w:rsidRPr="00EF0EC2">
        <w:rPr>
          <w:rFonts w:ascii="Garamond" w:hAnsi="Garamond" w:cs="Times New Roman"/>
          <w:b/>
          <w:bCs/>
          <w:sz w:val="24"/>
          <w:szCs w:val="24"/>
        </w:rPr>
        <w:t>15 Novembre 2025</w:t>
      </w:r>
    </w:p>
    <w:p w14:paraId="19EBA05D" w14:textId="0AC12306" w:rsidR="00F2405A" w:rsidRDefault="000D711F" w:rsidP="00F2405A">
      <w:pPr>
        <w:tabs>
          <w:tab w:val="left" w:pos="984"/>
        </w:tabs>
        <w:jc w:val="both"/>
        <w:rPr>
          <w:rFonts w:ascii="Times New Roman" w:hAnsi="Times New Roman" w:cs="Times New Roman"/>
          <w:b/>
          <w:bCs/>
          <w:color w:val="00B0F0"/>
        </w:rPr>
      </w:pPr>
      <w:r>
        <w:rPr>
          <w:noProof/>
        </w:rPr>
        <w:drawing>
          <wp:anchor distT="0" distB="0" distL="114300" distR="114300" simplePos="0" relativeHeight="251663872" behindDoc="0" locked="0" layoutInCell="1" allowOverlap="1" wp14:anchorId="2E6944F8" wp14:editId="031B96B0">
            <wp:simplePos x="0" y="0"/>
            <wp:positionH relativeFrom="margin">
              <wp:align>center</wp:align>
            </wp:positionH>
            <wp:positionV relativeFrom="paragraph">
              <wp:posOffset>132080</wp:posOffset>
            </wp:positionV>
            <wp:extent cx="4572000" cy="2743200"/>
            <wp:effectExtent l="0" t="0" r="0" b="0"/>
            <wp:wrapSquare wrapText="bothSides"/>
            <wp:docPr id="1711921509" name="Graphique 1">
              <a:extLst xmlns:a="http://schemas.openxmlformats.org/drawingml/2006/main">
                <a:ext uri="{FF2B5EF4-FFF2-40B4-BE49-F238E27FC236}">
                  <a16:creationId xmlns:a16="http://schemas.microsoft.com/office/drawing/2014/main" id="{A0218825-8804-08A8-6E66-2E7060003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80B901" w14:textId="77777777" w:rsidR="001F120E" w:rsidRDefault="001F120E" w:rsidP="00F2405A">
      <w:pPr>
        <w:tabs>
          <w:tab w:val="left" w:pos="984"/>
        </w:tabs>
        <w:jc w:val="both"/>
        <w:rPr>
          <w:rFonts w:ascii="Times New Roman" w:hAnsi="Times New Roman" w:cs="Times New Roman"/>
          <w:b/>
          <w:bCs/>
          <w:color w:val="00B0F0"/>
        </w:rPr>
      </w:pPr>
    </w:p>
    <w:p w14:paraId="5C7A76DA" w14:textId="77777777" w:rsidR="001F120E" w:rsidRDefault="001F120E" w:rsidP="00F2405A">
      <w:pPr>
        <w:tabs>
          <w:tab w:val="left" w:pos="984"/>
        </w:tabs>
        <w:jc w:val="both"/>
        <w:rPr>
          <w:rFonts w:ascii="Times New Roman" w:hAnsi="Times New Roman" w:cs="Times New Roman"/>
          <w:b/>
          <w:bCs/>
          <w:color w:val="00B0F0"/>
        </w:rPr>
      </w:pPr>
    </w:p>
    <w:p w14:paraId="4EEA1BCA" w14:textId="77777777" w:rsidR="001F120E" w:rsidRDefault="001F120E" w:rsidP="00F2405A">
      <w:pPr>
        <w:tabs>
          <w:tab w:val="left" w:pos="984"/>
        </w:tabs>
        <w:jc w:val="both"/>
        <w:rPr>
          <w:rFonts w:ascii="Times New Roman" w:hAnsi="Times New Roman" w:cs="Times New Roman"/>
          <w:b/>
          <w:bCs/>
          <w:color w:val="00B0F0"/>
        </w:rPr>
      </w:pPr>
    </w:p>
    <w:p w14:paraId="52CF9E97" w14:textId="77777777" w:rsidR="001F120E" w:rsidRDefault="001F120E" w:rsidP="00F2405A">
      <w:pPr>
        <w:tabs>
          <w:tab w:val="left" w:pos="984"/>
        </w:tabs>
        <w:jc w:val="both"/>
        <w:rPr>
          <w:rFonts w:ascii="Times New Roman" w:hAnsi="Times New Roman" w:cs="Times New Roman"/>
          <w:b/>
          <w:bCs/>
          <w:color w:val="00B0F0"/>
        </w:rPr>
      </w:pPr>
    </w:p>
    <w:p w14:paraId="0AAF9FA8" w14:textId="77777777" w:rsidR="008B3841" w:rsidRDefault="008B3841" w:rsidP="00F2405A">
      <w:pPr>
        <w:tabs>
          <w:tab w:val="left" w:pos="984"/>
        </w:tabs>
        <w:jc w:val="both"/>
        <w:rPr>
          <w:rFonts w:ascii="Times New Roman" w:hAnsi="Times New Roman" w:cs="Times New Roman"/>
          <w:b/>
          <w:bCs/>
          <w:color w:val="00B0F0"/>
        </w:rPr>
      </w:pPr>
    </w:p>
    <w:p w14:paraId="44D3DF1D" w14:textId="77777777" w:rsidR="008B3841" w:rsidRDefault="008B3841" w:rsidP="00F2405A">
      <w:pPr>
        <w:tabs>
          <w:tab w:val="left" w:pos="984"/>
        </w:tabs>
        <w:jc w:val="both"/>
        <w:rPr>
          <w:rFonts w:ascii="Times New Roman" w:hAnsi="Times New Roman" w:cs="Times New Roman"/>
          <w:b/>
          <w:bCs/>
          <w:color w:val="00B0F0"/>
        </w:rPr>
      </w:pPr>
    </w:p>
    <w:p w14:paraId="54D794A4" w14:textId="77777777" w:rsidR="008B3841" w:rsidRDefault="008B3841" w:rsidP="00F2405A">
      <w:pPr>
        <w:tabs>
          <w:tab w:val="left" w:pos="984"/>
        </w:tabs>
        <w:jc w:val="both"/>
        <w:rPr>
          <w:rFonts w:ascii="Times New Roman" w:hAnsi="Times New Roman" w:cs="Times New Roman"/>
          <w:b/>
          <w:bCs/>
          <w:color w:val="00B0F0"/>
        </w:rPr>
      </w:pPr>
    </w:p>
    <w:p w14:paraId="38C677E5" w14:textId="77777777" w:rsidR="008B3841" w:rsidRDefault="008B3841" w:rsidP="00F2405A">
      <w:pPr>
        <w:tabs>
          <w:tab w:val="left" w:pos="984"/>
        </w:tabs>
        <w:jc w:val="both"/>
        <w:rPr>
          <w:rFonts w:ascii="Times New Roman" w:hAnsi="Times New Roman" w:cs="Times New Roman"/>
          <w:b/>
          <w:bCs/>
          <w:color w:val="00B0F0"/>
        </w:rPr>
      </w:pPr>
    </w:p>
    <w:p w14:paraId="3CD60977" w14:textId="77777777" w:rsidR="008D1CAF" w:rsidRDefault="008D1CAF" w:rsidP="00F2405A">
      <w:pPr>
        <w:jc w:val="both"/>
        <w:rPr>
          <w:rFonts w:ascii="Times New Roman" w:hAnsi="Times New Roman" w:cs="Times New Roman"/>
          <w:b/>
          <w:bCs/>
          <w:color w:val="00B0F0"/>
        </w:rPr>
      </w:pPr>
    </w:p>
    <w:p w14:paraId="45A59AA7" w14:textId="77777777" w:rsidR="000D3A52" w:rsidRDefault="000D3A52" w:rsidP="00F2405A">
      <w:pPr>
        <w:jc w:val="both"/>
        <w:rPr>
          <w:rFonts w:ascii="Times New Roman" w:hAnsi="Times New Roman" w:cs="Times New Roman"/>
          <w:b/>
          <w:bCs/>
          <w:color w:val="00B0F0"/>
        </w:rPr>
      </w:pPr>
    </w:p>
    <w:p w14:paraId="70C900A7" w14:textId="77777777" w:rsidR="000D3A52" w:rsidRDefault="000D3A52" w:rsidP="00F2405A">
      <w:pPr>
        <w:jc w:val="both"/>
        <w:rPr>
          <w:rFonts w:ascii="Times New Roman" w:hAnsi="Times New Roman" w:cs="Times New Roman"/>
          <w:b/>
          <w:bCs/>
          <w:color w:val="00B0F0"/>
        </w:rPr>
      </w:pPr>
    </w:p>
    <w:p w14:paraId="21E00A04" w14:textId="400966C6" w:rsidR="00F2405A" w:rsidRPr="009E7042" w:rsidRDefault="00F2405A" w:rsidP="009E5FBF">
      <w:pPr>
        <w:shd w:val="clear" w:color="auto" w:fill="B4C6E7" w:themeFill="accent1" w:themeFillTint="66"/>
        <w:spacing w:before="120" w:after="240" w:line="240" w:lineRule="auto"/>
        <w:jc w:val="both"/>
        <w:rPr>
          <w:rFonts w:ascii="Garamond" w:eastAsia="Times New Roman" w:hAnsi="Garamond" w:cs="Times New Roman"/>
          <w:sz w:val="28"/>
          <w:szCs w:val="28"/>
        </w:rPr>
      </w:pPr>
      <w:r w:rsidRPr="009E7042">
        <w:rPr>
          <w:rFonts w:ascii="Garamond" w:eastAsia="Times New Roman" w:hAnsi="Garamond" w:cs="Times New Roman"/>
          <w:b/>
          <w:bCs/>
          <w:sz w:val="28"/>
          <w:szCs w:val="28"/>
        </w:rPr>
        <w:t>Résultat 1 : Les partis politiques sont plus inclusifs, plus attractifs, plus représentatifs et performants (</w:t>
      </w:r>
      <w:r w:rsidR="00602D25">
        <w:rPr>
          <w:rFonts w:ascii="Garamond" w:eastAsia="Times New Roman" w:hAnsi="Garamond" w:cs="Times New Roman"/>
          <w:b/>
          <w:bCs/>
          <w:sz w:val="28"/>
          <w:szCs w:val="28"/>
        </w:rPr>
        <w:t xml:space="preserve"> 90,4</w:t>
      </w:r>
      <w:r w:rsidRPr="009E7042">
        <w:rPr>
          <w:rFonts w:ascii="Garamond" w:eastAsia="Times New Roman" w:hAnsi="Garamond" w:cs="Times New Roman"/>
          <w:b/>
          <w:bCs/>
          <w:sz w:val="28"/>
          <w:szCs w:val="28"/>
        </w:rPr>
        <w:t>%)</w:t>
      </w:r>
    </w:p>
    <w:p w14:paraId="3A91B6D8" w14:textId="5277CF67" w:rsidR="00EF0EC2" w:rsidRPr="00EF0EC2" w:rsidRDefault="00EF0EC2" w:rsidP="00B56629">
      <w:pPr>
        <w:spacing w:line="360" w:lineRule="auto"/>
        <w:jc w:val="both"/>
        <w:rPr>
          <w:rFonts w:ascii="Garamond" w:hAnsi="Garamond" w:cs="Times New Roman"/>
          <w:sz w:val="24"/>
          <w:szCs w:val="24"/>
        </w:rPr>
      </w:pPr>
      <w:r w:rsidRPr="00EF0EC2">
        <w:rPr>
          <w:rFonts w:ascii="Garamond" w:hAnsi="Garamond" w:cs="Times New Roman"/>
          <w:sz w:val="24"/>
          <w:szCs w:val="24"/>
        </w:rPr>
        <w:lastRenderedPageBreak/>
        <w:t>Avec un taux d’exécution de 90,4 %, le Résultat 1 du programme RAPPID — visant à rendre les partis politiques plus inclusifs, attractifs, représentatifs et performants — présente une performance remarquable qui traduit une mise en œuvre quasi intégrale des activités planifiées.</w:t>
      </w:r>
      <w:r w:rsidR="00BD2A6D" w:rsidRPr="00B56629">
        <w:rPr>
          <w:rFonts w:ascii="Garamond" w:hAnsi="Garamond" w:cs="Times New Roman"/>
          <w:sz w:val="24"/>
          <w:szCs w:val="24"/>
        </w:rPr>
        <w:t xml:space="preserve"> </w:t>
      </w:r>
      <w:r w:rsidR="00BD2A6D" w:rsidRPr="00BD2A6D">
        <w:rPr>
          <w:rFonts w:ascii="Garamond" w:hAnsi="Garamond" w:cs="Times New Roman"/>
          <w:sz w:val="24"/>
          <w:szCs w:val="24"/>
        </w:rPr>
        <w:t xml:space="preserve">Les activités planifiées dans le cadre du Résultat 1, notamment l’animation de l’école multipartite de la démocratie, l’organisation des animations politiques villageoises et la création d’espaces de débats citoyens, ont été </w:t>
      </w:r>
      <w:r w:rsidR="00BD2A6D" w:rsidRPr="00B56629">
        <w:rPr>
          <w:rFonts w:ascii="Garamond" w:hAnsi="Garamond" w:cs="Times New Roman"/>
          <w:sz w:val="24"/>
          <w:szCs w:val="24"/>
        </w:rPr>
        <w:t>largement mises en œuvre et bien accueillies</w:t>
      </w:r>
      <w:r w:rsidR="00BD2A6D" w:rsidRPr="00BD2A6D">
        <w:rPr>
          <w:rFonts w:ascii="Garamond" w:hAnsi="Garamond" w:cs="Times New Roman"/>
          <w:sz w:val="24"/>
          <w:szCs w:val="24"/>
        </w:rPr>
        <w:t xml:space="preserve"> par les bénéficiaires. Ces actions ont contribué à </w:t>
      </w:r>
      <w:r w:rsidR="00BD2A6D" w:rsidRPr="00B56629">
        <w:rPr>
          <w:rFonts w:ascii="Garamond" w:hAnsi="Garamond" w:cs="Times New Roman"/>
          <w:sz w:val="24"/>
          <w:szCs w:val="24"/>
        </w:rPr>
        <w:t xml:space="preserve">renforcer </w:t>
      </w:r>
      <w:r w:rsidR="00C80FF1" w:rsidRPr="00B56629">
        <w:rPr>
          <w:rFonts w:ascii="Garamond" w:hAnsi="Garamond" w:cs="Times New Roman"/>
          <w:sz w:val="24"/>
          <w:szCs w:val="24"/>
        </w:rPr>
        <w:t xml:space="preserve">et à </w:t>
      </w:r>
      <w:r w:rsidR="00BD2A6D" w:rsidRPr="00B56629">
        <w:rPr>
          <w:rFonts w:ascii="Garamond" w:hAnsi="Garamond" w:cs="Times New Roman"/>
          <w:sz w:val="24"/>
          <w:szCs w:val="24"/>
        </w:rPr>
        <w:t>stimuler la participation politique à la base</w:t>
      </w:r>
      <w:r w:rsidR="00BD2A6D" w:rsidRPr="00BD2A6D">
        <w:rPr>
          <w:rFonts w:ascii="Garamond" w:hAnsi="Garamond" w:cs="Times New Roman"/>
          <w:sz w:val="24"/>
          <w:szCs w:val="24"/>
        </w:rPr>
        <w:t xml:space="preserve"> et à </w:t>
      </w:r>
      <w:r w:rsidR="00BD2A6D" w:rsidRPr="00B56629">
        <w:rPr>
          <w:rFonts w:ascii="Garamond" w:hAnsi="Garamond" w:cs="Times New Roman"/>
          <w:sz w:val="24"/>
          <w:szCs w:val="24"/>
        </w:rPr>
        <w:t>améliorer la visibilité et la crédibilité des partis politiques</w:t>
      </w:r>
      <w:r w:rsidR="00BD2A6D" w:rsidRPr="00BD2A6D">
        <w:rPr>
          <w:rFonts w:ascii="Garamond" w:hAnsi="Garamond" w:cs="Times New Roman"/>
          <w:sz w:val="24"/>
          <w:szCs w:val="24"/>
        </w:rPr>
        <w:t xml:space="preserve"> auprès des communautés locales</w:t>
      </w:r>
      <w:r w:rsidRPr="00EF0EC2">
        <w:rPr>
          <w:rFonts w:ascii="Garamond" w:hAnsi="Garamond" w:cs="Times New Roman"/>
          <w:sz w:val="24"/>
          <w:szCs w:val="24"/>
        </w:rPr>
        <w:t xml:space="preserve"> Ce niveau d’avancement reflète une forte appropriation du programme par les acteurs politiques, un engagement soutenu des bénéficiaires et une efficacité notable dans la coordination et le suivi des interventions. Ce résultat témoigne également de la pertinence des approches retenues, notamment en matière de formation, de dialogue politique et de mise en réseau. Toutefois, pour assurer la pérennité des acquis</w:t>
      </w:r>
      <w:r w:rsidR="00451BC3">
        <w:rPr>
          <w:rFonts w:ascii="Garamond" w:hAnsi="Garamond" w:cs="Times New Roman"/>
          <w:sz w:val="24"/>
          <w:szCs w:val="24"/>
        </w:rPr>
        <w:t xml:space="preserve"> et obtenir des résultats </w:t>
      </w:r>
      <w:r w:rsidR="00217A05">
        <w:rPr>
          <w:rFonts w:ascii="Garamond" w:hAnsi="Garamond" w:cs="Times New Roman"/>
          <w:sz w:val="24"/>
          <w:szCs w:val="24"/>
        </w:rPr>
        <w:t>dans des environnements résilients comme celui pré-électoral</w:t>
      </w:r>
      <w:r w:rsidR="00F33EEA">
        <w:rPr>
          <w:rFonts w:ascii="Garamond" w:hAnsi="Garamond" w:cs="Times New Roman"/>
          <w:sz w:val="24"/>
          <w:szCs w:val="24"/>
        </w:rPr>
        <w:t xml:space="preserve"> actuel</w:t>
      </w:r>
      <w:r w:rsidRPr="00EF0EC2">
        <w:rPr>
          <w:rFonts w:ascii="Garamond" w:hAnsi="Garamond" w:cs="Times New Roman"/>
          <w:sz w:val="24"/>
          <w:szCs w:val="24"/>
        </w:rPr>
        <w:t xml:space="preserve">, il conviendra de </w:t>
      </w:r>
      <w:r w:rsidR="00F33EEA">
        <w:rPr>
          <w:rFonts w:ascii="Garamond" w:hAnsi="Garamond" w:cs="Times New Roman"/>
          <w:sz w:val="24"/>
          <w:szCs w:val="24"/>
        </w:rPr>
        <w:t>travailler à réinventer des approches pour des cibles non touchées directement</w:t>
      </w:r>
      <w:r w:rsidR="00397EAD">
        <w:rPr>
          <w:rFonts w:ascii="Garamond" w:hAnsi="Garamond" w:cs="Times New Roman"/>
          <w:sz w:val="24"/>
          <w:szCs w:val="24"/>
        </w:rPr>
        <w:t xml:space="preserve"> comme le Président de la </w:t>
      </w:r>
      <w:r w:rsidR="005C61ED">
        <w:rPr>
          <w:rFonts w:ascii="Garamond" w:hAnsi="Garamond" w:cs="Times New Roman"/>
          <w:sz w:val="24"/>
          <w:szCs w:val="24"/>
        </w:rPr>
        <w:t>République dans un régime présidentiel.</w:t>
      </w:r>
    </w:p>
    <w:p w14:paraId="3A612727" w14:textId="5723C5A2" w:rsidR="007634BB" w:rsidRPr="005C6829" w:rsidRDefault="007634BB" w:rsidP="005C6829">
      <w:pPr>
        <w:shd w:val="clear" w:color="auto" w:fill="B4C6E7" w:themeFill="accent1" w:themeFillTint="66"/>
        <w:spacing w:before="120" w:after="240" w:line="240" w:lineRule="auto"/>
        <w:jc w:val="both"/>
        <w:rPr>
          <w:rFonts w:ascii="Garamond" w:eastAsia="Times New Roman" w:hAnsi="Garamond" w:cs="Times New Roman"/>
          <w:b/>
          <w:bCs/>
          <w:sz w:val="28"/>
          <w:szCs w:val="28"/>
        </w:rPr>
      </w:pPr>
      <w:r w:rsidRPr="005C6829">
        <w:rPr>
          <w:rFonts w:ascii="Garamond" w:eastAsia="Times New Roman" w:hAnsi="Garamond" w:cs="Times New Roman"/>
          <w:b/>
          <w:bCs/>
          <w:sz w:val="28"/>
          <w:szCs w:val="28"/>
        </w:rPr>
        <w:t xml:space="preserve">Résultat 2 : L’environnement partisan et électoral béninois est favorable au rayonnement et à l’action efficace des partis politiques </w:t>
      </w:r>
      <w:r w:rsidR="00B930AC" w:rsidRPr="005C6829">
        <w:rPr>
          <w:rFonts w:ascii="Garamond" w:eastAsia="Times New Roman" w:hAnsi="Garamond" w:cs="Times New Roman"/>
          <w:b/>
          <w:bCs/>
          <w:sz w:val="28"/>
          <w:szCs w:val="28"/>
        </w:rPr>
        <w:t>(51</w:t>
      </w:r>
      <w:r w:rsidR="00602D25" w:rsidRPr="005C6829">
        <w:rPr>
          <w:rFonts w:ascii="Garamond" w:eastAsia="Times New Roman" w:hAnsi="Garamond" w:cs="Times New Roman"/>
          <w:b/>
          <w:bCs/>
          <w:sz w:val="28"/>
          <w:szCs w:val="28"/>
        </w:rPr>
        <w:t>,1</w:t>
      </w:r>
      <w:r w:rsidRPr="005C6829">
        <w:rPr>
          <w:rFonts w:ascii="Garamond" w:eastAsia="Times New Roman" w:hAnsi="Garamond" w:cs="Times New Roman"/>
          <w:b/>
          <w:bCs/>
          <w:sz w:val="28"/>
          <w:szCs w:val="28"/>
        </w:rPr>
        <w:t>%)</w:t>
      </w:r>
    </w:p>
    <w:p w14:paraId="49B79E7F" w14:textId="297D1CDE" w:rsidR="00B32403" w:rsidRPr="00B56629" w:rsidRDefault="008C4857" w:rsidP="00B56629">
      <w:pPr>
        <w:spacing w:line="360" w:lineRule="auto"/>
        <w:jc w:val="both"/>
        <w:rPr>
          <w:rFonts w:ascii="Garamond" w:hAnsi="Garamond" w:cs="Times New Roman"/>
          <w:sz w:val="24"/>
          <w:szCs w:val="24"/>
        </w:rPr>
      </w:pPr>
      <w:r w:rsidRPr="00B56629">
        <w:rPr>
          <w:rFonts w:ascii="Garamond" w:hAnsi="Garamond" w:cs="Times New Roman"/>
          <w:sz w:val="24"/>
          <w:szCs w:val="24"/>
        </w:rPr>
        <w:t xml:space="preserve">Le Résultat 2, relatif à la création d’un environnement partisan et électoral favorable au rayonnement et à l’action efficace des partis politiques, affiche un taux d’exécution de </w:t>
      </w:r>
      <w:r w:rsidRPr="0047143A">
        <w:rPr>
          <w:rFonts w:ascii="Garamond" w:hAnsi="Garamond" w:cs="Times New Roman"/>
          <w:b/>
          <w:bCs/>
          <w:sz w:val="24"/>
          <w:szCs w:val="24"/>
        </w:rPr>
        <w:t>51,1 %</w:t>
      </w:r>
      <w:r w:rsidRPr="00B56629">
        <w:rPr>
          <w:rFonts w:ascii="Garamond" w:hAnsi="Garamond" w:cs="Times New Roman"/>
          <w:sz w:val="24"/>
          <w:szCs w:val="24"/>
        </w:rPr>
        <w:t>, traduisant une progression modérée à ce stade de la mise en œuvre. Parmi les activités programmées, seule l’action A2-9, consistant à appuyer les ministères sectoriels dans leurs rôles et missions liés au système partisan et électoral, a été pleinement réalisée.</w:t>
      </w:r>
      <w:r w:rsidR="005C61ED">
        <w:rPr>
          <w:rFonts w:ascii="Garamond" w:hAnsi="Garamond" w:cs="Times New Roman"/>
          <w:sz w:val="24"/>
          <w:szCs w:val="24"/>
        </w:rPr>
        <w:t xml:space="preserve"> Compte tenu des </w:t>
      </w:r>
      <w:r w:rsidR="00F45E07">
        <w:rPr>
          <w:rFonts w:ascii="Garamond" w:hAnsi="Garamond" w:cs="Times New Roman"/>
          <w:sz w:val="24"/>
          <w:szCs w:val="24"/>
        </w:rPr>
        <w:t>contingences</w:t>
      </w:r>
      <w:r w:rsidR="005C61ED">
        <w:rPr>
          <w:rFonts w:ascii="Garamond" w:hAnsi="Garamond" w:cs="Times New Roman"/>
          <w:sz w:val="24"/>
          <w:szCs w:val="24"/>
        </w:rPr>
        <w:t xml:space="preserve"> pré-électorales dues à</w:t>
      </w:r>
      <w:r w:rsidR="00F45E07">
        <w:rPr>
          <w:rFonts w:ascii="Garamond" w:hAnsi="Garamond" w:cs="Times New Roman"/>
          <w:sz w:val="24"/>
          <w:szCs w:val="24"/>
        </w:rPr>
        <w:t xml:space="preserve"> </w:t>
      </w:r>
      <w:r w:rsidR="00737216">
        <w:rPr>
          <w:rFonts w:ascii="Garamond" w:hAnsi="Garamond" w:cs="Times New Roman"/>
          <w:sz w:val="24"/>
          <w:szCs w:val="24"/>
        </w:rPr>
        <w:t>l’extension de la plateforme e-</w:t>
      </w:r>
      <w:r w:rsidR="006A302D">
        <w:rPr>
          <w:rFonts w:ascii="Garamond" w:hAnsi="Garamond" w:cs="Times New Roman"/>
          <w:sz w:val="24"/>
          <w:szCs w:val="24"/>
        </w:rPr>
        <w:t>déclaration, les appuis à la Commission é</w:t>
      </w:r>
      <w:r w:rsidR="006E69BB">
        <w:rPr>
          <w:rFonts w:ascii="Garamond" w:hAnsi="Garamond" w:cs="Times New Roman"/>
          <w:sz w:val="24"/>
          <w:szCs w:val="24"/>
        </w:rPr>
        <w:t>lectorale</w:t>
      </w:r>
      <w:r w:rsidR="00A70396">
        <w:rPr>
          <w:rFonts w:ascii="Garamond" w:hAnsi="Garamond" w:cs="Times New Roman"/>
          <w:sz w:val="24"/>
          <w:szCs w:val="24"/>
        </w:rPr>
        <w:t xml:space="preserve"> </w:t>
      </w:r>
      <w:r w:rsidR="00BD72E6">
        <w:rPr>
          <w:rFonts w:ascii="Garamond" w:hAnsi="Garamond" w:cs="Times New Roman"/>
          <w:sz w:val="24"/>
          <w:szCs w:val="24"/>
        </w:rPr>
        <w:t>ont été au-delà des prévisions.</w:t>
      </w:r>
      <w:r w:rsidR="005C61ED">
        <w:rPr>
          <w:rFonts w:ascii="Garamond" w:hAnsi="Garamond" w:cs="Times New Roman"/>
          <w:sz w:val="24"/>
          <w:szCs w:val="24"/>
        </w:rPr>
        <w:t xml:space="preserve"> </w:t>
      </w:r>
      <w:r w:rsidRPr="00B56629">
        <w:rPr>
          <w:rFonts w:ascii="Garamond" w:hAnsi="Garamond" w:cs="Times New Roman"/>
          <w:sz w:val="24"/>
          <w:szCs w:val="24"/>
        </w:rPr>
        <w:t xml:space="preserve"> </w:t>
      </w:r>
      <w:r w:rsidR="00477F4D">
        <w:rPr>
          <w:rFonts w:ascii="Garamond" w:hAnsi="Garamond" w:cs="Times New Roman"/>
          <w:sz w:val="24"/>
          <w:szCs w:val="24"/>
        </w:rPr>
        <w:t>Ces appuis</w:t>
      </w:r>
      <w:r w:rsidRPr="00B56629">
        <w:rPr>
          <w:rFonts w:ascii="Garamond" w:hAnsi="Garamond" w:cs="Times New Roman"/>
          <w:sz w:val="24"/>
          <w:szCs w:val="24"/>
        </w:rPr>
        <w:t xml:space="preserve"> </w:t>
      </w:r>
      <w:r w:rsidR="00477F4D">
        <w:rPr>
          <w:rFonts w:ascii="Garamond" w:hAnsi="Garamond" w:cs="Times New Roman"/>
          <w:sz w:val="24"/>
          <w:szCs w:val="24"/>
        </w:rPr>
        <w:t>ont</w:t>
      </w:r>
      <w:r w:rsidRPr="00B56629">
        <w:rPr>
          <w:rFonts w:ascii="Garamond" w:hAnsi="Garamond" w:cs="Times New Roman"/>
          <w:sz w:val="24"/>
          <w:szCs w:val="24"/>
        </w:rPr>
        <w:t xml:space="preserve"> permis de renforcer la coordination institutionnelle et de consolider les liens entre les structures administratives et les organes en charge de la gestion politique et électorale. En revanche, les autres interventions prévues, n’ont connu qu’un</w:t>
      </w:r>
      <w:r w:rsidR="00477F4D">
        <w:rPr>
          <w:rFonts w:ascii="Garamond" w:hAnsi="Garamond" w:cs="Times New Roman"/>
          <w:sz w:val="24"/>
          <w:szCs w:val="24"/>
        </w:rPr>
        <w:t xml:space="preserve">e mise en œuvre </w:t>
      </w:r>
      <w:r w:rsidRPr="00B56629">
        <w:rPr>
          <w:rFonts w:ascii="Garamond" w:hAnsi="Garamond" w:cs="Times New Roman"/>
          <w:sz w:val="24"/>
          <w:szCs w:val="24"/>
        </w:rPr>
        <w:t>partiel</w:t>
      </w:r>
      <w:r w:rsidR="00477F4D">
        <w:rPr>
          <w:rFonts w:ascii="Garamond" w:hAnsi="Garamond" w:cs="Times New Roman"/>
          <w:sz w:val="24"/>
          <w:szCs w:val="24"/>
        </w:rPr>
        <w:t>le</w:t>
      </w:r>
      <w:r w:rsidRPr="00B56629">
        <w:rPr>
          <w:rFonts w:ascii="Garamond" w:hAnsi="Garamond" w:cs="Times New Roman"/>
          <w:sz w:val="24"/>
          <w:szCs w:val="24"/>
        </w:rPr>
        <w:t>. Ce décalage s’explique principalement par les contraintes de calendrier, la sensibilité du contexte politique. Malgré ces limites, les bases posées à travers l’appui institutionnel et les premières actions de sensibilisation demeurent prometteuses</w:t>
      </w:r>
      <w:r w:rsidR="00477F4D">
        <w:rPr>
          <w:rFonts w:ascii="Garamond" w:hAnsi="Garamond" w:cs="Times New Roman"/>
          <w:sz w:val="24"/>
          <w:szCs w:val="24"/>
        </w:rPr>
        <w:t xml:space="preserve"> à court et à moyen terme, </w:t>
      </w:r>
      <w:r w:rsidRPr="00B56629">
        <w:rPr>
          <w:rFonts w:ascii="Garamond" w:hAnsi="Garamond" w:cs="Times New Roman"/>
          <w:sz w:val="24"/>
          <w:szCs w:val="24"/>
        </w:rPr>
        <w:t>pour la consolidation d’un cadre électoral plus apaisé</w:t>
      </w:r>
      <w:r w:rsidR="00477F4D">
        <w:rPr>
          <w:rFonts w:ascii="Garamond" w:hAnsi="Garamond" w:cs="Times New Roman"/>
          <w:sz w:val="24"/>
          <w:szCs w:val="24"/>
        </w:rPr>
        <w:t xml:space="preserve"> </w:t>
      </w:r>
      <w:r w:rsidRPr="00B56629">
        <w:rPr>
          <w:rFonts w:ascii="Garamond" w:hAnsi="Garamond" w:cs="Times New Roman"/>
          <w:sz w:val="24"/>
          <w:szCs w:val="24"/>
        </w:rPr>
        <w:t xml:space="preserve">et transparent. </w:t>
      </w:r>
    </w:p>
    <w:p w14:paraId="76F37865" w14:textId="77777777" w:rsidR="008A713B" w:rsidRPr="005C6829" w:rsidRDefault="008A713B" w:rsidP="005C6829">
      <w:pPr>
        <w:shd w:val="clear" w:color="auto" w:fill="B4C6E7" w:themeFill="accent1" w:themeFillTint="66"/>
        <w:spacing w:before="120" w:after="240" w:line="240" w:lineRule="auto"/>
        <w:jc w:val="both"/>
        <w:rPr>
          <w:rFonts w:ascii="Garamond" w:eastAsia="Times New Roman" w:hAnsi="Garamond" w:cs="Times New Roman"/>
          <w:b/>
          <w:bCs/>
          <w:sz w:val="28"/>
          <w:szCs w:val="28"/>
        </w:rPr>
      </w:pPr>
      <w:r w:rsidRPr="005C6829">
        <w:rPr>
          <w:rFonts w:ascii="Garamond" w:eastAsia="Times New Roman" w:hAnsi="Garamond" w:cs="Times New Roman"/>
          <w:b/>
          <w:bCs/>
          <w:sz w:val="28"/>
          <w:szCs w:val="28"/>
        </w:rPr>
        <w:t>Résultat 3 : Le dialogue interpartis est devenu un outil de prévention et de règlement des crises politiques au Bénin (71.46 %)</w:t>
      </w:r>
    </w:p>
    <w:p w14:paraId="4CFA4270" w14:textId="770DDEEB" w:rsidR="00B43A59" w:rsidRPr="000D41B3" w:rsidRDefault="00EC7281" w:rsidP="000D41B3">
      <w:pPr>
        <w:spacing w:line="360" w:lineRule="auto"/>
        <w:jc w:val="both"/>
        <w:rPr>
          <w:rFonts w:ascii="Garamond" w:hAnsi="Garamond" w:cs="Times New Roman"/>
          <w:sz w:val="24"/>
          <w:szCs w:val="24"/>
        </w:rPr>
      </w:pPr>
      <w:r w:rsidRPr="00EC7281">
        <w:rPr>
          <w:rFonts w:ascii="Garamond" w:hAnsi="Garamond" w:cs="Times New Roman"/>
          <w:sz w:val="24"/>
          <w:szCs w:val="24"/>
        </w:rPr>
        <w:lastRenderedPageBreak/>
        <w:t xml:space="preserve">Le Résultat 3, visant à faire du dialogue interpartis un outil de prévention et de règlement des crises politiques au Bénin, affiche un taux d’exécution de 70 %, traduisant une avancée globalement satisfaisante malgré des niveaux de progression différenciés entre les activités. Les interventions A3.10 et A3.11, axées sur l’appui au fonctionnement des cadres de concertation communaux et sur la facilitation du dialogue à l’échelle locale, ont été effectivement mises en œuvre et ont contribué à renforcer la cohésion communautaire, à promouvoir la concertation et à prévenir les tensions politiques. Ces cadres se sont révélés des espaces pertinents pour l’expression démocratique et la gestion pacifique des divergences au niveau des communes cibles. En revanche, </w:t>
      </w:r>
      <w:r w:rsidR="004778A2">
        <w:rPr>
          <w:rFonts w:ascii="Garamond" w:hAnsi="Garamond" w:cs="Times New Roman"/>
          <w:sz w:val="24"/>
          <w:szCs w:val="24"/>
        </w:rPr>
        <w:t>le fonctionnement réel du cadre de dialogue national sur la ligne ‘’</w:t>
      </w:r>
      <w:r w:rsidRPr="00EC7281">
        <w:rPr>
          <w:rFonts w:ascii="Garamond" w:hAnsi="Garamond" w:cs="Times New Roman"/>
          <w:sz w:val="24"/>
          <w:szCs w:val="24"/>
        </w:rPr>
        <w:t xml:space="preserve"> mise en place effective de la plateforme permanente de dialogue interpartis</w:t>
      </w:r>
      <w:r w:rsidR="004778A2">
        <w:rPr>
          <w:rFonts w:ascii="Garamond" w:hAnsi="Garamond" w:cs="Times New Roman"/>
          <w:sz w:val="24"/>
          <w:szCs w:val="24"/>
        </w:rPr>
        <w:t>’’</w:t>
      </w:r>
      <w:r w:rsidRPr="00EC7281">
        <w:rPr>
          <w:rFonts w:ascii="Garamond" w:hAnsi="Garamond" w:cs="Times New Roman"/>
          <w:sz w:val="24"/>
          <w:szCs w:val="24"/>
        </w:rPr>
        <w:t xml:space="preserve"> (A3-2) et l’organisation du dialogue autour des jeunes militants pour la paix en période électorale (A3.12) n’ont </w:t>
      </w:r>
      <w:r w:rsidR="004778A2">
        <w:rPr>
          <w:rFonts w:ascii="Garamond" w:hAnsi="Garamond" w:cs="Times New Roman"/>
          <w:sz w:val="24"/>
          <w:szCs w:val="24"/>
        </w:rPr>
        <w:t>pas été effectifs</w:t>
      </w:r>
      <w:r w:rsidRPr="00EC7281">
        <w:rPr>
          <w:rFonts w:ascii="Garamond" w:hAnsi="Garamond" w:cs="Times New Roman"/>
          <w:sz w:val="24"/>
          <w:szCs w:val="24"/>
        </w:rPr>
        <w:t>. Dans l’ensemble, les résultats obtenus traduisent une dynamique encourageante vers l’institutionnalisation du dialogue politique au niveau local, mais soulignent également la nécessité de consolider les mécanismes nationaux et de renforcer l’implication des jeunes et des partis pour assurer la durabilité des acquis</w:t>
      </w:r>
      <w:r w:rsidR="00E2214D">
        <w:rPr>
          <w:rFonts w:ascii="Garamond" w:hAnsi="Garamond" w:cs="Times New Roman"/>
          <w:sz w:val="24"/>
          <w:szCs w:val="24"/>
        </w:rPr>
        <w:t>.</w:t>
      </w:r>
    </w:p>
    <w:p w14:paraId="67624C6E" w14:textId="77777777" w:rsidR="000D41B3" w:rsidRDefault="000D41B3" w:rsidP="000D41B3">
      <w:pPr>
        <w:pStyle w:val="Titre2"/>
        <w:numPr>
          <w:ilvl w:val="0"/>
          <w:numId w:val="0"/>
        </w:numPr>
        <w:shd w:val="clear" w:color="auto" w:fill="00B0F0"/>
        <w:ind w:left="720"/>
        <w:jc w:val="center"/>
      </w:pPr>
      <w:bookmarkStart w:id="18" w:name="_Toc213843056"/>
      <w:bookmarkStart w:id="19" w:name="_Toc213843057"/>
      <w:r w:rsidRPr="008E17DA">
        <w:t>SYNTHESE DES ACTIVITES MENEES</w:t>
      </w:r>
      <w:bookmarkEnd w:id="18"/>
    </w:p>
    <w:p w14:paraId="0C76263C" w14:textId="3A0F4E5A" w:rsidR="000D41B3" w:rsidRPr="000D41B3" w:rsidRDefault="000D41B3" w:rsidP="000D41B3">
      <w:pPr>
        <w:pStyle w:val="Titre2"/>
      </w:pPr>
      <w:r w:rsidRPr="009D10B5">
        <w:t xml:space="preserve">POINT DE LA MISE EN ŒUVRE DES ACTIVITES ET </w:t>
      </w:r>
      <w:r>
        <w:t>PROGRES</w:t>
      </w:r>
      <w:r w:rsidRPr="009D10B5">
        <w:t xml:space="preserve"> AU COURS DE L’AN 202</w:t>
      </w:r>
      <w:r>
        <w:t>5</w:t>
      </w:r>
      <w:bookmarkEnd w:id="19"/>
    </w:p>
    <w:p w14:paraId="66710AEA" w14:textId="386A8F11" w:rsidR="00D16CD3" w:rsidRPr="009D10B5" w:rsidRDefault="008066DD" w:rsidP="008066DD">
      <w:pPr>
        <w:pStyle w:val="Titre3"/>
        <w:numPr>
          <w:ilvl w:val="0"/>
          <w:numId w:val="0"/>
        </w:numPr>
        <w:ind w:left="1080"/>
      </w:pPr>
      <w:bookmarkStart w:id="20" w:name="_Toc213843058"/>
      <w:r>
        <w:t>1. S</w:t>
      </w:r>
      <w:r w:rsidRPr="009D10B5">
        <w:t>uivi des activit</w:t>
      </w:r>
      <w:r>
        <w:t>é</w:t>
      </w:r>
      <w:r w:rsidRPr="009D10B5">
        <w:t>s du programme pour le compte de l’ann</w:t>
      </w:r>
      <w:r>
        <w:t>é</w:t>
      </w:r>
      <w:r w:rsidRPr="009D10B5">
        <w:t>e 202</w:t>
      </w:r>
      <w:r w:rsidR="0047623F">
        <w:t>5</w:t>
      </w:r>
      <w:bookmarkEnd w:id="20"/>
    </w:p>
    <w:p w14:paraId="5E03A6BB" w14:textId="6AFF592A" w:rsidR="001D538E" w:rsidRPr="009D10B5" w:rsidRDefault="001D538E" w:rsidP="009D10B5">
      <w:pPr>
        <w:spacing w:line="360" w:lineRule="auto"/>
        <w:jc w:val="both"/>
        <w:rPr>
          <w:rFonts w:ascii="Garamond" w:eastAsia="Times New Roman" w:hAnsi="Garamond" w:cs="Times New Roman"/>
          <w:color w:val="000000" w:themeColor="text1"/>
          <w:sz w:val="24"/>
          <w:szCs w:val="24"/>
        </w:rPr>
      </w:pPr>
      <w:r w:rsidRPr="009D10B5">
        <w:rPr>
          <w:rFonts w:ascii="Garamond" w:eastAsia="Times New Roman" w:hAnsi="Garamond" w:cs="Times New Roman"/>
          <w:color w:val="000000" w:themeColor="text1"/>
          <w:sz w:val="24"/>
          <w:szCs w:val="24"/>
        </w:rPr>
        <w:t>Conformément au Plan de Travail Annuel 202</w:t>
      </w:r>
      <w:r w:rsidR="00384A14">
        <w:rPr>
          <w:rFonts w:ascii="Garamond" w:eastAsia="Times New Roman" w:hAnsi="Garamond" w:cs="Times New Roman"/>
          <w:color w:val="000000" w:themeColor="text1"/>
          <w:sz w:val="24"/>
          <w:szCs w:val="24"/>
        </w:rPr>
        <w:t>5</w:t>
      </w:r>
      <w:r w:rsidRPr="009D10B5">
        <w:rPr>
          <w:rFonts w:ascii="Garamond" w:eastAsia="Times New Roman" w:hAnsi="Garamond" w:cs="Times New Roman"/>
          <w:color w:val="000000" w:themeColor="text1"/>
          <w:sz w:val="24"/>
          <w:szCs w:val="24"/>
        </w:rPr>
        <w:t xml:space="preserve"> programme, </w:t>
      </w:r>
      <w:r w:rsidRPr="009D10B5">
        <w:rPr>
          <w:rFonts w:ascii="Garamond" w:eastAsia="Times New Roman" w:hAnsi="Garamond" w:cs="Times New Roman"/>
          <w:b/>
          <w:bCs/>
          <w:color w:val="000000" w:themeColor="text1"/>
          <w:sz w:val="24"/>
          <w:szCs w:val="24"/>
        </w:rPr>
        <w:t xml:space="preserve">les </w:t>
      </w:r>
      <w:r w:rsidR="0029383E">
        <w:rPr>
          <w:rFonts w:ascii="Garamond" w:eastAsia="Times New Roman" w:hAnsi="Garamond" w:cs="Times New Roman"/>
          <w:b/>
          <w:bCs/>
          <w:color w:val="000000" w:themeColor="text1"/>
          <w:sz w:val="24"/>
          <w:szCs w:val="24"/>
        </w:rPr>
        <w:t>activités</w:t>
      </w:r>
      <w:r w:rsidR="0029383E" w:rsidRPr="009D10B5">
        <w:rPr>
          <w:rFonts w:ascii="Garamond" w:eastAsia="Times New Roman" w:hAnsi="Garamond" w:cs="Times New Roman"/>
          <w:b/>
          <w:bCs/>
          <w:color w:val="000000" w:themeColor="text1"/>
          <w:sz w:val="24"/>
          <w:szCs w:val="24"/>
        </w:rPr>
        <w:t xml:space="preserve"> </w:t>
      </w:r>
      <w:r w:rsidR="00FC229E" w:rsidRPr="009D10B5">
        <w:rPr>
          <w:rFonts w:ascii="Garamond" w:eastAsia="Times New Roman" w:hAnsi="Garamond" w:cs="Times New Roman"/>
          <w:b/>
          <w:bCs/>
          <w:color w:val="000000" w:themeColor="text1"/>
          <w:sz w:val="24"/>
          <w:szCs w:val="24"/>
        </w:rPr>
        <w:t>majeur</w:t>
      </w:r>
      <w:r w:rsidR="00FC229E">
        <w:rPr>
          <w:rFonts w:ascii="Garamond" w:eastAsia="Times New Roman" w:hAnsi="Garamond" w:cs="Times New Roman"/>
          <w:b/>
          <w:bCs/>
          <w:color w:val="000000" w:themeColor="text1"/>
          <w:sz w:val="24"/>
          <w:szCs w:val="24"/>
        </w:rPr>
        <w:t>es</w:t>
      </w:r>
      <w:r w:rsidR="00FC229E" w:rsidRPr="009D10B5">
        <w:rPr>
          <w:rFonts w:ascii="Garamond" w:eastAsia="Times New Roman" w:hAnsi="Garamond" w:cs="Times New Roman"/>
          <w:b/>
          <w:bCs/>
          <w:color w:val="000000" w:themeColor="text1"/>
          <w:sz w:val="24"/>
          <w:szCs w:val="24"/>
        </w:rPr>
        <w:t xml:space="preserve"> </w:t>
      </w:r>
      <w:r w:rsidR="00FC229E">
        <w:rPr>
          <w:rFonts w:ascii="Garamond" w:eastAsia="Times New Roman" w:hAnsi="Garamond" w:cs="Times New Roman"/>
          <w:b/>
          <w:bCs/>
          <w:color w:val="000000" w:themeColor="text1"/>
          <w:sz w:val="24"/>
          <w:szCs w:val="24"/>
        </w:rPr>
        <w:t>réalisées</w:t>
      </w:r>
      <w:r w:rsidR="00FC229E" w:rsidRPr="009D10B5">
        <w:rPr>
          <w:rFonts w:ascii="Garamond" w:eastAsia="Times New Roman" w:hAnsi="Garamond" w:cs="Times New Roman"/>
          <w:color w:val="000000" w:themeColor="text1"/>
          <w:sz w:val="24"/>
          <w:szCs w:val="24"/>
        </w:rPr>
        <w:t xml:space="preserve"> </w:t>
      </w:r>
      <w:r w:rsidRPr="009D10B5">
        <w:rPr>
          <w:rFonts w:ascii="Garamond" w:eastAsia="Times New Roman" w:hAnsi="Garamond" w:cs="Times New Roman"/>
          <w:color w:val="000000" w:themeColor="text1"/>
          <w:sz w:val="24"/>
          <w:szCs w:val="24"/>
        </w:rPr>
        <w:t xml:space="preserve">au cours de la période sous rapportage se présentent comme suit : </w:t>
      </w:r>
    </w:p>
    <w:p w14:paraId="20F2C5C3" w14:textId="23D229FF" w:rsidR="00EA5CD2" w:rsidRDefault="00B4596F" w:rsidP="00B02E12">
      <w:pPr>
        <w:pStyle w:val="Paragraphedeliste"/>
        <w:numPr>
          <w:ilvl w:val="0"/>
          <w:numId w:val="9"/>
        </w:numPr>
        <w:spacing w:line="360" w:lineRule="auto"/>
        <w:jc w:val="both"/>
        <w:rPr>
          <w:rFonts w:ascii="Garamond" w:hAnsi="Garamond" w:cs="Times New Roman"/>
          <w:sz w:val="24"/>
          <w:szCs w:val="24"/>
        </w:rPr>
      </w:pPr>
      <w:r w:rsidRPr="00EA5CD2">
        <w:rPr>
          <w:rFonts w:ascii="Garamond" w:hAnsi="Garamond" w:cs="Times New Roman"/>
          <w:sz w:val="24"/>
          <w:szCs w:val="24"/>
        </w:rPr>
        <w:t xml:space="preserve">Organisation de </w:t>
      </w:r>
      <w:r w:rsidR="00F84062" w:rsidRPr="00EA5CD2">
        <w:rPr>
          <w:rFonts w:ascii="Garamond" w:hAnsi="Garamond" w:cs="Times New Roman"/>
          <w:sz w:val="24"/>
          <w:szCs w:val="24"/>
        </w:rPr>
        <w:t xml:space="preserve">deux </w:t>
      </w:r>
      <w:r w:rsidRPr="00EA5CD2">
        <w:rPr>
          <w:rFonts w:ascii="Garamond" w:hAnsi="Garamond" w:cs="Times New Roman"/>
          <w:sz w:val="24"/>
          <w:szCs w:val="24"/>
        </w:rPr>
        <w:t>visites/missions d’appui du NIMD au Bénin ;</w:t>
      </w:r>
    </w:p>
    <w:p w14:paraId="38B0B633" w14:textId="62DECC8C" w:rsidR="006A49F6" w:rsidRPr="006A49F6" w:rsidRDefault="006A49F6" w:rsidP="00B02E12">
      <w:pPr>
        <w:pStyle w:val="Paragraphedeliste"/>
        <w:numPr>
          <w:ilvl w:val="0"/>
          <w:numId w:val="9"/>
        </w:numPr>
        <w:spacing w:line="360" w:lineRule="auto"/>
        <w:jc w:val="both"/>
        <w:rPr>
          <w:rFonts w:ascii="Garamond" w:hAnsi="Garamond" w:cs="Times New Roman"/>
          <w:sz w:val="24"/>
          <w:szCs w:val="24"/>
        </w:rPr>
      </w:pPr>
      <w:r w:rsidRPr="006A49F6">
        <w:rPr>
          <w:rFonts w:ascii="Garamond" w:hAnsi="Garamond" w:cs="Times New Roman"/>
          <w:sz w:val="24"/>
          <w:szCs w:val="24"/>
        </w:rPr>
        <w:t>Lancement de la plateforme e-declaration des dossiers de candidature et point de la mise en oeuvre des activités électorales avec les partis politiques</w:t>
      </w:r>
      <w:r w:rsidR="00733272">
        <w:rPr>
          <w:rFonts w:ascii="Garamond" w:hAnsi="Garamond" w:cs="Times New Roman"/>
          <w:sz w:val="24"/>
          <w:szCs w:val="24"/>
        </w:rPr>
        <w:t> ;</w:t>
      </w:r>
    </w:p>
    <w:p w14:paraId="6E4A9B8A" w14:textId="2D0AC2D5" w:rsidR="006A49F6" w:rsidRPr="006A49F6" w:rsidRDefault="006A49F6" w:rsidP="00B02E12">
      <w:pPr>
        <w:pStyle w:val="Paragraphedeliste"/>
        <w:numPr>
          <w:ilvl w:val="0"/>
          <w:numId w:val="9"/>
        </w:numPr>
        <w:spacing w:line="360" w:lineRule="auto"/>
        <w:jc w:val="both"/>
        <w:rPr>
          <w:rFonts w:ascii="Garamond" w:hAnsi="Garamond" w:cs="Times New Roman"/>
          <w:sz w:val="24"/>
          <w:szCs w:val="24"/>
        </w:rPr>
      </w:pPr>
      <w:r w:rsidRPr="006A49F6">
        <w:rPr>
          <w:rFonts w:ascii="Garamond" w:hAnsi="Garamond" w:cs="Times New Roman"/>
          <w:sz w:val="24"/>
          <w:szCs w:val="24"/>
        </w:rPr>
        <w:t>Lancement de la plateforme e-declaration des dossiers de candidature et point de la mise en oeuvre des activités électorales avec les Institutions et Ministères impliqués dans le processus électoral</w:t>
      </w:r>
    </w:p>
    <w:p w14:paraId="3F3DF53E" w14:textId="30A0DCED" w:rsidR="006A49F6" w:rsidRPr="000624C3" w:rsidRDefault="006A49F6" w:rsidP="00B02E12">
      <w:pPr>
        <w:pStyle w:val="Paragraphedeliste"/>
        <w:numPr>
          <w:ilvl w:val="0"/>
          <w:numId w:val="9"/>
        </w:numPr>
        <w:spacing w:line="360" w:lineRule="auto"/>
        <w:jc w:val="both"/>
        <w:rPr>
          <w:rFonts w:ascii="Garamond" w:hAnsi="Garamond" w:cs="Times New Roman"/>
          <w:sz w:val="24"/>
          <w:szCs w:val="24"/>
        </w:rPr>
      </w:pPr>
      <w:r w:rsidRPr="006A49F6">
        <w:rPr>
          <w:rFonts w:ascii="Garamond" w:hAnsi="Garamond" w:cs="Times New Roman"/>
          <w:sz w:val="24"/>
          <w:szCs w:val="24"/>
        </w:rPr>
        <w:t xml:space="preserve">Lancement de la plateforme e-declaration des dossiers de candidature et point de la mise en oeuvre des activités électorales avec les Partenaires Techniques et Financiers et les </w:t>
      </w:r>
      <w:r w:rsidRPr="000624C3">
        <w:rPr>
          <w:rFonts w:ascii="Garamond" w:hAnsi="Garamond" w:cs="Times New Roman"/>
          <w:sz w:val="24"/>
          <w:szCs w:val="24"/>
        </w:rPr>
        <w:t>Organisations de la Société Civile impliqués dans le processus électoral</w:t>
      </w:r>
    </w:p>
    <w:p w14:paraId="6D012713" w14:textId="77777777" w:rsidR="006A49F6" w:rsidRPr="000624C3" w:rsidRDefault="006A49F6"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 xml:space="preserve">Co-organisation avec l’Institut Parlementaire du Bénin, du Séminaire sur les défis sécuritaires des élections générales de 2026 dans les régions en proie à l’extrémisme violent et au terrorisme au Bénin réunissant le Parlement, les Organes de Gestion des Elections </w:t>
      </w:r>
      <w:r w:rsidRPr="000624C3">
        <w:rPr>
          <w:rFonts w:ascii="Garamond" w:hAnsi="Garamond" w:cs="Times New Roman"/>
          <w:sz w:val="24"/>
          <w:szCs w:val="24"/>
        </w:rPr>
        <w:lastRenderedPageBreak/>
        <w:t>(CENA et Ministères sectoriels impliqués), les Directeurs Départementaux de la Police Républicaine et les Préfets des départements en proie au terrorisme ;</w:t>
      </w:r>
    </w:p>
    <w:p w14:paraId="0449BD97" w14:textId="17ECE00E" w:rsidR="003A53D0" w:rsidRPr="000624C3" w:rsidRDefault="003F2E37"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Co-organisation avec l’Institut Parlementaire du Bénin,</w:t>
      </w:r>
      <w:r w:rsidR="003A53D0" w:rsidRPr="000624C3">
        <w:rPr>
          <w:rFonts w:ascii="Garamond" w:hAnsi="Garamond" w:cs="Times New Roman"/>
          <w:sz w:val="24"/>
          <w:szCs w:val="24"/>
        </w:rPr>
        <w:t xml:space="preserve"> du Séminaire sur les défis sécuritaires des élections générales de 2026 dans les régions en proie à l’extrémisme violent et au terrorisme au Bénin réunissant le Parlement, les Organes de Gestion des Elections (CENA et Ministères sectoriels impliqués), les Directeurs Départementaux de la Police Républicaine et les Préfets des départements en proie au terrorisme ;</w:t>
      </w:r>
    </w:p>
    <w:p w14:paraId="6FA41F02" w14:textId="717E5C0E" w:rsidR="0068373C" w:rsidRPr="000624C3" w:rsidRDefault="0068373C"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Appui technique apporté à trois initiatives de la Direction des Partis Politiques et des Affaires Electorales du Ministère de l'Intérieur et de la Sécurité Publique. Compte tenu des restrictions budgétaires, l'appui financier n'a pas pu être concrétisé.</w:t>
      </w:r>
    </w:p>
    <w:p w14:paraId="05926180" w14:textId="77777777" w:rsidR="00DB4F0B" w:rsidRPr="000624C3" w:rsidRDefault="00DB4F0B"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Finalisation du processus de sélection de la promotion 2025 de l’Ecole de Démocratie ;</w:t>
      </w:r>
    </w:p>
    <w:p w14:paraId="5BB3318E" w14:textId="77777777" w:rsidR="00DB4F0B" w:rsidRPr="000624C3" w:rsidRDefault="00DB4F0B"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Six sessions de formation sur les thématiques du curriculum de l’Ecole de Démocratie et des cafés politiques ;</w:t>
      </w:r>
    </w:p>
    <w:p w14:paraId="1EC5E586" w14:textId="4F8ABB34" w:rsidR="00DB4F0B" w:rsidRPr="000624C3" w:rsidRDefault="00DB4F0B"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Tournée des institutions de la République avec les membres de l’Ecole de Démocratie ;</w:t>
      </w:r>
    </w:p>
    <w:p w14:paraId="384214A9" w14:textId="2023874B" w:rsidR="002136C1" w:rsidRPr="000624C3" w:rsidRDefault="002136C1"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Organisation des Animation politiques villageoises et des causeries débats avec les communautés à la base (Sous l'arbre à palabres)</w:t>
      </w:r>
    </w:p>
    <w:p w14:paraId="2A50F433" w14:textId="77777777" w:rsidR="001B69D4" w:rsidRPr="000624C3" w:rsidRDefault="00755511"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Appui au fonctionnement des cadres de concertation communaux dans cinq (05) communes pour prévenir les crises politiques et communautaires</w:t>
      </w:r>
      <w:r w:rsidR="001B69D4" w:rsidRPr="000624C3">
        <w:rPr>
          <w:rFonts w:ascii="Garamond" w:hAnsi="Garamond" w:cs="Times New Roman"/>
          <w:sz w:val="24"/>
          <w:szCs w:val="24"/>
        </w:rPr>
        <w:t> ;</w:t>
      </w:r>
    </w:p>
    <w:p w14:paraId="18B5D83E" w14:textId="7C077B2F" w:rsidR="00755511" w:rsidRPr="000624C3" w:rsidRDefault="001B69D4"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Faciliter le dialogue dans les cadres de concertation à l'échelle communale ;</w:t>
      </w:r>
      <w:r w:rsidR="00755511" w:rsidRPr="000624C3">
        <w:rPr>
          <w:rFonts w:ascii="Garamond" w:hAnsi="Garamond" w:cs="Times New Roman"/>
          <w:sz w:val="24"/>
          <w:szCs w:val="24"/>
        </w:rPr>
        <w:t xml:space="preserve">       </w:t>
      </w:r>
    </w:p>
    <w:p w14:paraId="2A66C47B" w14:textId="64498595" w:rsidR="002136C1" w:rsidRPr="000624C3" w:rsidRDefault="002136C1"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 xml:space="preserve"> Création des espaces de débats citoyens  (cafés politiques)</w:t>
      </w:r>
    </w:p>
    <w:p w14:paraId="409D216D" w14:textId="35D8CF3B" w:rsidR="00FB64C9" w:rsidRPr="00581B1F" w:rsidRDefault="00ED5F0C" w:rsidP="00B02E12">
      <w:pPr>
        <w:pStyle w:val="Paragraphedeliste"/>
        <w:numPr>
          <w:ilvl w:val="0"/>
          <w:numId w:val="9"/>
        </w:numPr>
        <w:spacing w:line="360" w:lineRule="auto"/>
        <w:jc w:val="both"/>
        <w:rPr>
          <w:rFonts w:ascii="Garamond" w:hAnsi="Garamond" w:cs="Times New Roman"/>
          <w:sz w:val="24"/>
          <w:szCs w:val="24"/>
        </w:rPr>
      </w:pPr>
      <w:r w:rsidRPr="000624C3">
        <w:rPr>
          <w:rFonts w:ascii="Garamond" w:hAnsi="Garamond" w:cs="Times New Roman"/>
          <w:sz w:val="24"/>
          <w:szCs w:val="24"/>
        </w:rPr>
        <w:t>E</w:t>
      </w:r>
      <w:r w:rsidR="0068373C" w:rsidRPr="000624C3">
        <w:rPr>
          <w:rFonts w:ascii="Garamond" w:hAnsi="Garamond" w:cs="Times New Roman"/>
          <w:sz w:val="24"/>
          <w:szCs w:val="24"/>
        </w:rPr>
        <w:t>tc</w:t>
      </w:r>
      <w:r>
        <w:rPr>
          <w:rFonts w:ascii="Garamond" w:hAnsi="Garamond" w:cs="Times New Roman"/>
          <w:sz w:val="24"/>
          <w:szCs w:val="24"/>
        </w:rPr>
        <w:t>.</w:t>
      </w:r>
    </w:p>
    <w:p w14:paraId="1FF36E0F" w14:textId="692D9F85" w:rsidR="00811506" w:rsidRPr="002062DF" w:rsidRDefault="00BB58BC" w:rsidP="00811506">
      <w:pPr>
        <w:pStyle w:val="Titre3"/>
        <w:numPr>
          <w:ilvl w:val="0"/>
          <w:numId w:val="14"/>
        </w:numPr>
        <w:rPr>
          <w:rFonts w:ascii="Times New Roman" w:hAnsi="Times New Roman"/>
          <w:sz w:val="24"/>
          <w:szCs w:val="24"/>
        </w:rPr>
      </w:pPr>
      <w:bookmarkStart w:id="21" w:name="_Toc213843059"/>
      <w:r w:rsidRPr="0068373C">
        <w:rPr>
          <w:rFonts w:ascii="Times New Roman" w:hAnsi="Times New Roman"/>
          <w:sz w:val="24"/>
          <w:szCs w:val="24"/>
        </w:rPr>
        <w:t>Résultats du programme et dé</w:t>
      </w:r>
      <w:bookmarkEnd w:id="21"/>
      <w:r w:rsidR="0068373C" w:rsidRPr="0068373C">
        <w:rPr>
          <w:rFonts w:ascii="Times New Roman" w:hAnsi="Times New Roman"/>
          <w:sz w:val="24"/>
          <w:szCs w:val="24"/>
        </w:rPr>
        <w:t>viations</w:t>
      </w:r>
    </w:p>
    <w:p w14:paraId="02D8EBC0" w14:textId="612B0CCF" w:rsidR="006F4AF1" w:rsidRPr="006E1F60" w:rsidRDefault="006F4AF1" w:rsidP="006F4AF1">
      <w:pPr>
        <w:shd w:val="clear" w:color="auto" w:fill="1F3864" w:themeFill="accent1" w:themeFillShade="80"/>
        <w:spacing w:after="240"/>
        <w:jc w:val="both"/>
        <w:rPr>
          <w:rFonts w:ascii="Times New Roman" w:hAnsi="Times New Roman" w:cs="Times New Roman"/>
          <w:b/>
          <w:bCs/>
          <w:u w:val="single"/>
        </w:rPr>
      </w:pPr>
      <w:r w:rsidRPr="006E1F60">
        <w:rPr>
          <w:rFonts w:ascii="Times New Roman" w:hAnsi="Times New Roman" w:cs="Times New Roman"/>
          <w:b/>
          <w:bCs/>
        </w:rPr>
        <w:t>RESULTAT 0 :  ACTIVITE</w:t>
      </w:r>
      <w:r w:rsidR="00601DC0">
        <w:rPr>
          <w:rFonts w:ascii="Times New Roman" w:hAnsi="Times New Roman" w:cs="Times New Roman"/>
          <w:b/>
          <w:bCs/>
        </w:rPr>
        <w:t>S</w:t>
      </w:r>
      <w:r w:rsidRPr="006E1F60">
        <w:rPr>
          <w:rFonts w:ascii="Times New Roman" w:hAnsi="Times New Roman" w:cs="Times New Roman"/>
          <w:b/>
          <w:bCs/>
        </w:rPr>
        <w:t xml:space="preserve"> TRANSVERSALES</w:t>
      </w:r>
      <w:r w:rsidRPr="006E1F60">
        <w:rPr>
          <w:rFonts w:ascii="Times New Roman" w:hAnsi="Times New Roman" w:cs="Times New Roman"/>
          <w:b/>
          <w:bCs/>
          <w:u w:val="single"/>
        </w:rPr>
        <w:t xml:space="preserve"> </w:t>
      </w:r>
    </w:p>
    <w:p w14:paraId="56D8D321" w14:textId="77777777" w:rsidR="006F4AF1" w:rsidRPr="003806E1" w:rsidRDefault="006F4AF1" w:rsidP="00B54DF2">
      <w:pPr>
        <w:spacing w:after="240" w:line="360" w:lineRule="auto"/>
        <w:jc w:val="both"/>
        <w:rPr>
          <w:rFonts w:ascii="Times New Roman" w:hAnsi="Times New Roman" w:cs="Times New Roman"/>
          <w:b/>
          <w:bCs/>
          <w:i/>
          <w:iCs/>
          <w:sz w:val="24"/>
          <w:szCs w:val="24"/>
        </w:rPr>
      </w:pPr>
      <w:r w:rsidRPr="003806E1">
        <w:rPr>
          <w:rFonts w:ascii="Times New Roman" w:hAnsi="Times New Roman" w:cs="Times New Roman"/>
          <w:b/>
          <w:bCs/>
          <w:i/>
          <w:iCs/>
          <w:sz w:val="24"/>
          <w:szCs w:val="24"/>
        </w:rPr>
        <w:t>Ce résultat transversal vise à garantir une gestion efficace et transparente du programme, tout en renforçant les mécanismes de suivi, d'évaluation et de collaboration avec les parties prenantes.</w:t>
      </w:r>
    </w:p>
    <w:p w14:paraId="5728838A" w14:textId="071D9911" w:rsidR="006F4AF1" w:rsidRPr="000624C3" w:rsidRDefault="006F4AF1" w:rsidP="00B54DF2">
      <w:pPr>
        <w:spacing w:after="240" w:line="360" w:lineRule="auto"/>
        <w:jc w:val="both"/>
        <w:rPr>
          <w:rFonts w:ascii="Garamond" w:hAnsi="Garamond" w:cs="Times New Roman"/>
          <w:sz w:val="24"/>
          <w:szCs w:val="24"/>
        </w:rPr>
      </w:pPr>
      <w:r w:rsidRPr="000624C3">
        <w:rPr>
          <w:rFonts w:ascii="Garamond" w:hAnsi="Garamond" w:cs="Times New Roman"/>
          <w:sz w:val="24"/>
          <w:szCs w:val="24"/>
        </w:rPr>
        <w:t xml:space="preserve">Au total, </w:t>
      </w:r>
      <w:r w:rsidR="007C759B" w:rsidRPr="000624C3">
        <w:rPr>
          <w:rFonts w:ascii="Garamond" w:hAnsi="Garamond" w:cs="Times New Roman"/>
          <w:sz w:val="24"/>
          <w:szCs w:val="24"/>
        </w:rPr>
        <w:t>quatre</w:t>
      </w:r>
      <w:r w:rsidR="00142E26" w:rsidRPr="000624C3">
        <w:rPr>
          <w:rFonts w:ascii="Garamond" w:hAnsi="Garamond" w:cs="Times New Roman"/>
          <w:sz w:val="24"/>
          <w:szCs w:val="24"/>
        </w:rPr>
        <w:t xml:space="preserve"> (0</w:t>
      </w:r>
      <w:r w:rsidR="007C759B" w:rsidRPr="000624C3">
        <w:rPr>
          <w:rFonts w:ascii="Garamond" w:hAnsi="Garamond" w:cs="Times New Roman"/>
          <w:sz w:val="24"/>
          <w:szCs w:val="24"/>
        </w:rPr>
        <w:t>4</w:t>
      </w:r>
      <w:r w:rsidR="00142E26" w:rsidRPr="000624C3">
        <w:rPr>
          <w:rFonts w:ascii="Garamond" w:hAnsi="Garamond" w:cs="Times New Roman"/>
          <w:sz w:val="24"/>
          <w:szCs w:val="24"/>
        </w:rPr>
        <w:t xml:space="preserve">) </w:t>
      </w:r>
      <w:r w:rsidRPr="000624C3">
        <w:rPr>
          <w:rFonts w:ascii="Garamond" w:hAnsi="Garamond" w:cs="Times New Roman"/>
          <w:sz w:val="24"/>
          <w:szCs w:val="24"/>
        </w:rPr>
        <w:t>activités étaient initialement planifiées pour le Résultat 0 en 202</w:t>
      </w:r>
      <w:r w:rsidR="006A05FE" w:rsidRPr="000624C3">
        <w:rPr>
          <w:rFonts w:ascii="Garamond" w:hAnsi="Garamond" w:cs="Times New Roman"/>
          <w:sz w:val="24"/>
          <w:szCs w:val="24"/>
        </w:rPr>
        <w:t>5</w:t>
      </w:r>
      <w:r w:rsidRPr="000624C3">
        <w:rPr>
          <w:rFonts w:ascii="Garamond" w:hAnsi="Garamond" w:cs="Times New Roman"/>
          <w:sz w:val="24"/>
          <w:szCs w:val="24"/>
        </w:rPr>
        <w:t xml:space="preserve">. </w:t>
      </w:r>
      <w:r w:rsidR="00142E26" w:rsidRPr="000624C3">
        <w:rPr>
          <w:rFonts w:ascii="Garamond" w:hAnsi="Garamond" w:cs="Times New Roman"/>
          <w:sz w:val="24"/>
          <w:szCs w:val="24"/>
        </w:rPr>
        <w:t>Elles ont toutes</w:t>
      </w:r>
      <w:r w:rsidRPr="000624C3">
        <w:rPr>
          <w:rFonts w:ascii="Garamond" w:hAnsi="Garamond" w:cs="Times New Roman"/>
          <w:sz w:val="24"/>
          <w:szCs w:val="24"/>
        </w:rPr>
        <w:t xml:space="preserve"> été réalisées conformément aux objectifs fixés</w:t>
      </w:r>
      <w:r w:rsidR="007C759B" w:rsidRPr="000624C3">
        <w:rPr>
          <w:rFonts w:ascii="Garamond" w:hAnsi="Garamond" w:cs="Times New Roman"/>
          <w:sz w:val="24"/>
          <w:szCs w:val="24"/>
        </w:rPr>
        <w:t xml:space="preserve">. </w:t>
      </w:r>
      <w:r w:rsidRPr="000624C3">
        <w:rPr>
          <w:rFonts w:ascii="Garamond" w:hAnsi="Garamond" w:cs="Times New Roman"/>
          <w:sz w:val="24"/>
          <w:szCs w:val="24"/>
        </w:rPr>
        <w:t>(Cf tableau de mise en œuvre).</w:t>
      </w:r>
    </w:p>
    <w:p w14:paraId="3507AD00" w14:textId="059B081B" w:rsidR="00F0714C" w:rsidRPr="00641360" w:rsidRDefault="001D1195" w:rsidP="00B02E12">
      <w:pPr>
        <w:pStyle w:val="Paragraphedeliste"/>
        <w:numPr>
          <w:ilvl w:val="0"/>
          <w:numId w:val="3"/>
        </w:numPr>
        <w:spacing w:after="240" w:line="360" w:lineRule="auto"/>
        <w:jc w:val="both"/>
        <w:rPr>
          <w:rFonts w:ascii="Garamond" w:hAnsi="Garamond" w:cs="Times New Roman"/>
          <w:sz w:val="24"/>
          <w:szCs w:val="24"/>
        </w:rPr>
      </w:pPr>
      <w:r w:rsidRPr="00641360">
        <w:rPr>
          <w:rFonts w:ascii="Garamond" w:hAnsi="Garamond" w:cs="Times New Roman"/>
          <w:sz w:val="24"/>
          <w:szCs w:val="24"/>
        </w:rPr>
        <w:t xml:space="preserve">Troisième réunion du Comité de </w:t>
      </w:r>
      <w:r w:rsidR="002062DF" w:rsidRPr="00641360">
        <w:rPr>
          <w:rFonts w:ascii="Garamond" w:hAnsi="Garamond" w:cs="Times New Roman"/>
          <w:sz w:val="24"/>
          <w:szCs w:val="24"/>
        </w:rPr>
        <w:t>Concertation au</w:t>
      </w:r>
      <w:r w:rsidR="006746D8" w:rsidRPr="00641360">
        <w:rPr>
          <w:rFonts w:ascii="Garamond" w:hAnsi="Garamond" w:cs="Times New Roman"/>
          <w:sz w:val="24"/>
          <w:szCs w:val="24"/>
        </w:rPr>
        <w:t xml:space="preserve"> cours du premier trimestre pour évaluer le niveau de mise en œuvre des activités au cours de l’année 2024 et s’imprégner de la planification 2025 ;</w:t>
      </w:r>
    </w:p>
    <w:p w14:paraId="46A950B3" w14:textId="3D3CE5FD" w:rsidR="00F0714C" w:rsidRPr="00641360" w:rsidRDefault="006F4AF1" w:rsidP="00B02E12">
      <w:pPr>
        <w:pStyle w:val="Paragraphedeliste"/>
        <w:numPr>
          <w:ilvl w:val="0"/>
          <w:numId w:val="3"/>
        </w:numPr>
        <w:spacing w:before="100" w:beforeAutospacing="1" w:after="240" w:afterAutospacing="1" w:line="360" w:lineRule="auto"/>
        <w:jc w:val="both"/>
        <w:rPr>
          <w:rFonts w:ascii="Garamond" w:hAnsi="Garamond" w:cs="Times New Roman"/>
          <w:sz w:val="24"/>
          <w:szCs w:val="24"/>
        </w:rPr>
      </w:pPr>
      <w:r w:rsidRPr="00641360">
        <w:rPr>
          <w:rFonts w:ascii="Garamond" w:hAnsi="Garamond" w:cs="Times New Roman"/>
          <w:sz w:val="24"/>
          <w:szCs w:val="24"/>
        </w:rPr>
        <w:lastRenderedPageBreak/>
        <w:t xml:space="preserve">Les travaux de suivi continu ainsi que les missions de suivi du NIMD HEADQUARTERS se déroulent conformément à la planification initiale. </w:t>
      </w:r>
    </w:p>
    <w:p w14:paraId="47DA77C2" w14:textId="7547598A" w:rsidR="007C759B" w:rsidRPr="00641360" w:rsidRDefault="007C759B" w:rsidP="00B02E12">
      <w:pPr>
        <w:pStyle w:val="Paragraphedeliste"/>
        <w:numPr>
          <w:ilvl w:val="0"/>
          <w:numId w:val="3"/>
        </w:numPr>
        <w:spacing w:before="100" w:beforeAutospacing="1" w:after="240" w:afterAutospacing="1" w:line="360" w:lineRule="auto"/>
        <w:jc w:val="both"/>
        <w:rPr>
          <w:rFonts w:ascii="Garamond" w:hAnsi="Garamond" w:cs="Times New Roman"/>
          <w:sz w:val="24"/>
          <w:szCs w:val="24"/>
        </w:rPr>
      </w:pPr>
      <w:r w:rsidRPr="00641360">
        <w:rPr>
          <w:rFonts w:ascii="Garamond" w:hAnsi="Garamond" w:cs="Times New Roman"/>
          <w:sz w:val="24"/>
          <w:szCs w:val="24"/>
        </w:rPr>
        <w:t xml:space="preserve">Audit </w:t>
      </w:r>
      <w:r w:rsidR="00C317CB" w:rsidRPr="00641360">
        <w:rPr>
          <w:rFonts w:ascii="Garamond" w:hAnsi="Garamond" w:cs="Times New Roman"/>
          <w:sz w:val="24"/>
          <w:szCs w:val="24"/>
        </w:rPr>
        <w:t>de l’année 2024 ;</w:t>
      </w:r>
    </w:p>
    <w:p w14:paraId="1C238BC0" w14:textId="2E8EE015" w:rsidR="00C317CB" w:rsidRPr="00641360" w:rsidRDefault="00C317CB" w:rsidP="00B02E12">
      <w:pPr>
        <w:pStyle w:val="Paragraphedeliste"/>
        <w:numPr>
          <w:ilvl w:val="0"/>
          <w:numId w:val="3"/>
        </w:numPr>
        <w:spacing w:before="100" w:beforeAutospacing="1" w:after="240" w:afterAutospacing="1" w:line="360" w:lineRule="auto"/>
        <w:jc w:val="both"/>
        <w:rPr>
          <w:rFonts w:ascii="Garamond" w:hAnsi="Garamond" w:cs="Times New Roman"/>
          <w:sz w:val="24"/>
          <w:szCs w:val="24"/>
        </w:rPr>
      </w:pPr>
      <w:r w:rsidRPr="00641360">
        <w:rPr>
          <w:rFonts w:ascii="Garamond" w:hAnsi="Garamond" w:cs="Times New Roman"/>
          <w:sz w:val="24"/>
          <w:szCs w:val="24"/>
        </w:rPr>
        <w:t>Séances périodiques avec les partis politiques et divers travaux en lien avec les points focaux de partis politiques.</w:t>
      </w:r>
    </w:p>
    <w:p w14:paraId="266DA6FE" w14:textId="77777777" w:rsidR="00671542" w:rsidRPr="000624C3" w:rsidRDefault="00C317CB" w:rsidP="00671542">
      <w:pPr>
        <w:spacing w:after="240" w:line="360" w:lineRule="auto"/>
        <w:jc w:val="both"/>
        <w:rPr>
          <w:rFonts w:ascii="Garamond" w:hAnsi="Garamond" w:cs="Times New Roman"/>
          <w:sz w:val="24"/>
          <w:szCs w:val="24"/>
        </w:rPr>
      </w:pPr>
      <w:r w:rsidRPr="000624C3">
        <w:rPr>
          <w:rFonts w:ascii="Garamond" w:hAnsi="Garamond" w:cs="Times New Roman"/>
          <w:sz w:val="24"/>
          <w:szCs w:val="24"/>
        </w:rPr>
        <w:t>Par ailleurs, l</w:t>
      </w:r>
      <w:r w:rsidR="006F4AF1" w:rsidRPr="000624C3">
        <w:rPr>
          <w:rFonts w:ascii="Garamond" w:hAnsi="Garamond" w:cs="Times New Roman"/>
          <w:sz w:val="24"/>
          <w:szCs w:val="24"/>
        </w:rPr>
        <w:t>es actions de visibilité se poursuivent également en lien étroit avec le plan de communication. Pour accroître la visibilité du programme, plusieurs actions ont été menées en 202</w:t>
      </w:r>
      <w:r w:rsidR="00FD19CC" w:rsidRPr="000624C3">
        <w:rPr>
          <w:rFonts w:ascii="Garamond" w:hAnsi="Garamond" w:cs="Times New Roman"/>
          <w:sz w:val="24"/>
          <w:szCs w:val="24"/>
        </w:rPr>
        <w:t>5</w:t>
      </w:r>
      <w:r w:rsidR="006F4AF1" w:rsidRPr="000624C3">
        <w:rPr>
          <w:rFonts w:ascii="Garamond" w:hAnsi="Garamond" w:cs="Times New Roman"/>
          <w:sz w:val="24"/>
          <w:szCs w:val="24"/>
        </w:rPr>
        <w:t xml:space="preserve">, comprenant des publications régulières sur les réseaux sociaux, des articles dans les médias, et l’organisation de plusieurs événements publics. Ces actions ont permis d'attirer l'attention des parties prenantes et du grand public sur les réussites du programme et son impact positif. La communication accrue a non seulement renforcé la notoriété du programme, mais a également permis de créer un soutien plus large et un engagement des partenaires institutionnels, et des acteurs politiques. </w:t>
      </w:r>
      <w:r w:rsidR="00671542" w:rsidRPr="000624C3">
        <w:rPr>
          <w:rFonts w:ascii="Garamond" w:hAnsi="Garamond" w:cs="Times New Roman"/>
          <w:sz w:val="24"/>
          <w:szCs w:val="24"/>
        </w:rPr>
        <w:t xml:space="preserve">En 2025, le </w:t>
      </w:r>
      <w:r w:rsidR="00671542" w:rsidRPr="000624C3">
        <w:rPr>
          <w:rFonts w:ascii="Garamond" w:hAnsi="Garamond"/>
          <w:b/>
          <w:bCs/>
        </w:rPr>
        <w:t>Résultat 0</w:t>
      </w:r>
      <w:r w:rsidR="00671542" w:rsidRPr="000624C3">
        <w:rPr>
          <w:rFonts w:ascii="Garamond" w:hAnsi="Garamond" w:cs="Times New Roman"/>
          <w:sz w:val="24"/>
          <w:szCs w:val="24"/>
        </w:rPr>
        <w:t xml:space="preserve"> montre une gestion solide du programme grâce aux activités transversales. Les principaux points forts incluent la mise en place de mécanismes efficaces de gouvernance et de suivi, ainsi que la gestion rigoureuse des ressources financières. </w:t>
      </w:r>
    </w:p>
    <w:p w14:paraId="2067A571" w14:textId="56436D0A" w:rsidR="00F0714C" w:rsidRPr="000624C3" w:rsidRDefault="006F4AF1" w:rsidP="00557667">
      <w:pPr>
        <w:spacing w:after="240" w:line="360" w:lineRule="auto"/>
        <w:jc w:val="both"/>
        <w:rPr>
          <w:rFonts w:ascii="Garamond" w:hAnsi="Garamond" w:cs="Times New Roman"/>
          <w:sz w:val="24"/>
          <w:szCs w:val="24"/>
        </w:rPr>
      </w:pPr>
      <w:r w:rsidRPr="000624C3">
        <w:rPr>
          <w:rFonts w:ascii="Garamond" w:hAnsi="Garamond" w:cs="Times New Roman"/>
          <w:sz w:val="24"/>
          <w:szCs w:val="24"/>
        </w:rPr>
        <w:t xml:space="preserve">Le Programme RAPPID étant à </w:t>
      </w:r>
      <w:r w:rsidR="00FD19CC" w:rsidRPr="000624C3">
        <w:rPr>
          <w:rFonts w:ascii="Garamond" w:hAnsi="Garamond" w:cs="Times New Roman"/>
          <w:sz w:val="24"/>
          <w:szCs w:val="24"/>
        </w:rPr>
        <w:t xml:space="preserve">trois </w:t>
      </w:r>
      <w:r w:rsidRPr="000624C3">
        <w:rPr>
          <w:rFonts w:ascii="Garamond" w:hAnsi="Garamond" w:cs="Times New Roman"/>
          <w:sz w:val="24"/>
          <w:szCs w:val="24"/>
        </w:rPr>
        <w:t>ans de mise en œuvre,</w:t>
      </w:r>
      <w:r w:rsidR="00FD19CC" w:rsidRPr="000624C3">
        <w:rPr>
          <w:rFonts w:ascii="Garamond" w:hAnsi="Garamond" w:cs="Times New Roman"/>
          <w:sz w:val="24"/>
          <w:szCs w:val="24"/>
        </w:rPr>
        <w:t xml:space="preserve"> </w:t>
      </w:r>
      <w:r w:rsidR="0093793E" w:rsidRPr="000624C3">
        <w:rPr>
          <w:rFonts w:ascii="Garamond" w:hAnsi="Garamond" w:cs="Times New Roman"/>
          <w:sz w:val="24"/>
          <w:szCs w:val="24"/>
        </w:rPr>
        <w:t xml:space="preserve">une extension </w:t>
      </w:r>
      <w:r w:rsidR="00671542" w:rsidRPr="000624C3">
        <w:rPr>
          <w:rFonts w:ascii="Garamond" w:hAnsi="Garamond" w:cs="Times New Roman"/>
          <w:sz w:val="24"/>
          <w:szCs w:val="24"/>
        </w:rPr>
        <w:t>budgétaire</w:t>
      </w:r>
      <w:r w:rsidR="00FD19CC" w:rsidRPr="000624C3">
        <w:rPr>
          <w:rFonts w:ascii="Garamond" w:hAnsi="Garamond" w:cs="Times New Roman"/>
          <w:sz w:val="24"/>
          <w:szCs w:val="24"/>
        </w:rPr>
        <w:t xml:space="preserve"> a été obtenu</w:t>
      </w:r>
      <w:r w:rsidR="0093793E" w:rsidRPr="000624C3">
        <w:rPr>
          <w:rFonts w:ascii="Garamond" w:hAnsi="Garamond" w:cs="Times New Roman"/>
          <w:sz w:val="24"/>
          <w:szCs w:val="24"/>
        </w:rPr>
        <w:t>e</w:t>
      </w:r>
      <w:r w:rsidR="00FD19CC" w:rsidRPr="000624C3">
        <w:rPr>
          <w:rFonts w:ascii="Garamond" w:hAnsi="Garamond" w:cs="Times New Roman"/>
          <w:sz w:val="24"/>
          <w:szCs w:val="24"/>
        </w:rPr>
        <w:t xml:space="preserve"> suite à l’évaluation à </w:t>
      </w:r>
      <w:r w:rsidR="00671542" w:rsidRPr="000624C3">
        <w:rPr>
          <w:rFonts w:ascii="Garamond" w:hAnsi="Garamond" w:cs="Times New Roman"/>
          <w:sz w:val="24"/>
          <w:szCs w:val="24"/>
        </w:rPr>
        <w:t>mi-parcours</w:t>
      </w:r>
      <w:r w:rsidR="00FD19CC" w:rsidRPr="000624C3">
        <w:rPr>
          <w:rFonts w:ascii="Garamond" w:hAnsi="Garamond" w:cs="Times New Roman"/>
          <w:sz w:val="24"/>
          <w:szCs w:val="24"/>
        </w:rPr>
        <w:t xml:space="preserve"> et </w:t>
      </w:r>
      <w:r w:rsidR="001711E0" w:rsidRPr="000624C3">
        <w:rPr>
          <w:rFonts w:ascii="Garamond" w:hAnsi="Garamond" w:cs="Times New Roman"/>
          <w:sz w:val="24"/>
          <w:szCs w:val="24"/>
        </w:rPr>
        <w:t>à la revue des</w:t>
      </w:r>
      <w:r w:rsidR="00671542" w:rsidRPr="000624C3">
        <w:rPr>
          <w:rFonts w:ascii="Garamond" w:hAnsi="Garamond" w:cs="Times New Roman"/>
          <w:sz w:val="24"/>
          <w:szCs w:val="24"/>
        </w:rPr>
        <w:t xml:space="preserve"> </w:t>
      </w:r>
      <w:r w:rsidR="00FD19CC" w:rsidRPr="000624C3">
        <w:rPr>
          <w:rFonts w:ascii="Garamond" w:hAnsi="Garamond" w:cs="Times New Roman"/>
          <w:sz w:val="24"/>
          <w:szCs w:val="24"/>
        </w:rPr>
        <w:t xml:space="preserve">orientations stratégiques du programme. </w:t>
      </w:r>
    </w:p>
    <w:p w14:paraId="563B1611" w14:textId="77777777" w:rsidR="006F4AF1" w:rsidRPr="00DC0BE1" w:rsidRDefault="006F4AF1" w:rsidP="006F4AF1">
      <w:pPr>
        <w:shd w:val="clear" w:color="auto" w:fill="1F3864" w:themeFill="accent1" w:themeFillShade="80"/>
        <w:spacing w:after="240"/>
        <w:jc w:val="both"/>
        <w:rPr>
          <w:rFonts w:ascii="Times New Roman" w:hAnsi="Times New Roman" w:cs="Times New Roman"/>
          <w:b/>
          <w:bCs/>
        </w:rPr>
      </w:pPr>
      <w:r w:rsidRPr="00DC0BE1">
        <w:rPr>
          <w:rFonts w:ascii="Times New Roman" w:hAnsi="Times New Roman" w:cs="Times New Roman"/>
          <w:b/>
          <w:bCs/>
          <w:u w:val="single"/>
        </w:rPr>
        <w:t>RESULTAT 1</w:t>
      </w:r>
      <w:r w:rsidRPr="00DC0BE1">
        <w:rPr>
          <w:rFonts w:ascii="Times New Roman" w:hAnsi="Times New Roman" w:cs="Times New Roman"/>
          <w:b/>
          <w:bCs/>
        </w:rPr>
        <w:t> : LES PARTIS POLITIQUES SONT PLUS INCLUSIFS, PLUS ATTRACTIFS, PLUS REPRESENTATIFS ET PERFORMANTS</w:t>
      </w:r>
    </w:p>
    <w:p w14:paraId="21A15F05" w14:textId="09B01317" w:rsidR="007D4ECE" w:rsidRPr="003F182C" w:rsidRDefault="007D4ECE" w:rsidP="007D4ECE">
      <w:pPr>
        <w:spacing w:after="240" w:line="360" w:lineRule="auto"/>
        <w:jc w:val="both"/>
        <w:rPr>
          <w:rFonts w:ascii="Garamond" w:hAnsi="Garamond" w:cs="Times New Roman"/>
          <w:sz w:val="24"/>
          <w:szCs w:val="24"/>
        </w:rPr>
      </w:pPr>
      <w:r w:rsidRPr="003F182C">
        <w:rPr>
          <w:rFonts w:ascii="Garamond" w:hAnsi="Garamond" w:cs="Times New Roman"/>
          <w:sz w:val="24"/>
          <w:szCs w:val="24"/>
        </w:rPr>
        <w:t>Au total, trois (03) activités étaient initialement planifiées pour le Résultat 1 en 2025. Elles ont toutes été réalisées. L’une est entièrement réalisée et deux sont en cours de mise en oeuvre (Cf tableau de mise en œuvre).</w:t>
      </w:r>
    </w:p>
    <w:p w14:paraId="61F16C74" w14:textId="27707B88" w:rsidR="006F4AF1" w:rsidRPr="00097C44" w:rsidRDefault="006F4AF1" w:rsidP="00B02E12">
      <w:pPr>
        <w:pStyle w:val="Paragraphedeliste"/>
        <w:numPr>
          <w:ilvl w:val="0"/>
          <w:numId w:val="3"/>
        </w:numPr>
        <w:spacing w:before="100" w:beforeAutospacing="1" w:after="240" w:afterAutospacing="1" w:line="360" w:lineRule="auto"/>
        <w:jc w:val="both"/>
        <w:rPr>
          <w:rFonts w:ascii="Times New Roman" w:eastAsia="Times New Roman" w:hAnsi="Times New Roman" w:cs="Times New Roman"/>
          <w:sz w:val="24"/>
          <w:szCs w:val="24"/>
        </w:rPr>
      </w:pPr>
      <w:r w:rsidRPr="00097C44">
        <w:rPr>
          <w:rFonts w:ascii="Garamond" w:eastAsia="Times New Roman" w:hAnsi="Garamond" w:cs="Times New Roman"/>
          <w:b/>
          <w:bCs/>
          <w:sz w:val="24"/>
          <w:szCs w:val="24"/>
        </w:rPr>
        <w:t>Ecole de Démocratie :</w:t>
      </w:r>
      <w:r w:rsidRPr="00097C44">
        <w:rPr>
          <w:rFonts w:ascii="Garamond" w:eastAsia="Times New Roman" w:hAnsi="Garamond" w:cs="Times New Roman"/>
          <w:sz w:val="24"/>
          <w:szCs w:val="24"/>
        </w:rPr>
        <w:t xml:space="preserve"> </w:t>
      </w:r>
      <w:r w:rsidR="004571C8" w:rsidRPr="00097C44">
        <w:rPr>
          <w:rFonts w:ascii="Garamond" w:eastAsia="Times New Roman" w:hAnsi="Garamond" w:cs="Times New Roman"/>
          <w:sz w:val="24"/>
          <w:szCs w:val="24"/>
        </w:rPr>
        <w:t>25</w:t>
      </w:r>
      <w:r w:rsidRPr="00097C44">
        <w:rPr>
          <w:rFonts w:ascii="Garamond" w:eastAsia="Times New Roman" w:hAnsi="Garamond" w:cs="Times New Roman"/>
          <w:sz w:val="24"/>
          <w:szCs w:val="24"/>
        </w:rPr>
        <w:t xml:space="preserve"> jeunes leaders sélectionnés à l'issue du processus de sélection de la promotion 202</w:t>
      </w:r>
      <w:r w:rsidR="00A31239" w:rsidRPr="00097C44">
        <w:rPr>
          <w:rFonts w:ascii="Garamond" w:eastAsia="Times New Roman" w:hAnsi="Garamond" w:cs="Times New Roman"/>
          <w:sz w:val="24"/>
          <w:szCs w:val="24"/>
        </w:rPr>
        <w:t>5</w:t>
      </w:r>
      <w:r w:rsidRPr="00097C44">
        <w:rPr>
          <w:rFonts w:ascii="Garamond" w:eastAsia="Times New Roman" w:hAnsi="Garamond" w:cs="Times New Roman"/>
          <w:sz w:val="24"/>
          <w:szCs w:val="24"/>
        </w:rPr>
        <w:t xml:space="preserve"> </w:t>
      </w:r>
      <w:r w:rsidR="004571C8" w:rsidRPr="00097C44">
        <w:rPr>
          <w:rFonts w:ascii="Garamond" w:eastAsia="Times New Roman" w:hAnsi="Garamond" w:cs="Times New Roman"/>
          <w:sz w:val="24"/>
          <w:szCs w:val="24"/>
        </w:rPr>
        <w:t>ont</w:t>
      </w:r>
      <w:r w:rsidRPr="00097C44">
        <w:rPr>
          <w:rFonts w:ascii="Garamond" w:eastAsia="Times New Roman" w:hAnsi="Garamond" w:cs="Times New Roman"/>
          <w:sz w:val="24"/>
          <w:szCs w:val="24"/>
        </w:rPr>
        <w:t xml:space="preserve"> pris part à six sessions de formations et deux cafés politiques, la visite des Institutions de la République, des activités transversales le long de l'année. La sortie officielle de cette promotion </w:t>
      </w:r>
      <w:r w:rsidR="004571C8" w:rsidRPr="00097C44">
        <w:rPr>
          <w:rFonts w:ascii="Garamond" w:eastAsia="Times New Roman" w:hAnsi="Garamond" w:cs="Times New Roman"/>
          <w:sz w:val="24"/>
          <w:szCs w:val="24"/>
        </w:rPr>
        <w:t>aura lieu</w:t>
      </w:r>
      <w:r w:rsidRPr="00097C44">
        <w:rPr>
          <w:rFonts w:ascii="Garamond" w:eastAsia="Times New Roman" w:hAnsi="Garamond" w:cs="Times New Roman"/>
          <w:sz w:val="24"/>
          <w:szCs w:val="24"/>
        </w:rPr>
        <w:t xml:space="preserve"> en décembre 202</w:t>
      </w:r>
      <w:r w:rsidR="004571C8" w:rsidRPr="00097C44">
        <w:rPr>
          <w:rFonts w:ascii="Garamond" w:eastAsia="Times New Roman" w:hAnsi="Garamond" w:cs="Times New Roman"/>
          <w:sz w:val="24"/>
          <w:szCs w:val="24"/>
        </w:rPr>
        <w:t>5</w:t>
      </w:r>
      <w:r w:rsidRPr="00097C44">
        <w:rPr>
          <w:rFonts w:ascii="Garamond" w:eastAsia="Times New Roman" w:hAnsi="Garamond" w:cs="Times New Roman"/>
          <w:sz w:val="24"/>
          <w:szCs w:val="24"/>
        </w:rPr>
        <w:t xml:space="preserve">. Il a été également lancé, le processus de sélection de la promotion 2025 de l'Ecole de Démocratie. Par ailleurs, les anciens bénéficiaires de l'Ecole de Démocratie ont été associés à plusieurs activités de l'IGD. Neuf bénéficiaires de la promotion 2023 ont été également sélectionnés par des femmes élues députés en lien avec leurs partis politiques respectifs, pour exercer tout le long de la législature actuelle, en qualité d'assistants de neuf femmes élues députés. Des </w:t>
      </w:r>
      <w:r w:rsidRPr="00097C44">
        <w:rPr>
          <w:rFonts w:ascii="Garamond" w:eastAsia="Times New Roman" w:hAnsi="Garamond" w:cs="Times New Roman"/>
          <w:sz w:val="24"/>
          <w:szCs w:val="24"/>
        </w:rPr>
        <w:lastRenderedPageBreak/>
        <w:t>alumnis de promotions plus anciennes de l'Ecole politique et de l'Ecole de démocratie ont été aussi sélectionnés.</w:t>
      </w:r>
      <w:r w:rsidR="00810DA4" w:rsidRPr="00097C44">
        <w:rPr>
          <w:rFonts w:ascii="Garamond" w:eastAsia="Times New Roman" w:hAnsi="Garamond" w:cs="Times New Roman"/>
          <w:sz w:val="24"/>
          <w:szCs w:val="24"/>
        </w:rPr>
        <w:t xml:space="preserve"> </w:t>
      </w:r>
      <w:r w:rsidR="000176A1" w:rsidRPr="00097C44">
        <w:rPr>
          <w:rFonts w:ascii="Garamond" w:eastAsia="Times New Roman" w:hAnsi="Garamond" w:cs="Times New Roman"/>
          <w:sz w:val="24"/>
          <w:szCs w:val="24"/>
        </w:rPr>
        <w:t>Deux (02) parmi eux ont été nommés</w:t>
      </w:r>
      <w:r w:rsidR="004758F1" w:rsidRPr="00097C44">
        <w:rPr>
          <w:rFonts w:ascii="Garamond" w:eastAsia="Times New Roman" w:hAnsi="Garamond" w:cs="Times New Roman"/>
          <w:sz w:val="24"/>
          <w:szCs w:val="24"/>
        </w:rPr>
        <w:t xml:space="preserve"> Directrices départementales dans deux ministères et l’un, a été nommé</w:t>
      </w:r>
      <w:r w:rsidR="000176A1" w:rsidRPr="00097C44">
        <w:rPr>
          <w:rFonts w:ascii="Garamond" w:eastAsia="Times New Roman" w:hAnsi="Garamond" w:cs="Times New Roman"/>
          <w:sz w:val="24"/>
          <w:szCs w:val="24"/>
        </w:rPr>
        <w:t xml:space="preserve"> Ministre-Conseillers auprès du Président de la République. </w:t>
      </w:r>
    </w:p>
    <w:p w14:paraId="457A0670" w14:textId="77777777" w:rsidR="00F90ED4" w:rsidRPr="00F90ED4" w:rsidRDefault="00057CE6" w:rsidP="00B02E12">
      <w:pPr>
        <w:pStyle w:val="Paragraphedeliste"/>
        <w:numPr>
          <w:ilvl w:val="0"/>
          <w:numId w:val="3"/>
        </w:numPr>
        <w:spacing w:before="100" w:beforeAutospacing="1" w:after="240" w:afterAutospacing="1" w:line="360" w:lineRule="auto"/>
        <w:jc w:val="both"/>
        <w:rPr>
          <w:rFonts w:ascii="Times New Roman" w:eastAsia="Times New Roman" w:hAnsi="Times New Roman" w:cs="Times New Roman"/>
          <w:sz w:val="24"/>
          <w:szCs w:val="24"/>
        </w:rPr>
      </w:pPr>
      <w:r w:rsidRPr="00057CE6">
        <w:rPr>
          <w:rFonts w:ascii="Times New Roman" w:eastAsia="Times New Roman" w:hAnsi="Times New Roman" w:cs="Times New Roman"/>
          <w:b/>
          <w:bCs/>
          <w:sz w:val="24"/>
          <w:szCs w:val="24"/>
        </w:rPr>
        <w:t>Organiser des Animations politiques villageoises et des causeries débats avec les communautés à la base (Sous l'arbre à palabres)</w:t>
      </w:r>
      <w:r>
        <w:rPr>
          <w:rFonts w:ascii="Times New Roman" w:eastAsia="Times New Roman" w:hAnsi="Times New Roman" w:cs="Times New Roman"/>
          <w:sz w:val="24"/>
          <w:szCs w:val="24"/>
        </w:rPr>
        <w:t xml:space="preserve"> : </w:t>
      </w:r>
      <w:r w:rsidR="00F90ED4" w:rsidRPr="00F90ED4">
        <w:rPr>
          <w:rFonts w:ascii="Times New Roman" w:eastAsia="Times New Roman" w:hAnsi="Times New Roman" w:cs="Times New Roman"/>
          <w:sz w:val="24"/>
          <w:szCs w:val="24"/>
        </w:rPr>
        <w:t xml:space="preserve">Synergie technique et budgetaire entre les lignes A1-7 (Organiser des Animations politiques villageoises et des causeries débats avec les communautés à la base), A3.10 (Appuyer le fonctionnement des cadres de concertation communaux dans cinq communes pour prévenir les crises politiques et communautaires) et A 3.11 (Faciliter le dialogue dans les cadres de concertation à l'échelle communale). </w:t>
      </w:r>
    </w:p>
    <w:p w14:paraId="7555C090" w14:textId="561D5BCF" w:rsidR="00F90ED4" w:rsidRPr="00C63068" w:rsidRDefault="00F30461" w:rsidP="00F90ED4">
      <w:pPr>
        <w:spacing w:before="100" w:beforeAutospacing="1" w:after="240" w:afterAutospacing="1" w:line="360" w:lineRule="auto"/>
        <w:jc w:val="both"/>
        <w:rPr>
          <w:rFonts w:ascii="Garamond" w:eastAsia="Times New Roman" w:hAnsi="Garamond" w:cs="Times New Roman"/>
          <w:sz w:val="24"/>
          <w:szCs w:val="24"/>
        </w:rPr>
      </w:pPr>
      <w:r w:rsidRPr="00C63068">
        <w:rPr>
          <w:rFonts w:ascii="Garamond" w:eastAsia="Times New Roman" w:hAnsi="Garamond" w:cs="Times New Roman"/>
          <w:b/>
          <w:bCs/>
          <w:sz w:val="24"/>
          <w:szCs w:val="24"/>
        </w:rPr>
        <w:t>COMMUNE DE SAVE</w:t>
      </w:r>
      <w:r w:rsidRPr="00C63068">
        <w:rPr>
          <w:rFonts w:ascii="Garamond" w:eastAsia="Times New Roman" w:hAnsi="Garamond" w:cs="Times New Roman"/>
          <w:sz w:val="24"/>
          <w:szCs w:val="24"/>
        </w:rPr>
        <w:t xml:space="preserve"> :</w:t>
      </w:r>
      <w:r w:rsidR="00F90ED4" w:rsidRPr="00C63068">
        <w:rPr>
          <w:rFonts w:ascii="Garamond" w:eastAsia="Times New Roman" w:hAnsi="Garamond" w:cs="Times New Roman"/>
          <w:sz w:val="24"/>
          <w:szCs w:val="24"/>
        </w:rPr>
        <w:t xml:space="preserve"> Savè a réalisé deux activités sur la période dont une première sur le dialogue intergénérationnel sur la paix et la cohésion sociale dans la perspective des préparatifs des élections de générales de 2026 et une deuxième sur la gestion de la désinformation au profit des membres du CCC ; </w:t>
      </w:r>
    </w:p>
    <w:p w14:paraId="75C95842" w14:textId="4DC680EB" w:rsidR="00F90ED4" w:rsidRPr="00C63068" w:rsidRDefault="00F30461" w:rsidP="00F90ED4">
      <w:pPr>
        <w:spacing w:before="100" w:beforeAutospacing="1" w:after="240" w:afterAutospacing="1" w:line="360" w:lineRule="auto"/>
        <w:jc w:val="both"/>
        <w:rPr>
          <w:rFonts w:ascii="Garamond" w:eastAsia="Times New Roman" w:hAnsi="Garamond" w:cs="Times New Roman"/>
          <w:sz w:val="24"/>
          <w:szCs w:val="24"/>
        </w:rPr>
      </w:pPr>
      <w:r w:rsidRPr="00C63068">
        <w:rPr>
          <w:rFonts w:ascii="Garamond" w:eastAsia="Times New Roman" w:hAnsi="Garamond" w:cs="Times New Roman"/>
          <w:b/>
          <w:bCs/>
          <w:sz w:val="24"/>
          <w:szCs w:val="24"/>
        </w:rPr>
        <w:t xml:space="preserve">COMMUNE DE </w:t>
      </w:r>
      <w:r w:rsidR="00F90ED4" w:rsidRPr="00C63068">
        <w:rPr>
          <w:rFonts w:ascii="Garamond" w:eastAsia="Times New Roman" w:hAnsi="Garamond" w:cs="Times New Roman"/>
          <w:b/>
          <w:bCs/>
          <w:sz w:val="24"/>
          <w:szCs w:val="24"/>
        </w:rPr>
        <w:t>OUESSE</w:t>
      </w:r>
      <w:r w:rsidR="00C63068">
        <w:rPr>
          <w:rFonts w:ascii="Garamond" w:eastAsia="Times New Roman" w:hAnsi="Garamond" w:cs="Times New Roman"/>
          <w:b/>
          <w:bCs/>
          <w:sz w:val="24"/>
          <w:szCs w:val="24"/>
        </w:rPr>
        <w:t xml:space="preserve"> </w:t>
      </w:r>
      <w:r w:rsidR="00F90ED4" w:rsidRPr="00C63068">
        <w:rPr>
          <w:rFonts w:ascii="Garamond" w:eastAsia="Times New Roman" w:hAnsi="Garamond" w:cs="Times New Roman"/>
          <w:sz w:val="24"/>
          <w:szCs w:val="24"/>
        </w:rPr>
        <w:t>:</w:t>
      </w:r>
      <w:r w:rsidR="00C63068">
        <w:rPr>
          <w:rFonts w:ascii="Garamond" w:eastAsia="Times New Roman" w:hAnsi="Garamond" w:cs="Times New Roman"/>
          <w:sz w:val="24"/>
          <w:szCs w:val="24"/>
        </w:rPr>
        <w:t xml:space="preserve"> </w:t>
      </w:r>
      <w:r w:rsidR="00F90ED4" w:rsidRPr="00C63068">
        <w:rPr>
          <w:rFonts w:ascii="Garamond" w:eastAsia="Times New Roman" w:hAnsi="Garamond" w:cs="Times New Roman"/>
          <w:sz w:val="24"/>
          <w:szCs w:val="24"/>
        </w:rPr>
        <w:t xml:space="preserve">Ouèssè a mené une activité de sensibilisation sur la paix et la cohésion en période électorale en deux étapes (Ouèssè centre et Kilibo) avec les différentes catégories d’acteurs y compris les forces de défense et de sécurités et les leaders communautaires ; </w:t>
      </w:r>
    </w:p>
    <w:p w14:paraId="484BD73C" w14:textId="27A1275C" w:rsidR="00F90ED4" w:rsidRPr="00C63068" w:rsidRDefault="00F30461" w:rsidP="00F90ED4">
      <w:pPr>
        <w:spacing w:before="100" w:beforeAutospacing="1" w:after="240" w:afterAutospacing="1" w:line="360" w:lineRule="auto"/>
        <w:jc w:val="both"/>
        <w:rPr>
          <w:rFonts w:ascii="Garamond" w:eastAsia="Times New Roman" w:hAnsi="Garamond" w:cs="Times New Roman"/>
          <w:sz w:val="24"/>
          <w:szCs w:val="24"/>
        </w:rPr>
      </w:pPr>
      <w:r w:rsidRPr="00C63068">
        <w:rPr>
          <w:rFonts w:ascii="Garamond" w:eastAsia="Times New Roman" w:hAnsi="Garamond" w:cs="Times New Roman"/>
          <w:b/>
          <w:bCs/>
          <w:sz w:val="24"/>
          <w:szCs w:val="24"/>
        </w:rPr>
        <w:t xml:space="preserve">COMMUNE DE </w:t>
      </w:r>
      <w:r w:rsidR="00F90ED4" w:rsidRPr="00C63068">
        <w:rPr>
          <w:rFonts w:ascii="Garamond" w:eastAsia="Times New Roman" w:hAnsi="Garamond" w:cs="Times New Roman"/>
          <w:b/>
          <w:bCs/>
          <w:sz w:val="24"/>
          <w:szCs w:val="24"/>
        </w:rPr>
        <w:t>KANDI</w:t>
      </w:r>
      <w:r w:rsidR="009A428F">
        <w:rPr>
          <w:rFonts w:ascii="Garamond" w:eastAsia="Times New Roman" w:hAnsi="Garamond" w:cs="Times New Roman"/>
          <w:b/>
          <w:bCs/>
          <w:sz w:val="24"/>
          <w:szCs w:val="24"/>
        </w:rPr>
        <w:t xml:space="preserve"> </w:t>
      </w:r>
      <w:r w:rsidR="00F90ED4" w:rsidRPr="00C63068">
        <w:rPr>
          <w:rFonts w:ascii="Garamond" w:eastAsia="Times New Roman" w:hAnsi="Garamond" w:cs="Times New Roman"/>
          <w:sz w:val="24"/>
          <w:szCs w:val="24"/>
        </w:rPr>
        <w:t xml:space="preserve">: les communautés agro-pastorales ont été sensibilisées sur la paix et la cohésion en lien avec les conflits éleveurs/agriculteurs qui constituent une véritable menace pour le vivre-ensemble en période sensible des élections. </w:t>
      </w:r>
    </w:p>
    <w:p w14:paraId="208CEAFF" w14:textId="6C6FB083" w:rsidR="00F90ED4" w:rsidRPr="00C63068" w:rsidRDefault="00F30461" w:rsidP="00F90ED4">
      <w:pPr>
        <w:spacing w:before="100" w:beforeAutospacing="1" w:after="240" w:afterAutospacing="1" w:line="360" w:lineRule="auto"/>
        <w:jc w:val="both"/>
        <w:rPr>
          <w:rFonts w:ascii="Garamond" w:eastAsia="Times New Roman" w:hAnsi="Garamond" w:cs="Times New Roman"/>
          <w:sz w:val="24"/>
          <w:szCs w:val="24"/>
        </w:rPr>
      </w:pPr>
      <w:r w:rsidRPr="009A428F">
        <w:rPr>
          <w:rFonts w:ascii="Garamond" w:eastAsia="Times New Roman" w:hAnsi="Garamond" w:cs="Times New Roman"/>
          <w:b/>
          <w:bCs/>
          <w:sz w:val="24"/>
          <w:szCs w:val="24"/>
        </w:rPr>
        <w:t xml:space="preserve">COMMUNE DE </w:t>
      </w:r>
      <w:r w:rsidR="00F90ED4" w:rsidRPr="009A428F">
        <w:rPr>
          <w:rFonts w:ascii="Garamond" w:eastAsia="Times New Roman" w:hAnsi="Garamond" w:cs="Times New Roman"/>
          <w:b/>
          <w:bCs/>
          <w:sz w:val="24"/>
          <w:szCs w:val="24"/>
        </w:rPr>
        <w:t>TCHAOUROU</w:t>
      </w:r>
      <w:r w:rsidR="009A428F">
        <w:rPr>
          <w:rFonts w:ascii="Garamond" w:eastAsia="Times New Roman" w:hAnsi="Garamond" w:cs="Times New Roman"/>
          <w:sz w:val="24"/>
          <w:szCs w:val="24"/>
        </w:rPr>
        <w:t xml:space="preserve"> </w:t>
      </w:r>
      <w:r w:rsidR="00F90ED4" w:rsidRPr="00C63068">
        <w:rPr>
          <w:rFonts w:ascii="Garamond" w:eastAsia="Times New Roman" w:hAnsi="Garamond" w:cs="Times New Roman"/>
          <w:sz w:val="24"/>
          <w:szCs w:val="24"/>
        </w:rPr>
        <w:t xml:space="preserve">: diverses compétitions de jeux à savoir pétanque, handball, belote ont opposé les jeunes et les forces de défense et de sécurité dans la commune afin de renforcer la collaboration entre ces deux entités qui ont un rôle majeur dans le maintien de la paix sociale. Au cours de la deuxième série d’activités, le CCC a animé une causerie villageoise sur les bonnes habitudes en période électorale. </w:t>
      </w:r>
    </w:p>
    <w:p w14:paraId="2994C0E2" w14:textId="13D3855B" w:rsidR="00097C44" w:rsidRPr="00C63068" w:rsidRDefault="00F30461" w:rsidP="00F90ED4">
      <w:pPr>
        <w:spacing w:before="100" w:beforeAutospacing="1" w:after="240" w:afterAutospacing="1" w:line="360" w:lineRule="auto"/>
        <w:jc w:val="both"/>
        <w:rPr>
          <w:rFonts w:ascii="Garamond" w:eastAsia="Times New Roman" w:hAnsi="Garamond" w:cs="Times New Roman"/>
          <w:sz w:val="24"/>
          <w:szCs w:val="24"/>
        </w:rPr>
      </w:pPr>
      <w:r w:rsidRPr="009A428F">
        <w:rPr>
          <w:rFonts w:ascii="Garamond" w:eastAsia="Times New Roman" w:hAnsi="Garamond" w:cs="Times New Roman"/>
          <w:b/>
          <w:bCs/>
          <w:sz w:val="24"/>
          <w:szCs w:val="24"/>
        </w:rPr>
        <w:t xml:space="preserve">COMMUNE DE </w:t>
      </w:r>
      <w:r w:rsidR="00F90ED4" w:rsidRPr="009A428F">
        <w:rPr>
          <w:rFonts w:ascii="Garamond" w:eastAsia="Times New Roman" w:hAnsi="Garamond" w:cs="Times New Roman"/>
          <w:b/>
          <w:bCs/>
          <w:sz w:val="24"/>
          <w:szCs w:val="24"/>
        </w:rPr>
        <w:t>BANTE</w:t>
      </w:r>
      <w:r w:rsidR="009A428F">
        <w:rPr>
          <w:rFonts w:ascii="Garamond" w:eastAsia="Times New Roman" w:hAnsi="Garamond" w:cs="Times New Roman"/>
          <w:sz w:val="24"/>
          <w:szCs w:val="24"/>
        </w:rPr>
        <w:t xml:space="preserve"> </w:t>
      </w:r>
      <w:r w:rsidR="00F90ED4" w:rsidRPr="00C63068">
        <w:rPr>
          <w:rFonts w:ascii="Garamond" w:eastAsia="Times New Roman" w:hAnsi="Garamond" w:cs="Times New Roman"/>
          <w:sz w:val="24"/>
          <w:szCs w:val="24"/>
        </w:rPr>
        <w:t>: les différents arrondissements de la commune ont accueilli les membres du CCC qui ont sensibilisé la population sur les désordres de l’information et plus globalement les bons réflexes à avoir en période électorale quant à la gestion du flux de l’information en circulation.</w:t>
      </w:r>
    </w:p>
    <w:p w14:paraId="4B820DB9" w14:textId="54BAB6C1" w:rsidR="00F30461" w:rsidRPr="0001578B" w:rsidRDefault="00F30461" w:rsidP="00B02E12">
      <w:pPr>
        <w:pStyle w:val="Paragraphedeliste"/>
        <w:numPr>
          <w:ilvl w:val="0"/>
          <w:numId w:val="17"/>
        </w:numPr>
        <w:spacing w:before="100" w:beforeAutospacing="1" w:after="240" w:afterAutospacing="1" w:line="360" w:lineRule="auto"/>
        <w:jc w:val="both"/>
        <w:rPr>
          <w:rFonts w:ascii="Garamond" w:eastAsia="Times New Roman" w:hAnsi="Garamond" w:cs="Times New Roman"/>
          <w:sz w:val="24"/>
          <w:szCs w:val="24"/>
        </w:rPr>
      </w:pPr>
      <w:r w:rsidRPr="0001578B">
        <w:rPr>
          <w:rFonts w:ascii="Garamond" w:eastAsia="Times New Roman" w:hAnsi="Garamond" w:cs="Times New Roman"/>
          <w:b/>
          <w:bCs/>
          <w:sz w:val="24"/>
          <w:szCs w:val="24"/>
        </w:rPr>
        <w:lastRenderedPageBreak/>
        <w:t xml:space="preserve">Créer des espaces de débats </w:t>
      </w:r>
      <w:r w:rsidR="002C58A6" w:rsidRPr="0001578B">
        <w:rPr>
          <w:rFonts w:ascii="Garamond" w:eastAsia="Times New Roman" w:hAnsi="Garamond" w:cs="Times New Roman"/>
          <w:b/>
          <w:bCs/>
          <w:sz w:val="24"/>
          <w:szCs w:val="24"/>
        </w:rPr>
        <w:t>citoyens (</w:t>
      </w:r>
      <w:r w:rsidRPr="0001578B">
        <w:rPr>
          <w:rFonts w:ascii="Garamond" w:eastAsia="Times New Roman" w:hAnsi="Garamond" w:cs="Times New Roman"/>
          <w:b/>
          <w:bCs/>
          <w:sz w:val="24"/>
          <w:szCs w:val="24"/>
        </w:rPr>
        <w:t>cafés politiques)</w:t>
      </w:r>
      <w:r>
        <w:rPr>
          <w:rFonts w:ascii="Times New Roman" w:eastAsia="Times New Roman" w:hAnsi="Times New Roman" w:cs="Times New Roman"/>
          <w:sz w:val="24"/>
          <w:szCs w:val="24"/>
        </w:rPr>
        <w:t xml:space="preserve"> : </w:t>
      </w:r>
      <w:r w:rsidR="00A459D5" w:rsidRPr="0001578B">
        <w:rPr>
          <w:rFonts w:ascii="Garamond" w:eastAsia="Times New Roman" w:hAnsi="Garamond" w:cs="Times New Roman"/>
          <w:sz w:val="24"/>
          <w:szCs w:val="24"/>
        </w:rPr>
        <w:t xml:space="preserve">Un café politique ouvert réalisé le 23 Octobre 2025 à Cotonou sur le thème ''Stabilité en </w:t>
      </w:r>
      <w:r w:rsidR="00682CAD" w:rsidRPr="0001578B">
        <w:rPr>
          <w:rFonts w:ascii="Garamond" w:eastAsia="Times New Roman" w:hAnsi="Garamond" w:cs="Times New Roman"/>
          <w:sz w:val="24"/>
          <w:szCs w:val="24"/>
        </w:rPr>
        <w:t>Afrique et</w:t>
      </w:r>
      <w:r w:rsidR="00A459D5" w:rsidRPr="0001578B">
        <w:rPr>
          <w:rFonts w:ascii="Garamond" w:eastAsia="Times New Roman" w:hAnsi="Garamond" w:cs="Times New Roman"/>
          <w:sz w:val="24"/>
          <w:szCs w:val="24"/>
        </w:rPr>
        <w:t xml:space="preserve"> extrémisme violent : quel avenir pour les démocraties ?''. Le Café a eu lieu au Chant d'oiseau de Cotonou.</w:t>
      </w:r>
    </w:p>
    <w:p w14:paraId="505754EF" w14:textId="77A26A96" w:rsidR="006F4AF1" w:rsidRPr="00F73B59" w:rsidRDefault="003C3954" w:rsidP="00396085">
      <w:pPr>
        <w:pStyle w:val="Titre3"/>
        <w:rPr>
          <w:color w:val="002060"/>
          <w:lang w:val="zh-CN"/>
        </w:rPr>
      </w:pPr>
      <w:bookmarkStart w:id="22" w:name="_Toc213843060"/>
      <w:bookmarkStart w:id="23" w:name="_Hlk182742591"/>
      <w:r w:rsidRPr="00F73B59">
        <w:rPr>
          <w:color w:val="002060"/>
        </w:rPr>
        <w:t>P</w:t>
      </w:r>
      <w:r w:rsidRPr="00F73B59">
        <w:rPr>
          <w:color w:val="002060"/>
          <w:lang w:val="zh-CN"/>
        </w:rPr>
        <w:t xml:space="preserve">rogrès réalisés </w:t>
      </w:r>
      <w:r w:rsidR="00486977" w:rsidRPr="00F73B59">
        <w:rPr>
          <w:color w:val="002060"/>
        </w:rPr>
        <w:t>en matière d’inclusion, d’attractivité</w:t>
      </w:r>
      <w:r w:rsidR="002F7BC5" w:rsidRPr="00F73B59">
        <w:rPr>
          <w:color w:val="002060"/>
        </w:rPr>
        <w:t>, de représentativité et de performance</w:t>
      </w:r>
      <w:bookmarkEnd w:id="22"/>
    </w:p>
    <w:p w14:paraId="41623B2D" w14:textId="0DFE7BB0" w:rsidR="006F4AF1" w:rsidRPr="00335BFE" w:rsidRDefault="006F4AF1" w:rsidP="00335BFE">
      <w:pPr>
        <w:spacing w:after="240" w:line="360" w:lineRule="auto"/>
        <w:jc w:val="both"/>
        <w:rPr>
          <w:rFonts w:ascii="Garamond" w:hAnsi="Garamond" w:cs="Times New Roman"/>
          <w:sz w:val="24"/>
          <w:szCs w:val="24"/>
          <w:lang w:val="zh-CN" w:eastAsia="zh-CN"/>
        </w:rPr>
      </w:pPr>
      <w:r w:rsidRPr="00335BFE">
        <w:rPr>
          <w:rFonts w:ascii="Garamond" w:hAnsi="Garamond" w:cs="Times New Roman"/>
          <w:sz w:val="24"/>
          <w:szCs w:val="24"/>
          <w:lang w:val="zh-CN"/>
        </w:rPr>
        <w:t xml:space="preserve">Pour mesurer de manière pertinente l'avancement du </w:t>
      </w:r>
      <w:r w:rsidRPr="00335BFE">
        <w:rPr>
          <w:rFonts w:ascii="Garamond" w:hAnsi="Garamond" w:cs="Times New Roman"/>
          <w:b/>
          <w:bCs/>
          <w:sz w:val="24"/>
          <w:szCs w:val="24"/>
          <w:lang w:val="zh-CN"/>
        </w:rPr>
        <w:t>Résultat 1, intitulé "Les partis politiques sont plus inclusifs, plus attractifs, plus représentatifs et performants"</w:t>
      </w:r>
      <w:r w:rsidRPr="00335BFE">
        <w:rPr>
          <w:rFonts w:ascii="Garamond" w:hAnsi="Garamond" w:cs="Times New Roman"/>
          <w:sz w:val="24"/>
          <w:szCs w:val="24"/>
          <w:lang w:val="zh-CN"/>
        </w:rPr>
        <w:t xml:space="preserve">, </w:t>
      </w:r>
      <w:r w:rsidRPr="00335BFE">
        <w:rPr>
          <w:rFonts w:ascii="Garamond" w:hAnsi="Garamond" w:cs="Times New Roman"/>
          <w:sz w:val="24"/>
          <w:szCs w:val="24"/>
          <w:lang w:eastAsia="zh-CN"/>
        </w:rPr>
        <w:t xml:space="preserve">quatre </w:t>
      </w:r>
      <w:r w:rsidRPr="00335BFE">
        <w:rPr>
          <w:rFonts w:ascii="Garamond" w:hAnsi="Garamond" w:cs="Times New Roman"/>
          <w:sz w:val="24"/>
          <w:szCs w:val="24"/>
          <w:lang w:val="zh-CN"/>
        </w:rPr>
        <w:t>indicateurs clés ont été sélectionnés. Ces indicateurs ont été choisis en raison de leur capacité à refléter directement les dimensions essentielles de l'inclusivité, de l'attractivité et de la représentativité des partis politiques. Ces critères permettent ainsi de suivre de manière précise et de continuer l'évolution des partis politiques, en mettant en évidence leurs progrès sur la durée du pro</w:t>
      </w:r>
      <w:r w:rsidR="00A459D5">
        <w:rPr>
          <w:rFonts w:ascii="Garamond" w:hAnsi="Garamond" w:cs="Times New Roman"/>
          <w:sz w:val="24"/>
          <w:szCs w:val="24"/>
        </w:rPr>
        <w:t>gramme</w:t>
      </w:r>
      <w:r w:rsidRPr="00335BFE">
        <w:rPr>
          <w:rFonts w:ascii="Garamond" w:hAnsi="Garamond" w:cs="Times New Roman"/>
          <w:sz w:val="24"/>
          <w:szCs w:val="24"/>
          <w:lang w:val="zh-CN"/>
        </w:rPr>
        <w:t>, depuis son lancement jusqu'à aujourd'hui.</w:t>
      </w:r>
    </w:p>
    <w:p w14:paraId="70850BD4" w14:textId="77777777" w:rsidR="006F4AF1" w:rsidRPr="007A7E46" w:rsidRDefault="006F4AF1" w:rsidP="006F4AF1">
      <w:pPr>
        <w:spacing w:after="240" w:line="276" w:lineRule="auto"/>
        <w:jc w:val="both"/>
        <w:rPr>
          <w:rFonts w:ascii="Times New Roman" w:hAnsi="Times New Roman" w:cs="Times New Roman"/>
          <w:b/>
          <w:bCs/>
          <w:color w:val="000000" w:themeColor="text1"/>
          <w:lang w:val="zh-CN" w:eastAsia="zh-CN"/>
        </w:rPr>
      </w:pPr>
      <w:r w:rsidRPr="007A7E46">
        <w:rPr>
          <w:rFonts w:ascii="Times New Roman" w:hAnsi="Times New Roman" w:cs="Times New Roman"/>
          <w:b/>
          <w:bCs/>
          <w:color w:val="000000" w:themeColor="text1"/>
          <w:lang w:val="zh-CN" w:eastAsia="zh-CN"/>
        </w:rPr>
        <w:t xml:space="preserve">Tableau 1 : </w:t>
      </w:r>
      <w:bookmarkStart w:id="24" w:name="_Hlk191489087"/>
      <w:r w:rsidRPr="007A7E46">
        <w:rPr>
          <w:rFonts w:ascii="Times New Roman" w:hAnsi="Times New Roman" w:cs="Times New Roman"/>
          <w:b/>
          <w:bCs/>
          <w:color w:val="000000" w:themeColor="text1"/>
          <w:lang w:val="zh-CN" w:eastAsia="zh-CN"/>
        </w:rPr>
        <w:t>Inclusivité</w:t>
      </w:r>
      <w:r w:rsidRPr="007A7E46">
        <w:rPr>
          <w:rFonts w:ascii="Times New Roman" w:hAnsi="Times New Roman" w:cs="Times New Roman"/>
          <w:b/>
          <w:bCs/>
          <w:color w:val="000000" w:themeColor="text1"/>
          <w:lang w:eastAsia="zh-CN"/>
        </w:rPr>
        <w:t>, Attractivité , Performance</w:t>
      </w:r>
      <w:r w:rsidRPr="007A7E46">
        <w:rPr>
          <w:rFonts w:ascii="Times New Roman" w:hAnsi="Times New Roman" w:cs="Times New Roman"/>
          <w:b/>
          <w:bCs/>
          <w:color w:val="000000" w:themeColor="text1"/>
          <w:lang w:val="zh-CN" w:eastAsia="zh-CN"/>
        </w:rPr>
        <w:t xml:space="preserve"> et Représentativité des Partis Politiques</w:t>
      </w:r>
      <w:bookmarkEnd w:id="24"/>
    </w:p>
    <w:p w14:paraId="3B23C617" w14:textId="77777777" w:rsidR="006F4AF1" w:rsidRPr="007A7E46" w:rsidRDefault="006F4AF1" w:rsidP="006F5C5A">
      <w:pPr>
        <w:spacing w:after="240" w:line="360" w:lineRule="auto"/>
        <w:jc w:val="both"/>
        <w:rPr>
          <w:rFonts w:ascii="Garamond" w:hAnsi="Garamond" w:cs="Times New Roman"/>
          <w:sz w:val="24"/>
          <w:szCs w:val="24"/>
          <w:lang w:val="zh-CN"/>
        </w:rPr>
      </w:pPr>
      <w:r w:rsidRPr="007A7E46">
        <w:rPr>
          <w:rFonts w:ascii="Garamond" w:hAnsi="Garamond" w:cs="Times New Roman"/>
          <w:sz w:val="24"/>
          <w:szCs w:val="24"/>
          <w:lang w:val="zh-CN"/>
        </w:rPr>
        <w:t>Ce tableau permet d'analyser l'inclusivité des partis en termes de participation des jeunes et des femmes à la prise de décision, ainsi que leur présence dans les instances représe</w:t>
      </w:r>
      <w:bookmarkStart w:id="25" w:name="_Hlk183769235"/>
      <w:r w:rsidRPr="007A7E46">
        <w:rPr>
          <w:rFonts w:ascii="Garamond" w:hAnsi="Garamond" w:cs="Times New Roman"/>
          <w:sz w:val="24"/>
          <w:szCs w:val="24"/>
          <w:lang w:val="zh-CN"/>
        </w:rPr>
        <w:t>n</w:t>
      </w:r>
      <w:bookmarkEnd w:id="25"/>
      <w:r w:rsidRPr="007A7E46">
        <w:rPr>
          <w:rFonts w:ascii="Garamond" w:hAnsi="Garamond" w:cs="Times New Roman"/>
          <w:sz w:val="24"/>
          <w:szCs w:val="24"/>
          <w:lang w:val="zh-CN"/>
        </w:rPr>
        <w:t>tatives. Il mesure également l'attractivité des partis politiques en termes d'engagement des militants, de mise en œuvre des outils de gouvernance et d'initiatives de redevabilité.</w:t>
      </w:r>
    </w:p>
    <w:tbl>
      <w:tblPr>
        <w:tblStyle w:val="TableauGrille4-Accentuation61"/>
        <w:tblW w:w="0" w:type="auto"/>
        <w:jc w:val="center"/>
        <w:tblLook w:val="04A0" w:firstRow="1" w:lastRow="0" w:firstColumn="1" w:lastColumn="0" w:noHBand="0" w:noVBand="1"/>
      </w:tblPr>
      <w:tblGrid>
        <w:gridCol w:w="4677"/>
        <w:gridCol w:w="827"/>
        <w:gridCol w:w="704"/>
        <w:gridCol w:w="929"/>
        <w:gridCol w:w="929"/>
        <w:gridCol w:w="996"/>
      </w:tblGrid>
      <w:tr w:rsidR="00E24BBB" w:rsidRPr="00C07C47" w14:paraId="0623DF78" w14:textId="77777777" w:rsidTr="001F3E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4" w:type="dxa"/>
          </w:tcPr>
          <w:p w14:paraId="667346C8" w14:textId="77777777" w:rsidR="00E24BBB" w:rsidRPr="00C07C47" w:rsidRDefault="00E24BBB" w:rsidP="00396383">
            <w:pPr>
              <w:spacing w:line="276" w:lineRule="auto"/>
              <w:jc w:val="both"/>
              <w:rPr>
                <w:rFonts w:ascii="Garamond" w:hAnsi="Garamond" w:cstheme="minorHAnsi"/>
                <w:sz w:val="24"/>
                <w:szCs w:val="24"/>
              </w:rPr>
            </w:pPr>
            <w:bookmarkStart w:id="26" w:name="_Hlk183769614"/>
            <w:r w:rsidRPr="00C07C47">
              <w:rPr>
                <w:rFonts w:ascii="Garamond" w:hAnsi="Garamond" w:cstheme="minorHAnsi"/>
                <w:sz w:val="24"/>
                <w:szCs w:val="24"/>
              </w:rPr>
              <w:t xml:space="preserve">Indicateurs </w:t>
            </w:r>
          </w:p>
        </w:tc>
        <w:tc>
          <w:tcPr>
            <w:tcW w:w="828" w:type="dxa"/>
          </w:tcPr>
          <w:p w14:paraId="6F6F4C1B" w14:textId="77777777" w:rsidR="00E24BBB" w:rsidRPr="00C07C47" w:rsidRDefault="00E24BBB"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inorHAnsi"/>
                <w:sz w:val="24"/>
                <w:szCs w:val="24"/>
              </w:rPr>
            </w:pPr>
            <w:r w:rsidRPr="00C07C47">
              <w:rPr>
                <w:rFonts w:ascii="Garamond" w:hAnsi="Garamond" w:cstheme="minorHAnsi"/>
                <w:sz w:val="24"/>
                <w:szCs w:val="24"/>
              </w:rPr>
              <w:t>2022</w:t>
            </w:r>
          </w:p>
        </w:tc>
        <w:tc>
          <w:tcPr>
            <w:tcW w:w="704" w:type="dxa"/>
          </w:tcPr>
          <w:p w14:paraId="1BC7A5C4" w14:textId="77777777" w:rsidR="00E24BBB" w:rsidRPr="00C07C47" w:rsidRDefault="00E24BBB"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inorHAnsi"/>
                <w:sz w:val="24"/>
                <w:szCs w:val="24"/>
              </w:rPr>
            </w:pPr>
            <w:r w:rsidRPr="00C07C47">
              <w:rPr>
                <w:rFonts w:ascii="Garamond" w:hAnsi="Garamond" w:cstheme="minorHAnsi"/>
                <w:sz w:val="24"/>
                <w:szCs w:val="24"/>
              </w:rPr>
              <w:t>2023</w:t>
            </w:r>
          </w:p>
        </w:tc>
        <w:tc>
          <w:tcPr>
            <w:tcW w:w="929" w:type="dxa"/>
          </w:tcPr>
          <w:p w14:paraId="552F10B7" w14:textId="77777777" w:rsidR="00E24BBB" w:rsidRPr="00C07C47" w:rsidRDefault="00E24BBB"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inorHAnsi"/>
                <w:sz w:val="24"/>
                <w:szCs w:val="24"/>
              </w:rPr>
            </w:pPr>
            <w:r w:rsidRPr="00C07C47">
              <w:rPr>
                <w:rFonts w:ascii="Garamond" w:hAnsi="Garamond" w:cstheme="minorHAnsi"/>
                <w:sz w:val="24"/>
                <w:szCs w:val="24"/>
              </w:rPr>
              <w:t>2024</w:t>
            </w:r>
          </w:p>
        </w:tc>
        <w:tc>
          <w:tcPr>
            <w:tcW w:w="901" w:type="dxa"/>
          </w:tcPr>
          <w:p w14:paraId="19928CC2" w14:textId="6179721F" w:rsidR="00E24BBB" w:rsidRPr="00C07C47" w:rsidRDefault="00E24BBB"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inorHAnsi"/>
                <w:sz w:val="24"/>
                <w:szCs w:val="24"/>
              </w:rPr>
            </w:pPr>
            <w:r>
              <w:rPr>
                <w:rFonts w:ascii="Garamond" w:hAnsi="Garamond" w:cstheme="minorHAnsi"/>
                <w:sz w:val="24"/>
                <w:szCs w:val="24"/>
              </w:rPr>
              <w:t>2025</w:t>
            </w:r>
          </w:p>
        </w:tc>
        <w:tc>
          <w:tcPr>
            <w:tcW w:w="996" w:type="dxa"/>
          </w:tcPr>
          <w:p w14:paraId="09A12562" w14:textId="761EE05F" w:rsidR="00E24BBB" w:rsidRPr="00C07C47" w:rsidRDefault="00E24BBB"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inorHAnsi"/>
                <w:sz w:val="24"/>
                <w:szCs w:val="24"/>
              </w:rPr>
            </w:pPr>
            <w:r w:rsidRPr="00C07C47">
              <w:rPr>
                <w:rFonts w:ascii="Garamond" w:hAnsi="Garamond" w:cstheme="minorHAnsi"/>
                <w:sz w:val="24"/>
                <w:szCs w:val="24"/>
              </w:rPr>
              <w:t xml:space="preserve">Progrès </w:t>
            </w:r>
          </w:p>
        </w:tc>
      </w:tr>
      <w:tr w:rsidR="00E24BBB" w:rsidRPr="00C07C47" w14:paraId="145915AE" w14:textId="77777777" w:rsidTr="001F3EA4">
        <w:trPr>
          <w:jc w:val="center"/>
        </w:trPr>
        <w:tc>
          <w:tcPr>
            <w:cnfStyle w:val="001000000000" w:firstRow="0" w:lastRow="0" w:firstColumn="1" w:lastColumn="0" w:oddVBand="0" w:evenVBand="0" w:oddHBand="0" w:evenHBand="0" w:firstRowFirstColumn="0" w:firstRowLastColumn="0" w:lastRowFirstColumn="0" w:lastRowLastColumn="0"/>
            <w:tcW w:w="4704" w:type="dxa"/>
            <w:shd w:val="clear" w:color="auto" w:fill="E2EFD9" w:themeFill="accent6" w:themeFillTint="33"/>
          </w:tcPr>
          <w:p w14:paraId="2940C148" w14:textId="77777777" w:rsidR="00E24BBB" w:rsidRPr="00C07C47" w:rsidRDefault="00E24BBB" w:rsidP="00396383">
            <w:pPr>
              <w:spacing w:line="276" w:lineRule="auto"/>
              <w:jc w:val="both"/>
              <w:rPr>
                <w:rFonts w:ascii="Garamond" w:hAnsi="Garamond" w:cstheme="minorHAnsi"/>
                <w:sz w:val="24"/>
                <w:szCs w:val="24"/>
              </w:rPr>
            </w:pPr>
            <w:r w:rsidRPr="00C07C47">
              <w:rPr>
                <w:rFonts w:ascii="Garamond" w:hAnsi="Garamond" w:cstheme="minorHAnsi"/>
                <w:sz w:val="24"/>
                <w:szCs w:val="24"/>
              </w:rPr>
              <w:t>%  de partis ayant adopté des mécanismes d'inclusion des jeunes et des femmes dans la prise de décision au sein du parti</w:t>
            </w:r>
          </w:p>
        </w:tc>
        <w:tc>
          <w:tcPr>
            <w:tcW w:w="828" w:type="dxa"/>
            <w:shd w:val="clear" w:color="auto" w:fill="E2EFD9" w:themeFill="accent6" w:themeFillTint="33"/>
            <w:vAlign w:val="center"/>
          </w:tcPr>
          <w:p w14:paraId="3443B3F5"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75%</w:t>
            </w:r>
          </w:p>
        </w:tc>
        <w:tc>
          <w:tcPr>
            <w:tcW w:w="704" w:type="dxa"/>
            <w:shd w:val="clear" w:color="auto" w:fill="E2EFD9" w:themeFill="accent6" w:themeFillTint="33"/>
            <w:vAlign w:val="center"/>
          </w:tcPr>
          <w:p w14:paraId="245B9ED0"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42%</w:t>
            </w:r>
          </w:p>
        </w:tc>
        <w:tc>
          <w:tcPr>
            <w:tcW w:w="929" w:type="dxa"/>
            <w:shd w:val="clear" w:color="auto" w:fill="E2EFD9" w:themeFill="accent6" w:themeFillTint="33"/>
            <w:vAlign w:val="center"/>
          </w:tcPr>
          <w:p w14:paraId="69E85F1C"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58,33%</w:t>
            </w:r>
          </w:p>
        </w:tc>
        <w:tc>
          <w:tcPr>
            <w:tcW w:w="901" w:type="dxa"/>
            <w:shd w:val="clear" w:color="auto" w:fill="E2EFD9" w:themeFill="accent6" w:themeFillTint="33"/>
          </w:tcPr>
          <w:p w14:paraId="13C9BE7B" w14:textId="77777777" w:rsidR="00E24BBB" w:rsidRPr="002C58A6"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0000" w:themeColor="text1"/>
                <w:sz w:val="24"/>
                <w:szCs w:val="24"/>
              </w:rPr>
            </w:pPr>
          </w:p>
          <w:p w14:paraId="1B394FEA" w14:textId="771998A8" w:rsidR="00E24BBB" w:rsidRPr="002C58A6" w:rsidRDefault="00E46B16"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0000" w:themeColor="text1"/>
                <w:sz w:val="24"/>
                <w:szCs w:val="24"/>
              </w:rPr>
            </w:pPr>
            <w:r w:rsidRPr="002C58A6">
              <w:rPr>
                <w:rFonts w:ascii="Garamond" w:hAnsi="Garamond" w:cstheme="minorHAnsi"/>
                <w:b/>
                <w:bCs/>
                <w:color w:val="000000" w:themeColor="text1"/>
                <w:sz w:val="24"/>
                <w:szCs w:val="24"/>
              </w:rPr>
              <w:t>58.33%</w:t>
            </w:r>
          </w:p>
        </w:tc>
        <w:tc>
          <w:tcPr>
            <w:tcW w:w="996" w:type="dxa"/>
            <w:shd w:val="clear" w:color="auto" w:fill="E2EFD9" w:themeFill="accent6" w:themeFillTint="33"/>
            <w:vAlign w:val="center"/>
          </w:tcPr>
          <w:p w14:paraId="1295B54D" w14:textId="3D5C5BC4"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w:t>
            </w:r>
          </w:p>
        </w:tc>
      </w:tr>
      <w:tr w:rsidR="00E24BBB" w:rsidRPr="00C07C47" w14:paraId="5821015B" w14:textId="77777777" w:rsidTr="001F3EA4">
        <w:trPr>
          <w:jc w:val="center"/>
        </w:trPr>
        <w:tc>
          <w:tcPr>
            <w:cnfStyle w:val="001000000000" w:firstRow="0" w:lastRow="0" w:firstColumn="1" w:lastColumn="0" w:oddVBand="0" w:evenVBand="0" w:oddHBand="0" w:evenHBand="0" w:firstRowFirstColumn="0" w:firstRowLastColumn="0" w:lastRowFirstColumn="0" w:lastRowLastColumn="0"/>
            <w:tcW w:w="4704" w:type="dxa"/>
            <w:shd w:val="clear" w:color="auto" w:fill="E2EFD9" w:themeFill="accent6" w:themeFillTint="33"/>
          </w:tcPr>
          <w:p w14:paraId="38A16B5C" w14:textId="77777777" w:rsidR="00E24BBB" w:rsidRPr="00C07C47" w:rsidRDefault="00E24BBB" w:rsidP="00396383">
            <w:pPr>
              <w:spacing w:line="276" w:lineRule="auto"/>
              <w:jc w:val="both"/>
              <w:rPr>
                <w:rFonts w:ascii="Garamond" w:hAnsi="Garamond" w:cstheme="minorHAnsi"/>
                <w:sz w:val="24"/>
                <w:szCs w:val="24"/>
              </w:rPr>
            </w:pPr>
            <w:r w:rsidRPr="00C07C47">
              <w:rPr>
                <w:rFonts w:ascii="Garamond" w:hAnsi="Garamond" w:cstheme="minorHAnsi"/>
                <w:sz w:val="24"/>
                <w:szCs w:val="24"/>
              </w:rPr>
              <w:t># personnes (f/m) qui ont été formées aux activités de gouvernance ou de militantisme politique</w:t>
            </w:r>
          </w:p>
        </w:tc>
        <w:tc>
          <w:tcPr>
            <w:tcW w:w="828" w:type="dxa"/>
            <w:shd w:val="clear" w:color="auto" w:fill="E2EFD9" w:themeFill="accent6" w:themeFillTint="33"/>
            <w:vAlign w:val="center"/>
          </w:tcPr>
          <w:p w14:paraId="23A07646"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0</w:t>
            </w:r>
          </w:p>
        </w:tc>
        <w:tc>
          <w:tcPr>
            <w:tcW w:w="704" w:type="dxa"/>
            <w:shd w:val="clear" w:color="auto" w:fill="E2EFD9" w:themeFill="accent6" w:themeFillTint="33"/>
            <w:vAlign w:val="center"/>
          </w:tcPr>
          <w:p w14:paraId="5DE62AB4"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179</w:t>
            </w:r>
          </w:p>
        </w:tc>
        <w:tc>
          <w:tcPr>
            <w:tcW w:w="929" w:type="dxa"/>
            <w:shd w:val="clear" w:color="auto" w:fill="E2EFD9" w:themeFill="accent6" w:themeFillTint="33"/>
            <w:vAlign w:val="center"/>
          </w:tcPr>
          <w:p w14:paraId="62011BF9" w14:textId="10855C97" w:rsidR="00E24BBB" w:rsidRPr="00C07C47" w:rsidRDefault="009B5DA4"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Pr>
                <w:rFonts w:ascii="Garamond" w:hAnsi="Garamond" w:cstheme="minorHAnsi"/>
                <w:b/>
                <w:bCs/>
                <w:sz w:val="24"/>
                <w:szCs w:val="24"/>
              </w:rPr>
              <w:t xml:space="preserve">+ </w:t>
            </w:r>
            <w:r w:rsidR="00E24BBB" w:rsidRPr="00C07C47">
              <w:rPr>
                <w:rFonts w:ascii="Garamond" w:hAnsi="Garamond" w:cstheme="minorHAnsi"/>
                <w:b/>
                <w:bCs/>
                <w:sz w:val="24"/>
                <w:szCs w:val="24"/>
              </w:rPr>
              <w:t>1072</w:t>
            </w:r>
          </w:p>
        </w:tc>
        <w:tc>
          <w:tcPr>
            <w:tcW w:w="901" w:type="dxa"/>
            <w:shd w:val="clear" w:color="auto" w:fill="E2EFD9" w:themeFill="accent6" w:themeFillTint="33"/>
          </w:tcPr>
          <w:p w14:paraId="60AF8670" w14:textId="77777777" w:rsidR="00E24BBB" w:rsidRPr="002C58A6"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0000" w:themeColor="text1"/>
                <w:sz w:val="24"/>
                <w:szCs w:val="24"/>
              </w:rPr>
            </w:pPr>
          </w:p>
          <w:p w14:paraId="2CECEDED" w14:textId="2FE9B832" w:rsidR="00E46B16" w:rsidRPr="002C58A6" w:rsidRDefault="009B5DA4"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0000" w:themeColor="text1"/>
                <w:sz w:val="24"/>
                <w:szCs w:val="24"/>
              </w:rPr>
            </w:pPr>
            <w:r>
              <w:rPr>
                <w:rFonts w:ascii="Garamond" w:hAnsi="Garamond" w:cstheme="minorHAnsi"/>
                <w:b/>
                <w:bCs/>
                <w:color w:val="000000" w:themeColor="text1"/>
                <w:sz w:val="24"/>
                <w:szCs w:val="24"/>
              </w:rPr>
              <w:t>+</w:t>
            </w:r>
            <w:r w:rsidR="00D127A2">
              <w:rPr>
                <w:rFonts w:ascii="Garamond" w:hAnsi="Garamond" w:cstheme="minorHAnsi"/>
                <w:b/>
                <w:bCs/>
                <w:color w:val="000000" w:themeColor="text1"/>
                <w:sz w:val="24"/>
                <w:szCs w:val="24"/>
              </w:rPr>
              <w:t>1</w:t>
            </w:r>
            <w:r>
              <w:rPr>
                <w:rFonts w:ascii="Garamond" w:hAnsi="Garamond" w:cstheme="minorHAnsi"/>
                <w:b/>
                <w:bCs/>
                <w:color w:val="000000" w:themeColor="text1"/>
                <w:sz w:val="24"/>
                <w:szCs w:val="24"/>
              </w:rPr>
              <w:t>8</w:t>
            </w:r>
            <w:r w:rsidR="00D127A2">
              <w:rPr>
                <w:rFonts w:ascii="Garamond" w:hAnsi="Garamond" w:cstheme="minorHAnsi"/>
                <w:b/>
                <w:bCs/>
                <w:color w:val="000000" w:themeColor="text1"/>
                <w:sz w:val="24"/>
                <w:szCs w:val="24"/>
              </w:rPr>
              <w:t>6</w:t>
            </w:r>
          </w:p>
        </w:tc>
        <w:tc>
          <w:tcPr>
            <w:tcW w:w="996" w:type="dxa"/>
            <w:shd w:val="clear" w:color="auto" w:fill="E2EFD9" w:themeFill="accent6" w:themeFillTint="33"/>
            <w:vAlign w:val="center"/>
          </w:tcPr>
          <w:p w14:paraId="5F9AFE77" w14:textId="5DF2211B"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w:t>
            </w:r>
          </w:p>
        </w:tc>
      </w:tr>
      <w:tr w:rsidR="00E24BBB" w:rsidRPr="00C07C47" w14:paraId="11CEB07D" w14:textId="77777777" w:rsidTr="001F3EA4">
        <w:trPr>
          <w:jc w:val="center"/>
        </w:trPr>
        <w:tc>
          <w:tcPr>
            <w:cnfStyle w:val="001000000000" w:firstRow="0" w:lastRow="0" w:firstColumn="1" w:lastColumn="0" w:oddVBand="0" w:evenVBand="0" w:oddHBand="0" w:evenHBand="0" w:firstRowFirstColumn="0" w:firstRowLastColumn="0" w:lastRowFirstColumn="0" w:lastRowLastColumn="0"/>
            <w:tcW w:w="4704" w:type="dxa"/>
            <w:shd w:val="clear" w:color="auto" w:fill="E2EFD9" w:themeFill="accent6" w:themeFillTint="33"/>
          </w:tcPr>
          <w:p w14:paraId="053DF001" w14:textId="77777777" w:rsidR="00E24BBB" w:rsidRPr="00C07C47" w:rsidRDefault="00E24BBB" w:rsidP="00396383">
            <w:pPr>
              <w:spacing w:line="276" w:lineRule="auto"/>
              <w:jc w:val="both"/>
              <w:rPr>
                <w:rFonts w:ascii="Garamond" w:hAnsi="Garamond" w:cstheme="minorHAnsi"/>
                <w:sz w:val="24"/>
                <w:szCs w:val="24"/>
              </w:rPr>
            </w:pPr>
            <w:r w:rsidRPr="00C07C47">
              <w:rPr>
                <w:rFonts w:ascii="Garamond" w:hAnsi="Garamond" w:cstheme="minorHAnsi"/>
                <w:sz w:val="24"/>
                <w:szCs w:val="24"/>
              </w:rPr>
              <w:t># de participants aux activités menées par les bénéficiaires directs dans la continuité des objectifs du programme RAPPID</w:t>
            </w:r>
          </w:p>
        </w:tc>
        <w:tc>
          <w:tcPr>
            <w:tcW w:w="828" w:type="dxa"/>
            <w:shd w:val="clear" w:color="auto" w:fill="E2EFD9" w:themeFill="accent6" w:themeFillTint="33"/>
            <w:vAlign w:val="center"/>
          </w:tcPr>
          <w:p w14:paraId="342D1814"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0</w:t>
            </w:r>
          </w:p>
        </w:tc>
        <w:tc>
          <w:tcPr>
            <w:tcW w:w="704" w:type="dxa"/>
            <w:shd w:val="clear" w:color="auto" w:fill="E2EFD9" w:themeFill="accent6" w:themeFillTint="33"/>
            <w:vAlign w:val="center"/>
          </w:tcPr>
          <w:p w14:paraId="41017635"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682</w:t>
            </w:r>
          </w:p>
        </w:tc>
        <w:tc>
          <w:tcPr>
            <w:tcW w:w="929" w:type="dxa"/>
            <w:shd w:val="clear" w:color="auto" w:fill="E2EFD9" w:themeFill="accent6" w:themeFillTint="33"/>
            <w:vAlign w:val="center"/>
          </w:tcPr>
          <w:p w14:paraId="702098E8" w14:textId="2983F091" w:rsidR="00E24BBB" w:rsidRPr="00C07C47" w:rsidRDefault="001C3E27"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Pr>
                <w:rFonts w:ascii="Garamond" w:hAnsi="Garamond" w:cstheme="minorHAnsi"/>
                <w:b/>
                <w:bCs/>
                <w:sz w:val="24"/>
                <w:szCs w:val="24"/>
              </w:rPr>
              <w:t>+</w:t>
            </w:r>
            <w:r w:rsidR="00E24BBB" w:rsidRPr="00C07C47">
              <w:rPr>
                <w:rFonts w:ascii="Garamond" w:hAnsi="Garamond" w:cstheme="minorHAnsi"/>
                <w:b/>
                <w:bCs/>
                <w:sz w:val="24"/>
                <w:szCs w:val="24"/>
              </w:rPr>
              <w:t>547</w:t>
            </w:r>
          </w:p>
        </w:tc>
        <w:tc>
          <w:tcPr>
            <w:tcW w:w="901" w:type="dxa"/>
            <w:shd w:val="clear" w:color="auto" w:fill="E2EFD9" w:themeFill="accent6" w:themeFillTint="33"/>
          </w:tcPr>
          <w:p w14:paraId="1EA84D1A" w14:textId="77777777" w:rsidR="009B5DA4" w:rsidRDefault="009B5DA4" w:rsidP="00E67E80">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0000" w:themeColor="text1"/>
                <w:sz w:val="24"/>
                <w:szCs w:val="24"/>
              </w:rPr>
            </w:pPr>
          </w:p>
          <w:p w14:paraId="78929727" w14:textId="2918FD84" w:rsidR="00E24BBB" w:rsidRPr="002C58A6" w:rsidRDefault="001C3E27" w:rsidP="00E67E80">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0000" w:themeColor="text1"/>
                <w:sz w:val="24"/>
                <w:szCs w:val="24"/>
              </w:rPr>
            </w:pPr>
            <w:r>
              <w:rPr>
                <w:rFonts w:ascii="Garamond" w:hAnsi="Garamond" w:cstheme="minorHAnsi"/>
                <w:b/>
                <w:bCs/>
                <w:color w:val="000000" w:themeColor="text1"/>
                <w:sz w:val="24"/>
                <w:szCs w:val="24"/>
              </w:rPr>
              <w:t>+</w:t>
            </w:r>
            <w:r w:rsidR="008770F8" w:rsidRPr="002C58A6">
              <w:rPr>
                <w:rFonts w:ascii="Garamond" w:hAnsi="Garamond" w:cstheme="minorHAnsi"/>
                <w:b/>
                <w:bCs/>
                <w:color w:val="000000" w:themeColor="text1"/>
                <w:sz w:val="24"/>
                <w:szCs w:val="24"/>
              </w:rPr>
              <w:t>5</w:t>
            </w:r>
            <w:r>
              <w:rPr>
                <w:rFonts w:ascii="Garamond" w:hAnsi="Garamond" w:cstheme="minorHAnsi"/>
                <w:b/>
                <w:bCs/>
                <w:color w:val="000000" w:themeColor="text1"/>
                <w:sz w:val="24"/>
                <w:szCs w:val="24"/>
              </w:rPr>
              <w:t>90</w:t>
            </w:r>
          </w:p>
        </w:tc>
        <w:tc>
          <w:tcPr>
            <w:tcW w:w="996" w:type="dxa"/>
            <w:shd w:val="clear" w:color="auto" w:fill="E2EFD9" w:themeFill="accent6" w:themeFillTint="33"/>
            <w:vAlign w:val="center"/>
          </w:tcPr>
          <w:p w14:paraId="2D96EB54" w14:textId="0F4F3C6F"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w:t>
            </w:r>
            <w:r w:rsidR="008770F8">
              <w:rPr>
                <w:rFonts w:ascii="Garamond" w:hAnsi="Garamond" w:cstheme="minorHAnsi"/>
                <w:b/>
                <w:bCs/>
                <w:sz w:val="24"/>
                <w:szCs w:val="24"/>
              </w:rPr>
              <w:t>+</w:t>
            </w:r>
          </w:p>
        </w:tc>
      </w:tr>
      <w:tr w:rsidR="00E24BBB" w:rsidRPr="00C07C47" w14:paraId="1DD370CC" w14:textId="77777777" w:rsidTr="001F3EA4">
        <w:trPr>
          <w:jc w:val="center"/>
        </w:trPr>
        <w:tc>
          <w:tcPr>
            <w:cnfStyle w:val="001000000000" w:firstRow="0" w:lastRow="0" w:firstColumn="1" w:lastColumn="0" w:oddVBand="0" w:evenVBand="0" w:oddHBand="0" w:evenHBand="0" w:firstRowFirstColumn="0" w:firstRowLastColumn="0" w:lastRowFirstColumn="0" w:lastRowLastColumn="0"/>
            <w:tcW w:w="4704" w:type="dxa"/>
            <w:shd w:val="clear" w:color="auto" w:fill="E2EFD9" w:themeFill="accent6" w:themeFillTint="33"/>
          </w:tcPr>
          <w:p w14:paraId="41555D03" w14:textId="77777777" w:rsidR="00E24BBB" w:rsidRPr="00C07C47" w:rsidRDefault="00E24BBB" w:rsidP="00396383">
            <w:pPr>
              <w:spacing w:line="276" w:lineRule="auto"/>
              <w:jc w:val="both"/>
              <w:rPr>
                <w:rFonts w:ascii="Garamond" w:hAnsi="Garamond" w:cstheme="minorHAnsi"/>
                <w:b w:val="0"/>
                <w:bCs w:val="0"/>
                <w:sz w:val="24"/>
                <w:szCs w:val="24"/>
              </w:rPr>
            </w:pPr>
            <w:r w:rsidRPr="00C07C47">
              <w:rPr>
                <w:rFonts w:ascii="Garamond" w:hAnsi="Garamond" w:cstheme="minorHAnsi"/>
                <w:sz w:val="24"/>
                <w:szCs w:val="24"/>
              </w:rPr>
              <w:t>% de partis politiques disposant d'au moins un outil de bonne gouvernance (plan stratégique, manuel de procédures, base de données de militants)</w:t>
            </w:r>
          </w:p>
        </w:tc>
        <w:tc>
          <w:tcPr>
            <w:tcW w:w="828" w:type="dxa"/>
            <w:shd w:val="clear" w:color="auto" w:fill="E2EFD9" w:themeFill="accent6" w:themeFillTint="33"/>
            <w:vAlign w:val="center"/>
          </w:tcPr>
          <w:p w14:paraId="02DE1F60"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0%</w:t>
            </w:r>
          </w:p>
        </w:tc>
        <w:tc>
          <w:tcPr>
            <w:tcW w:w="704" w:type="dxa"/>
            <w:shd w:val="clear" w:color="auto" w:fill="E2EFD9" w:themeFill="accent6" w:themeFillTint="33"/>
            <w:vAlign w:val="center"/>
          </w:tcPr>
          <w:p w14:paraId="1E664CD7"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25%</w:t>
            </w:r>
          </w:p>
        </w:tc>
        <w:tc>
          <w:tcPr>
            <w:tcW w:w="929" w:type="dxa"/>
            <w:shd w:val="clear" w:color="auto" w:fill="E2EFD9" w:themeFill="accent6" w:themeFillTint="33"/>
            <w:vAlign w:val="center"/>
          </w:tcPr>
          <w:p w14:paraId="559E98F7" w14:textId="77777777"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83.33%</w:t>
            </w:r>
          </w:p>
        </w:tc>
        <w:tc>
          <w:tcPr>
            <w:tcW w:w="901" w:type="dxa"/>
            <w:shd w:val="clear" w:color="auto" w:fill="E2EFD9" w:themeFill="accent6" w:themeFillTint="33"/>
          </w:tcPr>
          <w:p w14:paraId="55EAD683" w14:textId="77777777" w:rsidR="00BD6F77" w:rsidRDefault="00BD6F77"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B0F0"/>
                <w:sz w:val="24"/>
                <w:szCs w:val="24"/>
              </w:rPr>
            </w:pPr>
          </w:p>
          <w:p w14:paraId="3D9974B7" w14:textId="2D344F29" w:rsidR="00E24BBB" w:rsidRPr="005D4F21" w:rsidRDefault="008438CC" w:rsidP="00E67E80">
            <w:pPr>
              <w:spacing w:line="276" w:lineRule="auto"/>
              <w:cnfStyle w:val="000000000000" w:firstRow="0" w:lastRow="0" w:firstColumn="0" w:lastColumn="0" w:oddVBand="0" w:evenVBand="0" w:oddHBand="0" w:evenHBand="0" w:firstRowFirstColumn="0" w:firstRowLastColumn="0" w:lastRowFirstColumn="0" w:lastRowLastColumn="0"/>
              <w:rPr>
                <w:rFonts w:ascii="Garamond" w:hAnsi="Garamond" w:cstheme="minorHAnsi"/>
                <w:b/>
                <w:bCs/>
                <w:color w:val="00B0F0"/>
                <w:sz w:val="24"/>
                <w:szCs w:val="24"/>
              </w:rPr>
            </w:pPr>
            <w:r w:rsidRPr="002C58A6">
              <w:rPr>
                <w:rFonts w:ascii="Garamond" w:hAnsi="Garamond" w:cstheme="minorHAnsi"/>
                <w:b/>
                <w:bCs/>
                <w:color w:val="000000" w:themeColor="text1"/>
                <w:sz w:val="24"/>
                <w:szCs w:val="24"/>
              </w:rPr>
              <w:t>83.33%</w:t>
            </w:r>
          </w:p>
        </w:tc>
        <w:tc>
          <w:tcPr>
            <w:tcW w:w="996" w:type="dxa"/>
            <w:shd w:val="clear" w:color="auto" w:fill="E2EFD9" w:themeFill="accent6" w:themeFillTint="33"/>
            <w:vAlign w:val="center"/>
          </w:tcPr>
          <w:p w14:paraId="405F29CD" w14:textId="2F82879E" w:rsidR="00E24BBB" w:rsidRPr="00C07C47" w:rsidRDefault="00E24BBB" w:rsidP="003C3954">
            <w:pPr>
              <w:spacing w:line="276"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heme="minorHAnsi"/>
                <w:b/>
                <w:bCs/>
                <w:sz w:val="24"/>
                <w:szCs w:val="24"/>
              </w:rPr>
            </w:pPr>
            <w:r w:rsidRPr="00C07C47">
              <w:rPr>
                <w:rFonts w:ascii="Garamond" w:hAnsi="Garamond" w:cstheme="minorHAnsi"/>
                <w:b/>
                <w:bCs/>
                <w:sz w:val="24"/>
                <w:szCs w:val="24"/>
              </w:rPr>
              <w:t>+</w:t>
            </w:r>
          </w:p>
        </w:tc>
      </w:tr>
    </w:tbl>
    <w:bookmarkEnd w:id="26"/>
    <w:p w14:paraId="0E174E95" w14:textId="60098AA9" w:rsidR="00F9166E" w:rsidRPr="002C58A6" w:rsidRDefault="006F4AF1" w:rsidP="006F4AF1">
      <w:pPr>
        <w:spacing w:after="240" w:line="276" w:lineRule="auto"/>
        <w:jc w:val="both"/>
        <w:rPr>
          <w:rFonts w:ascii="Garamond" w:hAnsi="Garamond" w:cs="Times New Roman"/>
          <w:b/>
          <w:bCs/>
          <w:i/>
          <w:iCs/>
          <w:color w:val="000000" w:themeColor="text1"/>
          <w:sz w:val="24"/>
          <w:szCs w:val="24"/>
          <w:lang w:eastAsia="zh-CN"/>
        </w:rPr>
      </w:pPr>
      <w:r w:rsidRPr="005D4F21">
        <w:rPr>
          <w:rFonts w:ascii="Garamond" w:hAnsi="Garamond" w:cs="Times New Roman"/>
          <w:color w:val="00B0F0"/>
          <w:sz w:val="24"/>
          <w:szCs w:val="24"/>
          <w:lang w:eastAsia="zh-CN"/>
        </w:rPr>
        <w:t xml:space="preserve">       </w:t>
      </w:r>
      <w:r w:rsidRPr="002C58A6">
        <w:rPr>
          <w:rFonts w:ascii="Garamond" w:hAnsi="Garamond" w:cs="Times New Roman"/>
          <w:b/>
          <w:bCs/>
          <w:i/>
          <w:iCs/>
          <w:color w:val="000000" w:themeColor="text1"/>
          <w:sz w:val="24"/>
          <w:szCs w:val="24"/>
          <w:u w:val="single"/>
          <w:lang w:eastAsia="zh-CN"/>
        </w:rPr>
        <w:t xml:space="preserve">Source </w:t>
      </w:r>
      <w:r w:rsidRPr="002C58A6">
        <w:rPr>
          <w:rFonts w:ascii="Garamond" w:hAnsi="Garamond" w:cs="Times New Roman"/>
          <w:b/>
          <w:bCs/>
          <w:i/>
          <w:iCs/>
          <w:color w:val="000000" w:themeColor="text1"/>
          <w:sz w:val="24"/>
          <w:szCs w:val="24"/>
          <w:lang w:eastAsia="zh-CN"/>
        </w:rPr>
        <w:t>: Tableau de Suivi des Indicateur (202</w:t>
      </w:r>
      <w:r w:rsidR="00527CDB" w:rsidRPr="002C58A6">
        <w:rPr>
          <w:rFonts w:ascii="Garamond" w:hAnsi="Garamond" w:cs="Times New Roman"/>
          <w:b/>
          <w:bCs/>
          <w:i/>
          <w:iCs/>
          <w:color w:val="000000" w:themeColor="text1"/>
          <w:sz w:val="24"/>
          <w:szCs w:val="24"/>
          <w:lang w:eastAsia="zh-CN"/>
        </w:rPr>
        <w:t>5</w:t>
      </w:r>
      <w:r w:rsidRPr="002C58A6">
        <w:rPr>
          <w:rFonts w:ascii="Garamond" w:hAnsi="Garamond" w:cs="Times New Roman"/>
          <w:b/>
          <w:bCs/>
          <w:i/>
          <w:iCs/>
          <w:color w:val="000000" w:themeColor="text1"/>
          <w:sz w:val="24"/>
          <w:szCs w:val="24"/>
          <w:lang w:eastAsia="zh-CN"/>
        </w:rPr>
        <w:t>)</w:t>
      </w:r>
    </w:p>
    <w:p w14:paraId="70F22DF5" w14:textId="47D730B6" w:rsidR="00F9166E" w:rsidRPr="002C58A6" w:rsidRDefault="00F9166E" w:rsidP="008C2BFC">
      <w:pPr>
        <w:spacing w:after="240" w:line="276" w:lineRule="auto"/>
        <w:jc w:val="center"/>
        <w:rPr>
          <w:rFonts w:ascii="Garamond" w:hAnsi="Garamond" w:cs="Times New Roman"/>
          <w:b/>
          <w:bCs/>
          <w:i/>
          <w:iCs/>
          <w:color w:val="000000" w:themeColor="text1"/>
          <w:sz w:val="24"/>
          <w:szCs w:val="24"/>
          <w:lang w:eastAsia="zh-CN"/>
        </w:rPr>
      </w:pPr>
      <w:r w:rsidRPr="002C58A6">
        <w:rPr>
          <w:rFonts w:ascii="Garamond" w:hAnsi="Garamond" w:cs="Times New Roman"/>
          <w:b/>
          <w:bCs/>
          <w:i/>
          <w:iCs/>
          <w:color w:val="000000" w:themeColor="text1"/>
          <w:sz w:val="24"/>
          <w:szCs w:val="24"/>
          <w:lang w:eastAsia="zh-CN"/>
        </w:rPr>
        <w:t>Courbe Evolutive des Indicateurs appréciant les progrès du Résultats 1 de 2022 à 202</w:t>
      </w:r>
      <w:r w:rsidR="00692C30" w:rsidRPr="002C58A6">
        <w:rPr>
          <w:rFonts w:ascii="Garamond" w:hAnsi="Garamond" w:cs="Times New Roman"/>
          <w:b/>
          <w:bCs/>
          <w:i/>
          <w:iCs/>
          <w:color w:val="000000" w:themeColor="text1"/>
          <w:sz w:val="24"/>
          <w:szCs w:val="24"/>
          <w:lang w:eastAsia="zh-CN"/>
        </w:rPr>
        <w:t>5</w:t>
      </w:r>
    </w:p>
    <w:p w14:paraId="6AF845E2" w14:textId="0A5E94FB" w:rsidR="009B2218" w:rsidRPr="008C2BFC" w:rsidRDefault="002E7AA4" w:rsidP="00032E76">
      <w:pPr>
        <w:spacing w:after="240" w:line="276" w:lineRule="auto"/>
        <w:jc w:val="center"/>
        <w:rPr>
          <w:rFonts w:ascii="Garamond" w:hAnsi="Garamond" w:cs="Times New Roman"/>
          <w:b/>
          <w:bCs/>
          <w:i/>
          <w:iCs/>
          <w:color w:val="00B0F0"/>
          <w:sz w:val="24"/>
          <w:szCs w:val="24"/>
          <w:lang w:eastAsia="zh-CN"/>
        </w:rPr>
      </w:pPr>
      <w:r>
        <w:rPr>
          <w:noProof/>
        </w:rPr>
        <w:lastRenderedPageBreak/>
        <w:drawing>
          <wp:inline distT="0" distB="0" distL="0" distR="0" wp14:anchorId="49F49A0C" wp14:editId="40772303">
            <wp:extent cx="4572000" cy="3025140"/>
            <wp:effectExtent l="0" t="0" r="0" b="3810"/>
            <wp:docPr id="1811178084" name="Graphique 1">
              <a:extLst xmlns:a="http://schemas.openxmlformats.org/drawingml/2006/main">
                <a:ext uri="{FF2B5EF4-FFF2-40B4-BE49-F238E27FC236}">
                  <a16:creationId xmlns:a16="http://schemas.microsoft.com/office/drawing/2014/main" id="{10126091-56E5-5222-C7F1-1538BC182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7D6F4B" w14:textId="1B87314B" w:rsidR="006F4AF1" w:rsidRPr="002C58A6" w:rsidRDefault="006F4AF1" w:rsidP="0024480C">
      <w:pPr>
        <w:spacing w:after="0" w:line="360" w:lineRule="auto"/>
        <w:jc w:val="both"/>
        <w:rPr>
          <w:rFonts w:ascii="Garamond" w:hAnsi="Garamond" w:cs="Times New Roman"/>
          <w:b/>
          <w:bCs/>
          <w:i/>
          <w:iCs/>
          <w:color w:val="000000" w:themeColor="text1"/>
          <w:sz w:val="24"/>
          <w:szCs w:val="24"/>
          <w:lang w:eastAsia="zh-CN"/>
        </w:rPr>
      </w:pPr>
      <w:r w:rsidRPr="002C58A6">
        <w:rPr>
          <w:rFonts w:ascii="Garamond" w:eastAsia="Times New Roman" w:hAnsi="Garamond" w:cs="Times New Roman"/>
          <w:b/>
          <w:bCs/>
          <w:color w:val="000000" w:themeColor="text1"/>
          <w:sz w:val="24"/>
          <w:szCs w:val="24"/>
        </w:rPr>
        <w:t>ANALYSE DES DONNÉES :</w:t>
      </w:r>
    </w:p>
    <w:p w14:paraId="5DCAFDD1" w14:textId="68054F2E" w:rsidR="0024480C" w:rsidRPr="00FD3A34" w:rsidRDefault="0024480C" w:rsidP="00B02E12">
      <w:pPr>
        <w:pStyle w:val="Paragraphedeliste"/>
        <w:numPr>
          <w:ilvl w:val="0"/>
          <w:numId w:val="19"/>
        </w:numPr>
        <w:spacing w:after="240" w:line="360" w:lineRule="auto"/>
        <w:jc w:val="both"/>
        <w:rPr>
          <w:rFonts w:ascii="Garamond" w:hAnsi="Garamond" w:cs="Times New Roman"/>
          <w:b/>
          <w:bCs/>
          <w:sz w:val="24"/>
          <w:szCs w:val="24"/>
          <w:lang w:eastAsia="zh-CN"/>
        </w:rPr>
      </w:pPr>
      <w:r w:rsidRPr="00FD3A34">
        <w:rPr>
          <w:rFonts w:ascii="Garamond" w:hAnsi="Garamond" w:cs="Times New Roman"/>
          <w:b/>
          <w:bCs/>
          <w:sz w:val="24"/>
          <w:szCs w:val="24"/>
          <w:lang w:eastAsia="zh-CN"/>
        </w:rPr>
        <w:t>% de partis ayant adopté des mécanismes d’inclusion des jeunes et des femmes dans la prise de décision</w:t>
      </w:r>
    </w:p>
    <w:p w14:paraId="4F782B2B" w14:textId="77777777" w:rsidR="0024480C" w:rsidRPr="0024480C" w:rsidRDefault="0024480C" w:rsidP="00696BB7">
      <w:pPr>
        <w:spacing w:after="240" w:line="360" w:lineRule="auto"/>
        <w:ind w:left="720"/>
        <w:jc w:val="both"/>
        <w:rPr>
          <w:rFonts w:ascii="Garamond" w:hAnsi="Garamond" w:cs="Times New Roman"/>
          <w:sz w:val="24"/>
          <w:szCs w:val="24"/>
          <w:lang w:eastAsia="zh-CN"/>
        </w:rPr>
      </w:pPr>
      <w:r w:rsidRPr="0024480C">
        <w:rPr>
          <w:rFonts w:ascii="Garamond" w:hAnsi="Garamond" w:cs="Times New Roman"/>
          <w:b/>
          <w:bCs/>
          <w:sz w:val="24"/>
          <w:szCs w:val="24"/>
          <w:lang w:eastAsia="zh-CN"/>
        </w:rPr>
        <w:t>Points à noter</w:t>
      </w:r>
      <w:r w:rsidRPr="0024480C">
        <w:rPr>
          <w:rFonts w:ascii="Garamond" w:hAnsi="Garamond" w:cs="Times New Roman"/>
          <w:sz w:val="24"/>
          <w:szCs w:val="24"/>
          <w:lang w:eastAsia="zh-CN"/>
        </w:rPr>
        <w:t xml:space="preserve"> :</w:t>
      </w:r>
    </w:p>
    <w:p w14:paraId="549E77FB" w14:textId="3A370AD3" w:rsidR="0041218B"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Forte baisse en 2023 (42 %) par rapport à 2022 (75 %)</w:t>
      </w:r>
      <w:r w:rsidR="00677592">
        <w:rPr>
          <w:rFonts w:ascii="Garamond" w:hAnsi="Garamond" w:cs="Times New Roman"/>
          <w:sz w:val="24"/>
          <w:szCs w:val="24"/>
          <w:lang w:eastAsia="zh-CN"/>
        </w:rPr>
        <w:t xml:space="preserve"> compte tenu de la disparition de certains partis au profit d’ensembles plus grands. </w:t>
      </w:r>
      <w:r w:rsidR="009B10DB">
        <w:rPr>
          <w:rFonts w:ascii="Garamond" w:hAnsi="Garamond" w:cs="Times New Roman"/>
          <w:sz w:val="24"/>
          <w:szCs w:val="24"/>
          <w:lang w:eastAsia="zh-CN"/>
        </w:rPr>
        <w:t>Ceci a été</w:t>
      </w:r>
      <w:r w:rsidRPr="00FD3A34">
        <w:rPr>
          <w:rFonts w:ascii="Garamond" w:hAnsi="Garamond" w:cs="Times New Roman"/>
          <w:sz w:val="24"/>
          <w:szCs w:val="24"/>
          <w:lang w:eastAsia="zh-CN"/>
        </w:rPr>
        <w:t xml:space="preserve"> suivi d’une remontée en 2024 (58,3 %) qui se stabilise en 2025.</w:t>
      </w:r>
    </w:p>
    <w:p w14:paraId="5B6C700E" w14:textId="77777777" w:rsidR="0024480C" w:rsidRPr="0024480C" w:rsidRDefault="0024480C" w:rsidP="00696BB7">
      <w:pPr>
        <w:spacing w:after="240" w:line="360" w:lineRule="auto"/>
        <w:ind w:left="720"/>
        <w:jc w:val="both"/>
        <w:rPr>
          <w:rFonts w:ascii="Garamond" w:hAnsi="Garamond" w:cs="Times New Roman"/>
          <w:sz w:val="24"/>
          <w:szCs w:val="24"/>
          <w:lang w:eastAsia="zh-CN"/>
        </w:rPr>
      </w:pPr>
      <w:r w:rsidRPr="0024480C">
        <w:rPr>
          <w:rFonts w:ascii="Garamond" w:hAnsi="Garamond" w:cs="Times New Roman"/>
          <w:b/>
          <w:bCs/>
          <w:sz w:val="24"/>
          <w:szCs w:val="24"/>
          <w:lang w:eastAsia="zh-CN"/>
        </w:rPr>
        <w:t>Implications pour le Résultat 1</w:t>
      </w:r>
      <w:r w:rsidRPr="0024480C">
        <w:rPr>
          <w:rFonts w:ascii="Garamond" w:hAnsi="Garamond" w:cs="Times New Roman"/>
          <w:sz w:val="24"/>
          <w:szCs w:val="24"/>
          <w:lang w:eastAsia="zh-CN"/>
        </w:rPr>
        <w:t xml:space="preserve"> :</w:t>
      </w:r>
    </w:p>
    <w:p w14:paraId="0269EAC8" w14:textId="77777777" w:rsidR="0041218B"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L’inclusivité progresse mais reste </w:t>
      </w:r>
      <w:r w:rsidRPr="00FD3A34">
        <w:rPr>
          <w:rFonts w:ascii="Garamond" w:hAnsi="Garamond" w:cs="Times New Roman"/>
          <w:b/>
          <w:bCs/>
          <w:sz w:val="24"/>
          <w:szCs w:val="24"/>
          <w:lang w:eastAsia="zh-CN"/>
        </w:rPr>
        <w:t>fragile et partielle</w:t>
      </w:r>
      <w:r w:rsidRPr="00FD3A34">
        <w:rPr>
          <w:rFonts w:ascii="Garamond" w:hAnsi="Garamond" w:cs="Times New Roman"/>
          <w:sz w:val="24"/>
          <w:szCs w:val="24"/>
          <w:lang w:eastAsia="zh-CN"/>
        </w:rPr>
        <w:t>.</w:t>
      </w:r>
    </w:p>
    <w:p w14:paraId="192024FB" w14:textId="77777777" w:rsidR="0041218B"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Il y a un besoin d’</w:t>
      </w:r>
      <w:r w:rsidRPr="00FD3A34">
        <w:rPr>
          <w:rFonts w:ascii="Garamond" w:hAnsi="Garamond" w:cs="Times New Roman"/>
          <w:b/>
          <w:bCs/>
          <w:sz w:val="24"/>
          <w:szCs w:val="24"/>
          <w:lang w:eastAsia="zh-CN"/>
        </w:rPr>
        <w:t>accompagnement continu et de suivi ciblé</w:t>
      </w:r>
      <w:r w:rsidRPr="00FD3A34">
        <w:rPr>
          <w:rFonts w:ascii="Garamond" w:hAnsi="Garamond" w:cs="Times New Roman"/>
          <w:sz w:val="24"/>
          <w:szCs w:val="24"/>
          <w:lang w:eastAsia="zh-CN"/>
        </w:rPr>
        <w:t xml:space="preserve"> pour assurer la participation effective des jeunes et des femmes dans la gouvernance des partis.</w:t>
      </w:r>
    </w:p>
    <w:p w14:paraId="57F83D4E" w14:textId="77777777" w:rsidR="005B11B3" w:rsidRPr="00FD3A34" w:rsidRDefault="005B11B3" w:rsidP="00696BB7">
      <w:pPr>
        <w:pStyle w:val="Paragraphedeliste"/>
        <w:spacing w:after="240" w:line="360" w:lineRule="auto"/>
        <w:ind w:left="1069"/>
        <w:jc w:val="both"/>
        <w:rPr>
          <w:rFonts w:ascii="Garamond" w:hAnsi="Garamond" w:cs="Times New Roman"/>
          <w:sz w:val="24"/>
          <w:szCs w:val="24"/>
          <w:lang w:eastAsia="zh-CN"/>
        </w:rPr>
      </w:pPr>
    </w:p>
    <w:p w14:paraId="1B558844" w14:textId="60796DBC" w:rsidR="0024480C" w:rsidRPr="00FD3A34" w:rsidRDefault="0024480C" w:rsidP="00B02E12">
      <w:pPr>
        <w:pStyle w:val="Paragraphedeliste"/>
        <w:numPr>
          <w:ilvl w:val="0"/>
          <w:numId w:val="20"/>
        </w:numPr>
        <w:spacing w:after="240" w:line="360" w:lineRule="auto"/>
        <w:jc w:val="both"/>
        <w:rPr>
          <w:rFonts w:ascii="Garamond" w:hAnsi="Garamond" w:cs="Times New Roman"/>
          <w:b/>
          <w:bCs/>
          <w:sz w:val="24"/>
          <w:szCs w:val="24"/>
          <w:lang w:eastAsia="zh-CN"/>
        </w:rPr>
      </w:pPr>
      <w:r w:rsidRPr="00FD3A34">
        <w:rPr>
          <w:rFonts w:ascii="Garamond" w:hAnsi="Garamond" w:cs="Times New Roman"/>
          <w:b/>
          <w:bCs/>
          <w:sz w:val="24"/>
          <w:szCs w:val="24"/>
          <w:lang w:eastAsia="zh-CN"/>
        </w:rPr>
        <w:t>Nombre de personnes (F/H) formées aux activités de gouvernance ou de militantisme politique</w:t>
      </w:r>
    </w:p>
    <w:p w14:paraId="3B5961FC" w14:textId="77777777" w:rsidR="0024480C" w:rsidRPr="0024480C" w:rsidRDefault="0024480C" w:rsidP="00696BB7">
      <w:pPr>
        <w:spacing w:after="240" w:line="360" w:lineRule="auto"/>
        <w:ind w:left="720"/>
        <w:jc w:val="both"/>
        <w:rPr>
          <w:rFonts w:ascii="Garamond" w:hAnsi="Garamond" w:cs="Times New Roman"/>
          <w:sz w:val="24"/>
          <w:szCs w:val="24"/>
          <w:lang w:eastAsia="zh-CN"/>
        </w:rPr>
      </w:pPr>
      <w:r w:rsidRPr="0024480C">
        <w:rPr>
          <w:rFonts w:ascii="Garamond" w:hAnsi="Garamond" w:cs="Times New Roman"/>
          <w:b/>
          <w:bCs/>
          <w:sz w:val="24"/>
          <w:szCs w:val="24"/>
          <w:lang w:eastAsia="zh-CN"/>
        </w:rPr>
        <w:t>Points à noter</w:t>
      </w:r>
      <w:r w:rsidRPr="0024480C">
        <w:rPr>
          <w:rFonts w:ascii="Garamond" w:hAnsi="Garamond" w:cs="Times New Roman"/>
          <w:sz w:val="24"/>
          <w:szCs w:val="24"/>
          <w:lang w:eastAsia="zh-CN"/>
        </w:rPr>
        <w:t xml:space="preserve"> :</w:t>
      </w:r>
    </w:p>
    <w:p w14:paraId="49A213E9" w14:textId="6286DCB7" w:rsidR="005B11B3"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Croissance continue et significative : de 0 en 2022 à 1 072 en 2024</w:t>
      </w:r>
      <w:r w:rsidR="00115D7B">
        <w:rPr>
          <w:rFonts w:ascii="Garamond" w:hAnsi="Garamond" w:cs="Times New Roman"/>
          <w:sz w:val="24"/>
          <w:szCs w:val="24"/>
          <w:lang w:eastAsia="zh-CN"/>
        </w:rPr>
        <w:t xml:space="preserve"> et </w:t>
      </w:r>
      <w:r w:rsidR="00DA5B6B">
        <w:rPr>
          <w:rFonts w:ascii="Garamond" w:hAnsi="Garamond" w:cs="Times New Roman"/>
          <w:sz w:val="24"/>
          <w:szCs w:val="24"/>
          <w:lang w:eastAsia="zh-CN"/>
        </w:rPr>
        <w:t xml:space="preserve">puis un </w:t>
      </w:r>
      <w:r w:rsidR="00A80217">
        <w:rPr>
          <w:rFonts w:ascii="Garamond" w:hAnsi="Garamond" w:cs="Times New Roman"/>
          <w:sz w:val="24"/>
          <w:szCs w:val="24"/>
          <w:lang w:eastAsia="zh-CN"/>
        </w:rPr>
        <w:t>complément de 186</w:t>
      </w:r>
      <w:r w:rsidR="00115D7B">
        <w:rPr>
          <w:rFonts w:ascii="Garamond" w:hAnsi="Garamond" w:cs="Times New Roman"/>
          <w:sz w:val="24"/>
          <w:szCs w:val="24"/>
          <w:lang w:eastAsia="zh-CN"/>
        </w:rPr>
        <w:t xml:space="preserve"> en 2025</w:t>
      </w:r>
      <w:r w:rsidRPr="00FD3A34">
        <w:rPr>
          <w:rFonts w:ascii="Garamond" w:hAnsi="Garamond" w:cs="Times New Roman"/>
          <w:sz w:val="24"/>
          <w:szCs w:val="24"/>
          <w:lang w:eastAsia="zh-CN"/>
        </w:rPr>
        <w:t>.</w:t>
      </w:r>
    </w:p>
    <w:p w14:paraId="728BB12C" w14:textId="733EC1EA"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lastRenderedPageBreak/>
        <w:t xml:space="preserve">Les formations concernent autant les femmes que les hommes, renforçant la </w:t>
      </w:r>
      <w:r w:rsidRPr="00FD3A34">
        <w:rPr>
          <w:rFonts w:ascii="Garamond" w:hAnsi="Garamond" w:cs="Times New Roman"/>
          <w:b/>
          <w:bCs/>
          <w:sz w:val="24"/>
          <w:szCs w:val="24"/>
          <w:lang w:eastAsia="zh-CN"/>
        </w:rPr>
        <w:t>mixité et l’inclusion</w:t>
      </w:r>
      <w:r w:rsidRPr="00FD3A34">
        <w:rPr>
          <w:rFonts w:ascii="Garamond" w:hAnsi="Garamond" w:cs="Times New Roman"/>
          <w:sz w:val="24"/>
          <w:szCs w:val="24"/>
          <w:lang w:eastAsia="zh-CN"/>
        </w:rPr>
        <w:t>.</w:t>
      </w:r>
    </w:p>
    <w:p w14:paraId="7418D380" w14:textId="77777777" w:rsidR="0024480C" w:rsidRPr="0024480C" w:rsidRDefault="0024480C" w:rsidP="00696BB7">
      <w:pPr>
        <w:spacing w:after="240" w:line="360" w:lineRule="auto"/>
        <w:ind w:left="720"/>
        <w:jc w:val="both"/>
        <w:rPr>
          <w:rFonts w:ascii="Garamond" w:hAnsi="Garamond" w:cs="Times New Roman"/>
          <w:sz w:val="24"/>
          <w:szCs w:val="24"/>
          <w:lang w:eastAsia="zh-CN"/>
        </w:rPr>
      </w:pPr>
      <w:r w:rsidRPr="0024480C">
        <w:rPr>
          <w:rFonts w:ascii="Garamond" w:hAnsi="Garamond" w:cs="Times New Roman"/>
          <w:b/>
          <w:bCs/>
          <w:sz w:val="24"/>
          <w:szCs w:val="24"/>
          <w:lang w:eastAsia="zh-CN"/>
        </w:rPr>
        <w:t>Implications pour le Résultat 1</w:t>
      </w:r>
      <w:r w:rsidRPr="0024480C">
        <w:rPr>
          <w:rFonts w:ascii="Garamond" w:hAnsi="Garamond" w:cs="Times New Roman"/>
          <w:sz w:val="24"/>
          <w:szCs w:val="24"/>
          <w:lang w:eastAsia="zh-CN"/>
        </w:rPr>
        <w:t xml:space="preserve"> :</w:t>
      </w:r>
    </w:p>
    <w:p w14:paraId="286E07A7" w14:textId="77777777" w:rsidR="003226C6"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Cet indicateur traduit un </w:t>
      </w:r>
      <w:r w:rsidRPr="00FD3A34">
        <w:rPr>
          <w:rFonts w:ascii="Garamond" w:hAnsi="Garamond" w:cs="Times New Roman"/>
          <w:b/>
          <w:bCs/>
          <w:sz w:val="24"/>
          <w:szCs w:val="24"/>
          <w:lang w:eastAsia="zh-CN"/>
        </w:rPr>
        <w:t>renforcement réel des capacités des militants et dirigeants</w:t>
      </w:r>
      <w:r w:rsidRPr="00FD3A34">
        <w:rPr>
          <w:rFonts w:ascii="Garamond" w:hAnsi="Garamond" w:cs="Times New Roman"/>
          <w:sz w:val="24"/>
          <w:szCs w:val="24"/>
          <w:lang w:eastAsia="zh-CN"/>
        </w:rPr>
        <w:t>.</w:t>
      </w:r>
    </w:p>
    <w:p w14:paraId="5EE6CFAB" w14:textId="77777777" w:rsidR="003226C6"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Il contribue à </w:t>
      </w:r>
      <w:r w:rsidRPr="00FD3A34">
        <w:rPr>
          <w:rFonts w:ascii="Garamond" w:hAnsi="Garamond" w:cs="Times New Roman"/>
          <w:b/>
          <w:bCs/>
          <w:sz w:val="24"/>
          <w:szCs w:val="24"/>
          <w:lang w:eastAsia="zh-CN"/>
        </w:rPr>
        <w:t>l’attractivité et à la performance</w:t>
      </w:r>
      <w:r w:rsidRPr="00FD3A34">
        <w:rPr>
          <w:rFonts w:ascii="Garamond" w:hAnsi="Garamond" w:cs="Times New Roman"/>
          <w:sz w:val="24"/>
          <w:szCs w:val="24"/>
          <w:lang w:eastAsia="zh-CN"/>
        </w:rPr>
        <w:t xml:space="preserve"> des partis, car des membres mieux formés sont plus engagés et capables de mettre en œuvre des pratiques de gouvernance efficaces.</w:t>
      </w:r>
    </w:p>
    <w:p w14:paraId="002CC9C5" w14:textId="010F2851"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Le </w:t>
      </w:r>
      <w:r w:rsidR="00CF28AF">
        <w:rPr>
          <w:rFonts w:ascii="Garamond" w:hAnsi="Garamond" w:cs="Times New Roman"/>
          <w:sz w:val="24"/>
          <w:szCs w:val="24"/>
          <w:lang w:eastAsia="zh-CN"/>
        </w:rPr>
        <w:t>nombre</w:t>
      </w:r>
      <w:r w:rsidRPr="00FD3A34">
        <w:rPr>
          <w:rFonts w:ascii="Garamond" w:hAnsi="Garamond" w:cs="Times New Roman"/>
          <w:sz w:val="24"/>
          <w:szCs w:val="24"/>
          <w:lang w:eastAsia="zh-CN"/>
        </w:rPr>
        <w:t xml:space="preserve"> important de personnes formées est un levier pour améliorer l’inclusivité si les partis mettent en pratique les acquis.</w:t>
      </w:r>
    </w:p>
    <w:p w14:paraId="514545FC" w14:textId="248E0A82" w:rsidR="0024480C" w:rsidRPr="00FD3A34" w:rsidRDefault="0024480C" w:rsidP="00B02E12">
      <w:pPr>
        <w:pStyle w:val="Paragraphedeliste"/>
        <w:numPr>
          <w:ilvl w:val="0"/>
          <w:numId w:val="20"/>
        </w:numPr>
        <w:spacing w:after="240" w:line="360" w:lineRule="auto"/>
        <w:jc w:val="both"/>
        <w:rPr>
          <w:rFonts w:ascii="Garamond" w:hAnsi="Garamond" w:cs="Times New Roman"/>
          <w:b/>
          <w:bCs/>
          <w:sz w:val="24"/>
          <w:szCs w:val="24"/>
          <w:lang w:eastAsia="zh-CN"/>
        </w:rPr>
      </w:pPr>
      <w:r w:rsidRPr="00FD3A34">
        <w:rPr>
          <w:rFonts w:ascii="Garamond" w:hAnsi="Garamond" w:cs="Times New Roman"/>
          <w:b/>
          <w:bCs/>
          <w:sz w:val="24"/>
          <w:szCs w:val="24"/>
          <w:lang w:eastAsia="zh-CN"/>
        </w:rPr>
        <w:t>Nombre de participants aux activités menées par les bénéficiaires directs dans la continuité des objectifs du programme RAPPID</w:t>
      </w:r>
    </w:p>
    <w:p w14:paraId="699AAFF5" w14:textId="77777777" w:rsidR="0024480C" w:rsidRPr="0024480C" w:rsidRDefault="0024480C" w:rsidP="00696BB7">
      <w:pPr>
        <w:spacing w:after="240" w:line="360" w:lineRule="auto"/>
        <w:ind w:left="720"/>
        <w:jc w:val="both"/>
        <w:rPr>
          <w:rFonts w:ascii="Garamond" w:hAnsi="Garamond" w:cs="Times New Roman"/>
          <w:sz w:val="24"/>
          <w:szCs w:val="24"/>
          <w:lang w:eastAsia="zh-CN"/>
        </w:rPr>
      </w:pPr>
      <w:r w:rsidRPr="0024480C">
        <w:rPr>
          <w:rFonts w:ascii="Garamond" w:hAnsi="Garamond" w:cs="Times New Roman"/>
          <w:b/>
          <w:bCs/>
          <w:sz w:val="24"/>
          <w:szCs w:val="24"/>
          <w:lang w:eastAsia="zh-CN"/>
        </w:rPr>
        <w:t>Points à noter</w:t>
      </w:r>
      <w:r w:rsidRPr="0024480C">
        <w:rPr>
          <w:rFonts w:ascii="Garamond" w:hAnsi="Garamond" w:cs="Times New Roman"/>
          <w:sz w:val="24"/>
          <w:szCs w:val="24"/>
          <w:lang w:eastAsia="zh-CN"/>
        </w:rPr>
        <w:t xml:space="preserve"> :</w:t>
      </w:r>
    </w:p>
    <w:p w14:paraId="644E5C4B" w14:textId="25A05D0F" w:rsidR="00232B8F"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Forte participation en 2023 (682) mais légère baisse en 2024 (547)</w:t>
      </w:r>
      <w:r w:rsidR="00115D7B">
        <w:rPr>
          <w:rFonts w:ascii="Garamond" w:hAnsi="Garamond" w:cs="Times New Roman"/>
          <w:sz w:val="24"/>
          <w:szCs w:val="24"/>
          <w:lang w:eastAsia="zh-CN"/>
        </w:rPr>
        <w:t>, puis remonté</w:t>
      </w:r>
      <w:r w:rsidR="004D1DE2">
        <w:rPr>
          <w:rFonts w:ascii="Garamond" w:hAnsi="Garamond" w:cs="Times New Roman"/>
          <w:sz w:val="24"/>
          <w:szCs w:val="24"/>
          <w:lang w:eastAsia="zh-CN"/>
        </w:rPr>
        <w:t>e</w:t>
      </w:r>
      <w:r w:rsidR="00115D7B">
        <w:rPr>
          <w:rFonts w:ascii="Garamond" w:hAnsi="Garamond" w:cs="Times New Roman"/>
          <w:sz w:val="24"/>
          <w:szCs w:val="24"/>
          <w:lang w:eastAsia="zh-CN"/>
        </w:rPr>
        <w:t xml:space="preserve"> en (2025)</w:t>
      </w:r>
      <w:r w:rsidRPr="00FD3A34">
        <w:rPr>
          <w:rFonts w:ascii="Garamond" w:hAnsi="Garamond" w:cs="Times New Roman"/>
          <w:sz w:val="24"/>
          <w:szCs w:val="24"/>
          <w:lang w:eastAsia="zh-CN"/>
        </w:rPr>
        <w:t>.</w:t>
      </w:r>
    </w:p>
    <w:p w14:paraId="0BD2267B" w14:textId="3354242B"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La fluctuation indiquer </w:t>
      </w:r>
      <w:r w:rsidR="004D1DE2">
        <w:rPr>
          <w:rFonts w:ascii="Garamond" w:hAnsi="Garamond" w:cs="Times New Roman"/>
          <w:sz w:val="24"/>
          <w:szCs w:val="24"/>
          <w:lang w:eastAsia="zh-CN"/>
        </w:rPr>
        <w:t xml:space="preserve">les synergies prônées entre militants de différents </w:t>
      </w:r>
      <w:r w:rsidR="0073044C">
        <w:rPr>
          <w:rFonts w:ascii="Garamond" w:hAnsi="Garamond" w:cs="Times New Roman"/>
          <w:sz w:val="24"/>
          <w:szCs w:val="24"/>
          <w:lang w:eastAsia="zh-CN"/>
        </w:rPr>
        <w:t xml:space="preserve">partis politiques dans le cadre de leurs restitutions. </w:t>
      </w:r>
    </w:p>
    <w:p w14:paraId="181AFAF4" w14:textId="77777777" w:rsidR="0024480C" w:rsidRPr="0024480C" w:rsidRDefault="0024480C" w:rsidP="00FD3A34">
      <w:pPr>
        <w:spacing w:after="240" w:line="360" w:lineRule="auto"/>
        <w:ind w:left="720"/>
        <w:jc w:val="both"/>
        <w:rPr>
          <w:rFonts w:ascii="Garamond" w:hAnsi="Garamond" w:cs="Times New Roman"/>
          <w:sz w:val="24"/>
          <w:szCs w:val="24"/>
          <w:lang w:eastAsia="zh-CN"/>
        </w:rPr>
      </w:pPr>
      <w:r w:rsidRPr="0024480C">
        <w:rPr>
          <w:rFonts w:ascii="Garamond" w:hAnsi="Garamond" w:cs="Times New Roman"/>
          <w:b/>
          <w:bCs/>
          <w:sz w:val="24"/>
          <w:szCs w:val="24"/>
          <w:lang w:eastAsia="zh-CN"/>
        </w:rPr>
        <w:t>Implications pour le Résultat 1</w:t>
      </w:r>
      <w:r w:rsidRPr="0024480C">
        <w:rPr>
          <w:rFonts w:ascii="Garamond" w:hAnsi="Garamond" w:cs="Times New Roman"/>
          <w:sz w:val="24"/>
          <w:szCs w:val="24"/>
          <w:lang w:eastAsia="zh-CN"/>
        </w:rPr>
        <w:t xml:space="preserve"> :</w:t>
      </w:r>
    </w:p>
    <w:p w14:paraId="41943AB0" w14:textId="3EDA355F" w:rsidR="00232B8F"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L’attractivité des partis reste </w:t>
      </w:r>
      <w:r w:rsidRPr="00FD3A34">
        <w:rPr>
          <w:rFonts w:ascii="Garamond" w:hAnsi="Garamond" w:cs="Times New Roman"/>
          <w:b/>
          <w:bCs/>
          <w:sz w:val="24"/>
          <w:szCs w:val="24"/>
          <w:lang w:eastAsia="zh-CN"/>
        </w:rPr>
        <w:t>modérée</w:t>
      </w:r>
      <w:r w:rsidRPr="00FD3A34">
        <w:rPr>
          <w:rFonts w:ascii="Garamond" w:hAnsi="Garamond" w:cs="Times New Roman"/>
          <w:sz w:val="24"/>
          <w:szCs w:val="24"/>
          <w:lang w:eastAsia="zh-CN"/>
        </w:rPr>
        <w:t>.</w:t>
      </w:r>
    </w:p>
    <w:p w14:paraId="130C119A" w14:textId="1FC0C6B8"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Les partis ont la capacité d’attirer et de mobiliser leurs membres, mais </w:t>
      </w:r>
      <w:r w:rsidRPr="00FD3A34">
        <w:rPr>
          <w:rFonts w:ascii="Garamond" w:hAnsi="Garamond" w:cs="Times New Roman"/>
          <w:b/>
          <w:bCs/>
          <w:sz w:val="24"/>
          <w:szCs w:val="24"/>
          <w:lang w:eastAsia="zh-CN"/>
        </w:rPr>
        <w:t>la continuité et la régularité des activités doivent être renforcées</w:t>
      </w:r>
      <w:r w:rsidRPr="00FD3A34">
        <w:rPr>
          <w:rFonts w:ascii="Garamond" w:hAnsi="Garamond" w:cs="Times New Roman"/>
          <w:sz w:val="24"/>
          <w:szCs w:val="24"/>
          <w:lang w:eastAsia="zh-CN"/>
        </w:rPr>
        <w:t xml:space="preserve"> pour maximiser l’engagement.</w:t>
      </w:r>
    </w:p>
    <w:p w14:paraId="510C044E" w14:textId="76DEF295" w:rsidR="0024480C" w:rsidRPr="0024480C" w:rsidRDefault="0024480C" w:rsidP="00696BB7">
      <w:pPr>
        <w:spacing w:after="240" w:line="360" w:lineRule="auto"/>
        <w:jc w:val="both"/>
        <w:rPr>
          <w:rFonts w:ascii="Garamond" w:hAnsi="Garamond" w:cs="Times New Roman"/>
          <w:b/>
          <w:bCs/>
          <w:sz w:val="24"/>
          <w:szCs w:val="24"/>
          <w:lang w:eastAsia="zh-CN"/>
        </w:rPr>
      </w:pPr>
      <w:r w:rsidRPr="0024480C">
        <w:rPr>
          <w:rFonts w:ascii="Garamond" w:hAnsi="Garamond" w:cs="Times New Roman"/>
          <w:b/>
          <w:bCs/>
          <w:sz w:val="24"/>
          <w:szCs w:val="24"/>
          <w:lang w:eastAsia="zh-CN"/>
        </w:rPr>
        <w:t>% de partis politiques disposant d’au moins un outil de bonne gouvernance (plan stratégique, manuel de procédures, base de données de militants)</w:t>
      </w:r>
    </w:p>
    <w:p w14:paraId="550E097D" w14:textId="77777777" w:rsidR="0024480C" w:rsidRPr="0024480C" w:rsidRDefault="0024480C" w:rsidP="00B02E12">
      <w:pPr>
        <w:numPr>
          <w:ilvl w:val="0"/>
          <w:numId w:val="21"/>
        </w:numPr>
        <w:spacing w:after="240" w:line="360" w:lineRule="auto"/>
        <w:jc w:val="both"/>
        <w:rPr>
          <w:rFonts w:ascii="Garamond" w:hAnsi="Garamond" w:cs="Times New Roman"/>
          <w:sz w:val="24"/>
          <w:szCs w:val="24"/>
          <w:lang w:eastAsia="zh-CN"/>
        </w:rPr>
      </w:pPr>
      <w:r w:rsidRPr="0024480C">
        <w:rPr>
          <w:rFonts w:ascii="Garamond" w:hAnsi="Garamond" w:cs="Times New Roman"/>
          <w:b/>
          <w:bCs/>
          <w:sz w:val="24"/>
          <w:szCs w:val="24"/>
          <w:lang w:eastAsia="zh-CN"/>
        </w:rPr>
        <w:t>Points à noter</w:t>
      </w:r>
      <w:r w:rsidRPr="0024480C">
        <w:rPr>
          <w:rFonts w:ascii="Garamond" w:hAnsi="Garamond" w:cs="Times New Roman"/>
          <w:sz w:val="24"/>
          <w:szCs w:val="24"/>
          <w:lang w:eastAsia="zh-CN"/>
        </w:rPr>
        <w:t xml:space="preserve"> :</w:t>
      </w:r>
    </w:p>
    <w:p w14:paraId="168EE27F" w14:textId="199D106F"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Progression très significative : de 0 % en 2022 à 83,3 % en 2024</w:t>
      </w:r>
      <w:r w:rsidR="00D864C9">
        <w:rPr>
          <w:rFonts w:ascii="Garamond" w:hAnsi="Garamond" w:cs="Times New Roman"/>
          <w:sz w:val="24"/>
          <w:szCs w:val="24"/>
          <w:lang w:eastAsia="zh-CN"/>
        </w:rPr>
        <w:t xml:space="preserve"> et 2025</w:t>
      </w:r>
      <w:r w:rsidRPr="00FD3A34">
        <w:rPr>
          <w:rFonts w:ascii="Garamond" w:hAnsi="Garamond" w:cs="Times New Roman"/>
          <w:sz w:val="24"/>
          <w:szCs w:val="24"/>
          <w:lang w:eastAsia="zh-CN"/>
        </w:rPr>
        <w:t>.</w:t>
      </w:r>
    </w:p>
    <w:p w14:paraId="0293CCB3" w14:textId="4F18BDC8"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Cela reflète un </w:t>
      </w:r>
      <w:r w:rsidRPr="00FD3A34">
        <w:rPr>
          <w:rFonts w:ascii="Garamond" w:hAnsi="Garamond" w:cs="Times New Roman"/>
          <w:b/>
          <w:bCs/>
          <w:sz w:val="24"/>
          <w:szCs w:val="24"/>
          <w:lang w:eastAsia="zh-CN"/>
        </w:rPr>
        <w:t>changement structurel majeur</w:t>
      </w:r>
      <w:r w:rsidRPr="00FD3A34">
        <w:rPr>
          <w:rFonts w:ascii="Garamond" w:hAnsi="Garamond" w:cs="Times New Roman"/>
          <w:sz w:val="24"/>
          <w:szCs w:val="24"/>
          <w:lang w:eastAsia="zh-CN"/>
        </w:rPr>
        <w:t xml:space="preserve"> dans l’organisation interne des partis.</w:t>
      </w:r>
    </w:p>
    <w:p w14:paraId="7B20A918" w14:textId="77777777" w:rsidR="0024480C" w:rsidRPr="0024480C" w:rsidRDefault="0024480C" w:rsidP="00B02E12">
      <w:pPr>
        <w:numPr>
          <w:ilvl w:val="0"/>
          <w:numId w:val="21"/>
        </w:numPr>
        <w:spacing w:after="240" w:line="360" w:lineRule="auto"/>
        <w:jc w:val="both"/>
        <w:rPr>
          <w:rFonts w:ascii="Garamond" w:hAnsi="Garamond" w:cs="Times New Roman"/>
          <w:sz w:val="24"/>
          <w:szCs w:val="24"/>
          <w:lang w:eastAsia="zh-CN"/>
        </w:rPr>
      </w:pPr>
      <w:r w:rsidRPr="0024480C">
        <w:rPr>
          <w:rFonts w:ascii="Garamond" w:hAnsi="Garamond" w:cs="Times New Roman"/>
          <w:b/>
          <w:bCs/>
          <w:sz w:val="24"/>
          <w:szCs w:val="24"/>
          <w:lang w:eastAsia="zh-CN"/>
        </w:rPr>
        <w:t>Implications pour le Résultat 1</w:t>
      </w:r>
      <w:r w:rsidRPr="0024480C">
        <w:rPr>
          <w:rFonts w:ascii="Garamond" w:hAnsi="Garamond" w:cs="Times New Roman"/>
          <w:sz w:val="24"/>
          <w:szCs w:val="24"/>
          <w:lang w:eastAsia="zh-CN"/>
        </w:rPr>
        <w:t xml:space="preserve"> :</w:t>
      </w:r>
    </w:p>
    <w:p w14:paraId="2F03F528" w14:textId="4A836495" w:rsidR="0024480C" w:rsidRPr="00FD3A34" w:rsidRDefault="0024480C" w:rsidP="00B02E12">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lastRenderedPageBreak/>
        <w:t xml:space="preserve">La performance organisationnelle des partis est </w:t>
      </w:r>
      <w:r w:rsidRPr="00FD3A34">
        <w:rPr>
          <w:rFonts w:ascii="Garamond" w:hAnsi="Garamond" w:cs="Times New Roman"/>
          <w:b/>
          <w:bCs/>
          <w:sz w:val="24"/>
          <w:szCs w:val="24"/>
          <w:lang w:eastAsia="zh-CN"/>
        </w:rPr>
        <w:t>nettement améliorée</w:t>
      </w:r>
      <w:r w:rsidRPr="00FD3A34">
        <w:rPr>
          <w:rFonts w:ascii="Garamond" w:hAnsi="Garamond" w:cs="Times New Roman"/>
          <w:sz w:val="24"/>
          <w:szCs w:val="24"/>
          <w:lang w:eastAsia="zh-CN"/>
        </w:rPr>
        <w:t>, ce qui favorise la transparence, la redevabilité et la planification stratégique.</w:t>
      </w:r>
    </w:p>
    <w:p w14:paraId="2CD55706" w14:textId="28A0AFCE" w:rsidR="001C0504" w:rsidRDefault="0024480C" w:rsidP="00D864C9">
      <w:pPr>
        <w:pStyle w:val="Paragraphedeliste"/>
        <w:numPr>
          <w:ilvl w:val="0"/>
          <w:numId w:val="18"/>
        </w:numPr>
        <w:spacing w:after="240" w:line="360" w:lineRule="auto"/>
        <w:jc w:val="both"/>
        <w:rPr>
          <w:rFonts w:ascii="Garamond" w:hAnsi="Garamond" w:cs="Times New Roman"/>
          <w:sz w:val="24"/>
          <w:szCs w:val="24"/>
          <w:lang w:eastAsia="zh-CN"/>
        </w:rPr>
      </w:pPr>
      <w:r w:rsidRPr="00FD3A34">
        <w:rPr>
          <w:rFonts w:ascii="Garamond" w:hAnsi="Garamond" w:cs="Times New Roman"/>
          <w:sz w:val="24"/>
          <w:szCs w:val="24"/>
          <w:lang w:eastAsia="zh-CN"/>
        </w:rPr>
        <w:t xml:space="preserve">Les partis sont mieux équipés pour mettre en œuvre des pratiques </w:t>
      </w:r>
      <w:r w:rsidR="008F667F">
        <w:rPr>
          <w:rFonts w:ascii="Garamond" w:hAnsi="Garamond" w:cs="Times New Roman"/>
          <w:sz w:val="24"/>
          <w:szCs w:val="24"/>
          <w:lang w:eastAsia="zh-CN"/>
        </w:rPr>
        <w:t>transparentes</w:t>
      </w:r>
      <w:r w:rsidRPr="00FD3A34">
        <w:rPr>
          <w:rFonts w:ascii="Garamond" w:hAnsi="Garamond" w:cs="Times New Roman"/>
          <w:sz w:val="24"/>
          <w:szCs w:val="24"/>
          <w:lang w:eastAsia="zh-CN"/>
        </w:rPr>
        <w:t xml:space="preserve"> et </w:t>
      </w:r>
      <w:r w:rsidR="008F667F">
        <w:rPr>
          <w:rFonts w:ascii="Garamond" w:hAnsi="Garamond" w:cs="Times New Roman"/>
          <w:sz w:val="24"/>
          <w:szCs w:val="24"/>
          <w:lang w:eastAsia="zh-CN"/>
        </w:rPr>
        <w:t>modernes</w:t>
      </w:r>
      <w:r w:rsidRPr="00FD3A34">
        <w:rPr>
          <w:rFonts w:ascii="Garamond" w:hAnsi="Garamond" w:cs="Times New Roman"/>
          <w:sz w:val="24"/>
          <w:szCs w:val="24"/>
          <w:lang w:eastAsia="zh-CN"/>
        </w:rPr>
        <w:t xml:space="preserve">, renforçant la </w:t>
      </w:r>
      <w:r w:rsidRPr="00FD3A34">
        <w:rPr>
          <w:rFonts w:ascii="Garamond" w:hAnsi="Garamond" w:cs="Times New Roman"/>
          <w:b/>
          <w:bCs/>
          <w:sz w:val="24"/>
          <w:szCs w:val="24"/>
          <w:lang w:eastAsia="zh-CN"/>
        </w:rPr>
        <w:t>durabilité des progrès</w:t>
      </w:r>
      <w:r w:rsidRPr="00FD3A34">
        <w:rPr>
          <w:rFonts w:ascii="Garamond" w:hAnsi="Garamond" w:cs="Times New Roman"/>
          <w:sz w:val="24"/>
          <w:szCs w:val="24"/>
          <w:lang w:eastAsia="zh-CN"/>
        </w:rPr>
        <w:t xml:space="preserve"> réalisés.</w:t>
      </w:r>
    </w:p>
    <w:p w14:paraId="3A4DF8E3" w14:textId="77777777" w:rsidR="00D864C9" w:rsidRPr="00D864C9" w:rsidRDefault="00D864C9" w:rsidP="00D864C9">
      <w:pPr>
        <w:pStyle w:val="Paragraphedeliste"/>
        <w:spacing w:after="240" w:line="360" w:lineRule="auto"/>
        <w:ind w:left="1069"/>
        <w:jc w:val="both"/>
        <w:rPr>
          <w:rFonts w:ascii="Garamond" w:hAnsi="Garamond" w:cs="Times New Roman"/>
          <w:sz w:val="24"/>
          <w:szCs w:val="24"/>
          <w:lang w:eastAsia="zh-CN"/>
        </w:rPr>
      </w:pPr>
    </w:p>
    <w:p w14:paraId="4C51734E" w14:textId="77777777" w:rsidR="001C0504" w:rsidRDefault="001C0504" w:rsidP="001C0504">
      <w:pPr>
        <w:pStyle w:val="Paragraphedeliste"/>
        <w:shd w:val="clear" w:color="auto" w:fill="FBE4D5" w:themeFill="accent2" w:themeFillTint="33"/>
        <w:spacing w:after="240" w:line="276" w:lineRule="auto"/>
        <w:jc w:val="center"/>
        <w:rPr>
          <w:rStyle w:val="lev"/>
          <w:rFonts w:ascii="Times New Roman" w:hAnsi="Times New Roman" w:cs="Times New Roman"/>
        </w:rPr>
      </w:pPr>
      <w:r w:rsidRPr="004C1B27">
        <w:rPr>
          <w:rStyle w:val="lev"/>
          <w:rFonts w:ascii="Times New Roman" w:hAnsi="Times New Roman" w:cs="Times New Roman"/>
        </w:rPr>
        <w:t>Implications globales pour le Résultat 1</w:t>
      </w:r>
    </w:p>
    <w:p w14:paraId="3175DC17" w14:textId="77777777" w:rsidR="001C0504" w:rsidRDefault="001C0504" w:rsidP="001C0504">
      <w:pPr>
        <w:pStyle w:val="Paragraphedeliste"/>
        <w:spacing w:after="240" w:line="360" w:lineRule="auto"/>
        <w:ind w:left="1069"/>
        <w:jc w:val="both"/>
        <w:rPr>
          <w:rFonts w:ascii="Garamond" w:hAnsi="Garamond" w:cs="Times New Roman"/>
          <w:sz w:val="24"/>
          <w:szCs w:val="24"/>
          <w:lang w:eastAsia="zh-CN"/>
        </w:rPr>
      </w:pPr>
    </w:p>
    <w:p w14:paraId="62C4266A" w14:textId="77777777" w:rsidR="007678EE" w:rsidRPr="007678EE" w:rsidRDefault="007678EE" w:rsidP="007678EE">
      <w:pPr>
        <w:pStyle w:val="Paragraphedeliste"/>
        <w:spacing w:after="240" w:line="360" w:lineRule="auto"/>
        <w:ind w:left="1069"/>
        <w:jc w:val="both"/>
        <w:rPr>
          <w:rFonts w:ascii="Garamond" w:hAnsi="Garamond" w:cs="Times New Roman"/>
          <w:sz w:val="24"/>
          <w:szCs w:val="24"/>
          <w:lang w:eastAsia="zh-CN"/>
        </w:rPr>
      </w:pPr>
      <w:r w:rsidRPr="007678EE">
        <w:rPr>
          <w:rFonts w:ascii="Garamond" w:hAnsi="Garamond" w:cs="Times New Roman"/>
          <w:sz w:val="24"/>
          <w:szCs w:val="24"/>
          <w:lang w:eastAsia="zh-CN"/>
        </w:rPr>
        <w:t xml:space="preserve">L’évaluation des indicateurs du Résultat 1, </w:t>
      </w:r>
      <w:r w:rsidRPr="007678EE">
        <w:rPr>
          <w:rFonts w:ascii="Garamond" w:hAnsi="Garamond" w:cs="Times New Roman"/>
          <w:i/>
          <w:iCs/>
          <w:sz w:val="24"/>
          <w:szCs w:val="24"/>
          <w:lang w:eastAsia="zh-CN"/>
        </w:rPr>
        <w:t>« Les partis politiques sont plus inclusifs, plus attractifs, plus représentatifs et performants »</w:t>
      </w:r>
      <w:r w:rsidRPr="007678EE">
        <w:rPr>
          <w:rFonts w:ascii="Garamond" w:hAnsi="Garamond" w:cs="Times New Roman"/>
          <w:sz w:val="24"/>
          <w:szCs w:val="24"/>
          <w:lang w:eastAsia="zh-CN"/>
        </w:rPr>
        <w:t>, révèle des avancées significatives, tout en mettant en évidence des domaines à consolider.</w:t>
      </w:r>
    </w:p>
    <w:p w14:paraId="1A029B49" w14:textId="4C957D55" w:rsidR="007678EE" w:rsidRPr="007678EE" w:rsidRDefault="007678EE" w:rsidP="00B02E12">
      <w:pPr>
        <w:pStyle w:val="Paragraphedeliste"/>
        <w:numPr>
          <w:ilvl w:val="0"/>
          <w:numId w:val="22"/>
        </w:numPr>
        <w:spacing w:after="240" w:line="360" w:lineRule="auto"/>
        <w:jc w:val="both"/>
        <w:rPr>
          <w:rFonts w:ascii="Garamond" w:hAnsi="Garamond" w:cs="Times New Roman"/>
          <w:sz w:val="24"/>
          <w:szCs w:val="24"/>
          <w:lang w:eastAsia="zh-CN"/>
        </w:rPr>
      </w:pPr>
      <w:r w:rsidRPr="007678EE">
        <w:rPr>
          <w:rFonts w:ascii="Garamond" w:hAnsi="Garamond" w:cs="Times New Roman"/>
          <w:b/>
          <w:bCs/>
          <w:sz w:val="24"/>
          <w:szCs w:val="24"/>
          <w:lang w:eastAsia="zh-CN"/>
        </w:rPr>
        <w:t>Renforcement des capacités et performance</w:t>
      </w:r>
      <w:r w:rsidRPr="007678EE">
        <w:rPr>
          <w:rFonts w:ascii="Garamond" w:hAnsi="Garamond" w:cs="Times New Roman"/>
          <w:sz w:val="24"/>
          <w:szCs w:val="24"/>
          <w:lang w:eastAsia="zh-CN"/>
        </w:rPr>
        <w:t xml:space="preserve"> : Le nombre de personnes formées aux activités de gouvernance et de militantisme politique a fortement augmenté, témoignant d’un investissement substantiel dans le capital humain des partis. </w:t>
      </w:r>
    </w:p>
    <w:p w14:paraId="710BECC6" w14:textId="454736DC" w:rsidR="007678EE" w:rsidRPr="007678EE" w:rsidRDefault="007678EE" w:rsidP="00B02E12">
      <w:pPr>
        <w:pStyle w:val="Paragraphedeliste"/>
        <w:numPr>
          <w:ilvl w:val="0"/>
          <w:numId w:val="22"/>
        </w:numPr>
        <w:spacing w:after="240" w:line="360" w:lineRule="auto"/>
        <w:jc w:val="both"/>
        <w:rPr>
          <w:rFonts w:ascii="Garamond" w:hAnsi="Garamond" w:cs="Times New Roman"/>
          <w:sz w:val="24"/>
          <w:szCs w:val="24"/>
          <w:lang w:eastAsia="zh-CN"/>
        </w:rPr>
      </w:pPr>
      <w:r w:rsidRPr="007678EE">
        <w:rPr>
          <w:rFonts w:ascii="Garamond" w:hAnsi="Garamond" w:cs="Times New Roman"/>
          <w:b/>
          <w:bCs/>
          <w:sz w:val="24"/>
          <w:szCs w:val="24"/>
          <w:lang w:eastAsia="zh-CN"/>
        </w:rPr>
        <w:t>Attractivité</w:t>
      </w:r>
      <w:r w:rsidRPr="007678EE">
        <w:rPr>
          <w:rFonts w:ascii="Garamond" w:hAnsi="Garamond" w:cs="Times New Roman"/>
          <w:sz w:val="24"/>
          <w:szCs w:val="24"/>
          <w:lang w:eastAsia="zh-CN"/>
        </w:rPr>
        <w:t xml:space="preserve"> : La participation aux activités menées par les bénéficiaires directs traduit un engagement réel des militants.</w:t>
      </w:r>
      <w:r w:rsidR="002D7D48">
        <w:rPr>
          <w:rFonts w:ascii="Garamond" w:hAnsi="Garamond" w:cs="Times New Roman"/>
          <w:sz w:val="24"/>
          <w:szCs w:val="24"/>
          <w:lang w:eastAsia="zh-CN"/>
        </w:rPr>
        <w:t xml:space="preserve"> </w:t>
      </w:r>
      <w:r w:rsidR="002D7D48" w:rsidRPr="002D7D48">
        <w:rPr>
          <w:rFonts w:ascii="Garamond" w:hAnsi="Garamond" w:cs="Times New Roman"/>
          <w:sz w:val="24"/>
          <w:szCs w:val="24"/>
          <w:lang w:eastAsia="zh-CN"/>
        </w:rPr>
        <w:t>Toutefois, la mobilisation reste fluctuante, influencée par le calendrier électoral et la nature des activités.</w:t>
      </w:r>
    </w:p>
    <w:p w14:paraId="71875D0A" w14:textId="1A65826D" w:rsidR="007678EE" w:rsidRDefault="007678EE" w:rsidP="00B02E12">
      <w:pPr>
        <w:pStyle w:val="Paragraphedeliste"/>
        <w:numPr>
          <w:ilvl w:val="0"/>
          <w:numId w:val="22"/>
        </w:numPr>
        <w:spacing w:after="240" w:line="360" w:lineRule="auto"/>
        <w:jc w:val="both"/>
        <w:rPr>
          <w:rFonts w:ascii="Garamond" w:hAnsi="Garamond" w:cs="Times New Roman"/>
          <w:sz w:val="24"/>
          <w:szCs w:val="24"/>
          <w:lang w:eastAsia="zh-CN"/>
        </w:rPr>
      </w:pPr>
      <w:r w:rsidRPr="007678EE">
        <w:rPr>
          <w:rFonts w:ascii="Garamond" w:hAnsi="Garamond" w:cs="Times New Roman"/>
          <w:b/>
          <w:bCs/>
          <w:sz w:val="24"/>
          <w:szCs w:val="24"/>
          <w:lang w:eastAsia="zh-CN"/>
        </w:rPr>
        <w:t>Inclusivité et représentativité</w:t>
      </w:r>
      <w:r w:rsidRPr="007678EE">
        <w:rPr>
          <w:rFonts w:ascii="Garamond" w:hAnsi="Garamond" w:cs="Times New Roman"/>
          <w:sz w:val="24"/>
          <w:szCs w:val="24"/>
          <w:lang w:eastAsia="zh-CN"/>
        </w:rPr>
        <w:t xml:space="preserve"> : Les mécanismes d’inclusion des jeunes et des femmes dans la prise de décision sont progressivement adoptés, mais leur application reste irrégulière et partielle, nécessitant un suivi renforcé pour garantir une représentativité équilibrée au sein des partis</w:t>
      </w:r>
      <w:r w:rsidR="00551570">
        <w:rPr>
          <w:rFonts w:ascii="Garamond" w:hAnsi="Garamond" w:cs="Times New Roman"/>
          <w:sz w:val="24"/>
          <w:szCs w:val="24"/>
          <w:lang w:eastAsia="zh-CN"/>
        </w:rPr>
        <w:t>.</w:t>
      </w:r>
    </w:p>
    <w:tbl>
      <w:tblPr>
        <w:tblStyle w:val="Grilledutableau"/>
        <w:tblW w:w="0" w:type="auto"/>
        <w:tblInd w:w="0" w:type="dxa"/>
        <w:shd w:val="clear" w:color="auto" w:fill="D9E2F3" w:themeFill="accent1" w:themeFillTint="33"/>
        <w:tblLook w:val="04A0" w:firstRow="1" w:lastRow="0" w:firstColumn="1" w:lastColumn="0" w:noHBand="0" w:noVBand="1"/>
      </w:tblPr>
      <w:tblGrid>
        <w:gridCol w:w="9062"/>
      </w:tblGrid>
      <w:tr w:rsidR="00551570" w:rsidRPr="004F571A" w14:paraId="41183BC8" w14:textId="77777777" w:rsidTr="009C277A">
        <w:trPr>
          <w:trHeight w:val="1590"/>
        </w:trPr>
        <w:tc>
          <w:tcPr>
            <w:tcW w:w="9288" w:type="dxa"/>
            <w:shd w:val="clear" w:color="auto" w:fill="FBE4D5" w:themeFill="accent2" w:themeFillTint="33"/>
          </w:tcPr>
          <w:p w14:paraId="3066FA27" w14:textId="77777777" w:rsidR="00551570" w:rsidRPr="0029615E" w:rsidRDefault="00551570" w:rsidP="009C277A">
            <w:pPr>
              <w:spacing w:after="240"/>
              <w:jc w:val="both"/>
              <w:rPr>
                <w:rFonts w:ascii="Garamond" w:hAnsi="Garamond" w:cs="Times New Roman"/>
              </w:rPr>
            </w:pPr>
            <w:r w:rsidRPr="0029615E">
              <w:rPr>
                <w:rFonts w:ascii="Garamond" w:hAnsi="Garamond" w:cs="Times New Roman"/>
                <w:b/>
                <w:bCs/>
              </w:rPr>
              <w:t>Conclusion</w:t>
            </w:r>
            <w:r w:rsidRPr="0029615E">
              <w:rPr>
                <w:rFonts w:ascii="Garamond" w:hAnsi="Garamond" w:cs="Times New Roman"/>
              </w:rPr>
              <w:t xml:space="preserve"> : Dans l’ensemble, le programme a contribué à </w:t>
            </w:r>
            <w:r w:rsidRPr="0029615E">
              <w:rPr>
                <w:rFonts w:ascii="Garamond" w:hAnsi="Garamond" w:cs="Times New Roman"/>
                <w:b/>
                <w:bCs/>
              </w:rPr>
              <w:t>améliorer la structuration, la performance et l’attractivité des partis politiques</w:t>
            </w:r>
            <w:r w:rsidRPr="0029615E">
              <w:rPr>
                <w:rFonts w:ascii="Garamond" w:hAnsi="Garamond" w:cs="Times New Roman"/>
              </w:rPr>
              <w:t>.</w:t>
            </w:r>
          </w:p>
          <w:p w14:paraId="79976C07" w14:textId="77777777" w:rsidR="00551570" w:rsidRPr="004F571A" w:rsidRDefault="00551570" w:rsidP="009C277A">
            <w:pPr>
              <w:spacing w:after="240"/>
              <w:jc w:val="both"/>
              <w:rPr>
                <w:rFonts w:ascii="Times New Roman" w:hAnsi="Times New Roman" w:cs="Times New Roman"/>
              </w:rPr>
            </w:pPr>
            <w:r w:rsidRPr="0029615E">
              <w:rPr>
                <w:rFonts w:ascii="Garamond" w:hAnsi="Garamond" w:cs="Times New Roman"/>
              </w:rPr>
              <w:t xml:space="preserve">Néanmoins, </w:t>
            </w:r>
            <w:r w:rsidRPr="0029615E">
              <w:rPr>
                <w:rFonts w:ascii="Garamond" w:hAnsi="Garamond" w:cs="Times New Roman"/>
                <w:b/>
                <w:bCs/>
              </w:rPr>
              <w:t>l’inclusivité reste un défi critique</w:t>
            </w:r>
            <w:r w:rsidRPr="0029615E">
              <w:rPr>
                <w:rFonts w:ascii="Garamond" w:hAnsi="Garamond" w:cs="Times New Roman"/>
              </w:rPr>
              <w:t xml:space="preserve">, surtout en période électorale, où </w:t>
            </w:r>
            <w:r>
              <w:rPr>
                <w:rFonts w:ascii="Garamond" w:hAnsi="Garamond" w:cs="Times New Roman"/>
              </w:rPr>
              <w:t>des</w:t>
            </w:r>
            <w:r w:rsidRPr="0029615E">
              <w:rPr>
                <w:rFonts w:ascii="Garamond" w:hAnsi="Garamond" w:cs="Times New Roman"/>
              </w:rPr>
              <w:t xml:space="preserve"> mécanismes actuels ne garantissent pas une participation pleine et équitable de toutes les composantes de la société. Ces résultats mettent en évidence la nécessité de renforcer les mesures visant à assurer une représentativité effective et une participation inclusive lors des élections</w:t>
            </w:r>
            <w:r w:rsidRPr="0029615E">
              <w:rPr>
                <w:rFonts w:ascii="Garamond" w:hAnsi="Garamond" w:cs="Times New Roman"/>
                <w:i/>
                <w:iCs/>
              </w:rPr>
              <w:t>.</w:t>
            </w:r>
          </w:p>
        </w:tc>
      </w:tr>
    </w:tbl>
    <w:p w14:paraId="60DAB7B6" w14:textId="77777777" w:rsidR="00551570" w:rsidRPr="00551570" w:rsidRDefault="00551570" w:rsidP="00551570">
      <w:pPr>
        <w:spacing w:after="240" w:line="360" w:lineRule="auto"/>
        <w:jc w:val="both"/>
        <w:rPr>
          <w:rFonts w:ascii="Garamond" w:hAnsi="Garamond" w:cs="Times New Roman"/>
          <w:sz w:val="24"/>
          <w:szCs w:val="24"/>
          <w:lang w:eastAsia="zh-CN"/>
        </w:rPr>
      </w:pPr>
    </w:p>
    <w:bookmarkEnd w:id="23"/>
    <w:p w14:paraId="5DADA101" w14:textId="32AFCE0D" w:rsidR="006F4AF1" w:rsidRPr="003C1BD9" w:rsidRDefault="006F4AF1" w:rsidP="006F4AF1">
      <w:pPr>
        <w:shd w:val="clear" w:color="auto" w:fill="1F3864" w:themeFill="accent1" w:themeFillShade="80"/>
        <w:spacing w:after="240"/>
        <w:jc w:val="both"/>
        <w:rPr>
          <w:rFonts w:ascii="Times New Roman" w:hAnsi="Times New Roman" w:cs="Times New Roman"/>
          <w:b/>
          <w:bCs/>
          <w:color w:val="FFFFFF" w:themeColor="background1"/>
        </w:rPr>
      </w:pPr>
      <w:r w:rsidRPr="003C1BD9">
        <w:rPr>
          <w:rFonts w:ascii="Times New Roman" w:hAnsi="Times New Roman" w:cs="Times New Roman"/>
          <w:b/>
          <w:bCs/>
          <w:color w:val="FFFFFF" w:themeColor="background1"/>
          <w:u w:val="single"/>
        </w:rPr>
        <w:t>RESULTAT 2:</w:t>
      </w:r>
      <w:r w:rsidRPr="003C1BD9">
        <w:rPr>
          <w:rFonts w:ascii="Times New Roman" w:hAnsi="Times New Roman" w:cs="Times New Roman"/>
          <w:b/>
          <w:bCs/>
          <w:color w:val="FFFFFF" w:themeColor="background1"/>
        </w:rPr>
        <w:t xml:space="preserve"> L’ENVIRONNEMENT PARTISAN ET ELECTORAL BENINOIS EST FAVORABLE AU RAYONNEMENT ET A L’ACTION EFFICACE DES PARTIS POLITIQUES.</w:t>
      </w:r>
    </w:p>
    <w:p w14:paraId="108E7E3F" w14:textId="77777777" w:rsidR="004B628C" w:rsidRDefault="006F4AF1" w:rsidP="00AD47C6">
      <w:pPr>
        <w:spacing w:after="240" w:line="360" w:lineRule="auto"/>
        <w:jc w:val="both"/>
        <w:rPr>
          <w:rFonts w:ascii="Garamond" w:hAnsi="Garamond" w:cs="Times New Roman"/>
          <w:sz w:val="24"/>
          <w:szCs w:val="24"/>
        </w:rPr>
      </w:pPr>
      <w:r w:rsidRPr="00BD6E78">
        <w:rPr>
          <w:rFonts w:ascii="Garamond" w:hAnsi="Garamond" w:cs="Times New Roman"/>
          <w:sz w:val="24"/>
          <w:szCs w:val="24"/>
        </w:rPr>
        <w:t xml:space="preserve">En termes d’activité </w:t>
      </w:r>
      <w:r w:rsidR="00915499">
        <w:rPr>
          <w:rFonts w:ascii="Garamond" w:hAnsi="Garamond" w:cs="Times New Roman"/>
          <w:sz w:val="24"/>
          <w:szCs w:val="24"/>
        </w:rPr>
        <w:t>au cours de l’année</w:t>
      </w:r>
      <w:r w:rsidRPr="00BD6E78">
        <w:rPr>
          <w:rFonts w:ascii="Garamond" w:hAnsi="Garamond" w:cs="Times New Roman"/>
          <w:sz w:val="24"/>
          <w:szCs w:val="24"/>
        </w:rPr>
        <w:t xml:space="preserve"> 202</w:t>
      </w:r>
      <w:r w:rsidR="00FC3338">
        <w:rPr>
          <w:rFonts w:ascii="Garamond" w:hAnsi="Garamond" w:cs="Times New Roman"/>
          <w:sz w:val="24"/>
          <w:szCs w:val="24"/>
        </w:rPr>
        <w:t>5</w:t>
      </w:r>
      <w:r w:rsidRPr="00BD6E78">
        <w:rPr>
          <w:rFonts w:ascii="Garamond" w:hAnsi="Garamond" w:cs="Times New Roman"/>
          <w:sz w:val="24"/>
          <w:szCs w:val="24"/>
        </w:rPr>
        <w:t>,</w:t>
      </w:r>
      <w:r w:rsidR="00B96F35">
        <w:rPr>
          <w:rFonts w:ascii="Garamond" w:hAnsi="Garamond" w:cs="Times New Roman"/>
          <w:sz w:val="24"/>
          <w:szCs w:val="24"/>
        </w:rPr>
        <w:t xml:space="preserve"> quatre (04) activités ont été planifiées sur le Résultat 2. </w:t>
      </w:r>
      <w:r w:rsidR="00AD47C6">
        <w:rPr>
          <w:rFonts w:ascii="Garamond" w:hAnsi="Garamond" w:cs="Times New Roman"/>
          <w:sz w:val="24"/>
          <w:szCs w:val="24"/>
        </w:rPr>
        <w:t xml:space="preserve">Une est entièrement réalisée, deux en cours de mise en œuvre et une est restée non réalisée : </w:t>
      </w:r>
      <w:r w:rsidRPr="00BD6E78">
        <w:rPr>
          <w:rFonts w:ascii="Garamond" w:hAnsi="Garamond" w:cs="Times New Roman"/>
          <w:sz w:val="24"/>
          <w:szCs w:val="24"/>
        </w:rPr>
        <w:t xml:space="preserve"> </w:t>
      </w:r>
    </w:p>
    <w:p w14:paraId="6FFF42EE" w14:textId="357B4CF6" w:rsidR="008A3D64" w:rsidRPr="005F50BD" w:rsidRDefault="008A3D64" w:rsidP="00B02E12">
      <w:pPr>
        <w:pStyle w:val="Paragraphedeliste"/>
        <w:numPr>
          <w:ilvl w:val="0"/>
          <w:numId w:val="17"/>
        </w:numPr>
        <w:spacing w:after="240" w:line="360" w:lineRule="auto"/>
        <w:jc w:val="both"/>
        <w:rPr>
          <w:rFonts w:ascii="Garamond" w:hAnsi="Garamond" w:cs="Times New Roman"/>
          <w:b/>
          <w:bCs/>
          <w:sz w:val="24"/>
          <w:szCs w:val="24"/>
        </w:rPr>
      </w:pPr>
      <w:r w:rsidRPr="005F50BD">
        <w:rPr>
          <w:rFonts w:ascii="Garamond" w:hAnsi="Garamond" w:cs="Times New Roman"/>
          <w:b/>
          <w:bCs/>
          <w:sz w:val="24"/>
          <w:szCs w:val="24"/>
        </w:rPr>
        <w:t>Campagne de sensibilisation pour la paix en période électorale (Vote Fifa 229)</w:t>
      </w:r>
      <w:r w:rsidR="005F50BD" w:rsidRPr="005F50BD">
        <w:rPr>
          <w:rFonts w:ascii="Garamond" w:hAnsi="Garamond" w:cs="Times New Roman"/>
          <w:b/>
          <w:bCs/>
          <w:sz w:val="24"/>
          <w:szCs w:val="24"/>
        </w:rPr>
        <w:t> :</w:t>
      </w:r>
    </w:p>
    <w:p w14:paraId="7CE341BA" w14:textId="32032ACD" w:rsidR="008A3D64" w:rsidRPr="007F5FF7" w:rsidRDefault="007F5FF7" w:rsidP="007F5FF7">
      <w:pPr>
        <w:spacing w:after="240" w:line="360" w:lineRule="auto"/>
        <w:jc w:val="both"/>
        <w:rPr>
          <w:rFonts w:ascii="Garamond" w:hAnsi="Garamond" w:cs="Times New Roman"/>
          <w:sz w:val="24"/>
          <w:szCs w:val="24"/>
        </w:rPr>
      </w:pPr>
      <w:r w:rsidRPr="007F5FF7">
        <w:rPr>
          <w:rFonts w:ascii="Garamond" w:hAnsi="Garamond" w:cs="Times New Roman"/>
          <w:sz w:val="24"/>
          <w:szCs w:val="24"/>
        </w:rPr>
        <w:lastRenderedPageBreak/>
        <w:t>Termes de Référence conçus. Synergie en cours avec WANEP BENIN et la Plateforme électorale des Organisations de la Société Civile sur le volet ''Charte de la Paix''. Mise en œuvre prévue au mois de décembre</w:t>
      </w:r>
      <w:r>
        <w:rPr>
          <w:rFonts w:ascii="Garamond" w:hAnsi="Garamond" w:cs="Times New Roman"/>
          <w:sz w:val="24"/>
          <w:szCs w:val="24"/>
        </w:rPr>
        <w:t>.</w:t>
      </w:r>
    </w:p>
    <w:p w14:paraId="07513049" w14:textId="77777777" w:rsidR="00D10CD4" w:rsidRDefault="008A3D64" w:rsidP="00B02E12">
      <w:pPr>
        <w:pStyle w:val="Paragraphedeliste"/>
        <w:numPr>
          <w:ilvl w:val="0"/>
          <w:numId w:val="15"/>
        </w:numPr>
        <w:spacing w:after="240" w:line="360" w:lineRule="auto"/>
        <w:jc w:val="both"/>
        <w:rPr>
          <w:rFonts w:ascii="Garamond" w:hAnsi="Garamond" w:cs="Times New Roman"/>
          <w:b/>
          <w:bCs/>
          <w:sz w:val="24"/>
          <w:szCs w:val="24"/>
        </w:rPr>
      </w:pPr>
      <w:r w:rsidRPr="001F3EA4">
        <w:rPr>
          <w:rFonts w:ascii="Garamond" w:hAnsi="Garamond" w:cs="Times New Roman"/>
          <w:b/>
          <w:bCs/>
          <w:sz w:val="24"/>
          <w:szCs w:val="24"/>
        </w:rPr>
        <w:t>Appuyer les Ministères sectoriels dans leurs rôles et missions dans le système partisan et le système électoral</w:t>
      </w:r>
    </w:p>
    <w:p w14:paraId="7667CB2C" w14:textId="3DB2C8F8" w:rsidR="00D0458B" w:rsidRPr="006B7DF3" w:rsidRDefault="00D0458B" w:rsidP="006B7DF3">
      <w:pPr>
        <w:spacing w:after="240" w:line="360" w:lineRule="auto"/>
        <w:rPr>
          <w:rFonts w:ascii="Garamond" w:hAnsi="Garamond" w:cs="Times New Roman"/>
          <w:b/>
          <w:bCs/>
          <w:sz w:val="24"/>
          <w:szCs w:val="24"/>
        </w:rPr>
      </w:pPr>
      <w:r w:rsidRPr="006B7DF3">
        <w:rPr>
          <w:rFonts w:ascii="Garamond" w:hAnsi="Garamond" w:cs="Times New Roman"/>
          <w:b/>
          <w:bCs/>
          <w:sz w:val="24"/>
          <w:szCs w:val="24"/>
        </w:rPr>
        <w:t>TROIS APPUIS A LA COMMISSION ELECTORALE</w:t>
      </w:r>
      <w:r w:rsidR="00D10CD4" w:rsidRPr="006B7DF3">
        <w:rPr>
          <w:rFonts w:ascii="Garamond" w:hAnsi="Garamond" w:cs="Times New Roman"/>
          <w:b/>
          <w:bCs/>
          <w:sz w:val="24"/>
          <w:szCs w:val="24"/>
        </w:rPr>
        <w:t xml:space="preserve"> DANS LE CADRE DES ELECTIONS DE 2026</w:t>
      </w:r>
    </w:p>
    <w:p w14:paraId="0358B0AB" w14:textId="77777777" w:rsidR="006B7DF3" w:rsidRDefault="00D0458B" w:rsidP="006B7DF3">
      <w:pPr>
        <w:pStyle w:val="Paragraphedeliste"/>
        <w:numPr>
          <w:ilvl w:val="0"/>
          <w:numId w:val="27"/>
        </w:numPr>
        <w:spacing w:after="240" w:line="360" w:lineRule="auto"/>
        <w:jc w:val="both"/>
        <w:rPr>
          <w:rFonts w:ascii="Garamond" w:hAnsi="Garamond" w:cs="Times New Roman"/>
          <w:sz w:val="24"/>
          <w:szCs w:val="24"/>
        </w:rPr>
      </w:pPr>
      <w:r w:rsidRPr="006B7DF3">
        <w:rPr>
          <w:rFonts w:ascii="Garamond" w:hAnsi="Garamond" w:cs="Times New Roman"/>
          <w:sz w:val="24"/>
          <w:szCs w:val="24"/>
        </w:rPr>
        <w:t>Lancement de la plateforme e-declaration des dossiers de candidature et point de la mise en oeuvre des activités électorales avec les partis politiques</w:t>
      </w:r>
    </w:p>
    <w:p w14:paraId="29010391" w14:textId="77777777" w:rsidR="006B7DF3" w:rsidRDefault="00D0458B" w:rsidP="006B7DF3">
      <w:pPr>
        <w:pStyle w:val="Paragraphedeliste"/>
        <w:numPr>
          <w:ilvl w:val="0"/>
          <w:numId w:val="27"/>
        </w:numPr>
        <w:spacing w:after="240" w:line="360" w:lineRule="auto"/>
        <w:jc w:val="both"/>
        <w:rPr>
          <w:rFonts w:ascii="Garamond" w:hAnsi="Garamond" w:cs="Times New Roman"/>
          <w:sz w:val="24"/>
          <w:szCs w:val="24"/>
        </w:rPr>
      </w:pPr>
      <w:r w:rsidRPr="006B7DF3">
        <w:rPr>
          <w:rFonts w:ascii="Garamond" w:hAnsi="Garamond" w:cs="Times New Roman"/>
          <w:sz w:val="24"/>
          <w:szCs w:val="24"/>
        </w:rPr>
        <w:t>Lancement de la plateforme e-declaration des dossiers de candidature et point de la mise en oeuvre des activités électorales avec les Institutions et Ministères impliqués dans le processus électoral</w:t>
      </w:r>
    </w:p>
    <w:p w14:paraId="57405D23" w14:textId="230C46B3" w:rsidR="00D0458B" w:rsidRPr="006B7DF3" w:rsidRDefault="00D0458B" w:rsidP="006B7DF3">
      <w:pPr>
        <w:pStyle w:val="Paragraphedeliste"/>
        <w:numPr>
          <w:ilvl w:val="0"/>
          <w:numId w:val="27"/>
        </w:numPr>
        <w:spacing w:after="240" w:line="360" w:lineRule="auto"/>
        <w:jc w:val="both"/>
        <w:rPr>
          <w:rFonts w:ascii="Garamond" w:hAnsi="Garamond" w:cs="Times New Roman"/>
          <w:sz w:val="24"/>
          <w:szCs w:val="24"/>
        </w:rPr>
      </w:pPr>
      <w:r w:rsidRPr="006B7DF3">
        <w:rPr>
          <w:rFonts w:ascii="Garamond" w:hAnsi="Garamond" w:cs="Times New Roman"/>
          <w:sz w:val="24"/>
          <w:szCs w:val="24"/>
        </w:rPr>
        <w:t xml:space="preserve"> Lancement de la plateforme e-declaration des dossiers de candidature et point de la mise en oeuvre des activités électorales avec les Partenaires Techniques et Financiers et les Organisations de la Société Civile impliqués dans le processus électoral</w:t>
      </w:r>
    </w:p>
    <w:p w14:paraId="28BC9AB5" w14:textId="77777777" w:rsidR="00F133E7" w:rsidRDefault="00D0458B" w:rsidP="006B7DF3">
      <w:pPr>
        <w:pStyle w:val="Paragraphedeliste"/>
        <w:numPr>
          <w:ilvl w:val="0"/>
          <w:numId w:val="28"/>
        </w:numPr>
        <w:spacing w:after="240" w:line="360" w:lineRule="auto"/>
        <w:jc w:val="both"/>
        <w:rPr>
          <w:rFonts w:ascii="Garamond" w:hAnsi="Garamond" w:cs="Times New Roman"/>
          <w:sz w:val="24"/>
          <w:szCs w:val="24"/>
        </w:rPr>
      </w:pPr>
      <w:r w:rsidRPr="00F133E7">
        <w:rPr>
          <w:rFonts w:ascii="Garamond" w:hAnsi="Garamond" w:cs="Times New Roman"/>
          <w:sz w:val="24"/>
          <w:szCs w:val="24"/>
        </w:rPr>
        <w:t>Co-organisation avec l’Institut Parlementaire du Bénin, du Séminaire sur les défis sécuritaires des élections générales de 2026 dans les régions en proie à l’extrémisme violent et au terrorisme au Bénin réunissant le Parlement, les Organes de Gestion des Elections (CENA et Ministères sectoriels impliqués), les Directeurs Départementaux de la Police Républicaine et les Préfets des départements en proie au terrorisme ;</w:t>
      </w:r>
    </w:p>
    <w:p w14:paraId="4119E2C5" w14:textId="6BEE1C32" w:rsidR="00231562" w:rsidRPr="00F133E7" w:rsidRDefault="00D0458B" w:rsidP="006B7DF3">
      <w:pPr>
        <w:pStyle w:val="Paragraphedeliste"/>
        <w:numPr>
          <w:ilvl w:val="0"/>
          <w:numId w:val="28"/>
        </w:numPr>
        <w:spacing w:after="240" w:line="360" w:lineRule="auto"/>
        <w:jc w:val="both"/>
        <w:rPr>
          <w:rFonts w:ascii="Garamond" w:hAnsi="Garamond" w:cs="Times New Roman"/>
          <w:sz w:val="24"/>
          <w:szCs w:val="24"/>
        </w:rPr>
      </w:pPr>
      <w:r w:rsidRPr="00F133E7">
        <w:rPr>
          <w:rFonts w:ascii="Garamond" w:hAnsi="Garamond" w:cs="Times New Roman"/>
          <w:sz w:val="24"/>
          <w:szCs w:val="24"/>
        </w:rPr>
        <w:t xml:space="preserve">Appui technique apporté à trois initiatives de la Direction des Partis Politiques et des Affaires Electorales du Ministère de l'Intérieur et de la Sécurité Publique. Compte tenu des restrictions </w:t>
      </w:r>
      <w:r w:rsidR="00D10CD4" w:rsidRPr="00F133E7">
        <w:rPr>
          <w:rFonts w:ascii="Garamond" w:hAnsi="Garamond" w:cs="Times New Roman"/>
          <w:sz w:val="24"/>
          <w:szCs w:val="24"/>
        </w:rPr>
        <w:t>budgétaires</w:t>
      </w:r>
      <w:r w:rsidRPr="00F133E7">
        <w:rPr>
          <w:rFonts w:ascii="Garamond" w:hAnsi="Garamond" w:cs="Times New Roman"/>
          <w:sz w:val="24"/>
          <w:szCs w:val="24"/>
        </w:rPr>
        <w:t>, l'appui financier n'a pas pu être concrétisé.</w:t>
      </w:r>
    </w:p>
    <w:p w14:paraId="66655153" w14:textId="77777777" w:rsidR="00E1161C" w:rsidRDefault="008A3D64" w:rsidP="00B02E12">
      <w:pPr>
        <w:pStyle w:val="Paragraphedeliste"/>
        <w:numPr>
          <w:ilvl w:val="0"/>
          <w:numId w:val="15"/>
        </w:numPr>
        <w:spacing w:after="240" w:line="360" w:lineRule="auto"/>
        <w:jc w:val="both"/>
        <w:rPr>
          <w:rFonts w:ascii="Garamond" w:hAnsi="Garamond" w:cs="Times New Roman"/>
          <w:b/>
          <w:bCs/>
          <w:sz w:val="24"/>
          <w:szCs w:val="24"/>
        </w:rPr>
      </w:pPr>
      <w:r w:rsidRPr="001F3EA4">
        <w:rPr>
          <w:rFonts w:ascii="Garamond" w:hAnsi="Garamond" w:cs="Times New Roman"/>
          <w:b/>
          <w:bCs/>
          <w:sz w:val="24"/>
          <w:szCs w:val="24"/>
        </w:rPr>
        <w:t>Former des leaders locaux et relais communautaires sur la prévention des discours de haine</w:t>
      </w:r>
      <w:r w:rsidR="00D10CD4">
        <w:rPr>
          <w:rFonts w:ascii="Garamond" w:hAnsi="Garamond" w:cs="Times New Roman"/>
          <w:b/>
          <w:bCs/>
          <w:sz w:val="24"/>
          <w:szCs w:val="24"/>
        </w:rPr>
        <w:t xml:space="preserve"> : </w:t>
      </w:r>
    </w:p>
    <w:p w14:paraId="36F0E646" w14:textId="69651862" w:rsidR="00231562" w:rsidRPr="00E1161C" w:rsidRDefault="00D10CD4" w:rsidP="00E1161C">
      <w:pPr>
        <w:spacing w:after="240" w:line="360" w:lineRule="auto"/>
        <w:jc w:val="both"/>
        <w:rPr>
          <w:rFonts w:ascii="Garamond" w:hAnsi="Garamond" w:cs="Times New Roman"/>
          <w:b/>
          <w:bCs/>
          <w:sz w:val="24"/>
          <w:szCs w:val="24"/>
        </w:rPr>
      </w:pPr>
      <w:r w:rsidRPr="00E1161C">
        <w:rPr>
          <w:rFonts w:ascii="Garamond" w:hAnsi="Garamond" w:cs="Times New Roman"/>
          <w:sz w:val="24"/>
          <w:szCs w:val="24"/>
        </w:rPr>
        <w:t>Non réalisé</w:t>
      </w:r>
    </w:p>
    <w:p w14:paraId="6902E2A5" w14:textId="64C9DB40" w:rsidR="00E1161C" w:rsidRDefault="008A3D64" w:rsidP="00B02E12">
      <w:pPr>
        <w:pStyle w:val="Paragraphedeliste"/>
        <w:numPr>
          <w:ilvl w:val="0"/>
          <w:numId w:val="15"/>
        </w:numPr>
        <w:spacing w:after="240" w:line="360" w:lineRule="auto"/>
        <w:jc w:val="both"/>
        <w:rPr>
          <w:rFonts w:ascii="Garamond" w:hAnsi="Garamond" w:cs="Times New Roman"/>
          <w:b/>
          <w:bCs/>
          <w:sz w:val="24"/>
          <w:szCs w:val="24"/>
        </w:rPr>
      </w:pPr>
      <w:r w:rsidRPr="001F3EA4">
        <w:rPr>
          <w:rFonts w:ascii="Garamond" w:hAnsi="Garamond" w:cs="Times New Roman"/>
          <w:b/>
          <w:bCs/>
          <w:sz w:val="24"/>
          <w:szCs w:val="24"/>
        </w:rPr>
        <w:t>Elaborer un code de bonne conduite électorale, avec engagement public des partis politiques et acteurs locaux</w:t>
      </w:r>
    </w:p>
    <w:p w14:paraId="5A8BCC14" w14:textId="049BB194" w:rsidR="008A3D64" w:rsidRPr="00947B71" w:rsidRDefault="00E1161C" w:rsidP="00C26C02">
      <w:pPr>
        <w:spacing w:after="240" w:line="360" w:lineRule="auto"/>
        <w:jc w:val="both"/>
        <w:rPr>
          <w:rFonts w:ascii="Garamond" w:hAnsi="Garamond" w:cs="Times New Roman"/>
          <w:sz w:val="24"/>
          <w:szCs w:val="24"/>
        </w:rPr>
      </w:pPr>
      <w:r w:rsidRPr="00E1161C">
        <w:rPr>
          <w:rFonts w:ascii="Garamond" w:hAnsi="Garamond" w:cs="Times New Roman"/>
          <w:sz w:val="24"/>
          <w:szCs w:val="24"/>
        </w:rPr>
        <w:t xml:space="preserve">Synergie avec la ligne A 2-6 </w:t>
      </w:r>
      <w:r w:rsidR="00947B71" w:rsidRPr="00E1161C">
        <w:rPr>
          <w:rFonts w:ascii="Garamond" w:hAnsi="Garamond" w:cs="Times New Roman"/>
          <w:sz w:val="24"/>
          <w:szCs w:val="24"/>
        </w:rPr>
        <w:t>(Organiser</w:t>
      </w:r>
      <w:r w:rsidRPr="00E1161C">
        <w:rPr>
          <w:rFonts w:ascii="Garamond" w:hAnsi="Garamond" w:cs="Times New Roman"/>
          <w:sz w:val="24"/>
          <w:szCs w:val="24"/>
        </w:rPr>
        <w:t xml:space="preserve"> une Campagne de sensibilisation pour la paix en période électorale Vote Fifa 229). Termes de Référence élaborés et synergie en cours avec WANEP </w:t>
      </w:r>
      <w:r w:rsidRPr="00E1161C">
        <w:rPr>
          <w:rFonts w:ascii="Garamond" w:hAnsi="Garamond" w:cs="Times New Roman"/>
          <w:sz w:val="24"/>
          <w:szCs w:val="24"/>
        </w:rPr>
        <w:lastRenderedPageBreak/>
        <w:t xml:space="preserve">BENIN et la Plateforme électorale des Organisations de la Société Civile. </w:t>
      </w:r>
      <w:r w:rsidR="00947B71">
        <w:rPr>
          <w:rFonts w:ascii="Garamond" w:hAnsi="Garamond" w:cs="Times New Roman"/>
          <w:sz w:val="24"/>
          <w:szCs w:val="24"/>
        </w:rPr>
        <w:t>Réalisation prévue au cours du mois de décembre.</w:t>
      </w:r>
    </w:p>
    <w:p w14:paraId="328C3435" w14:textId="16B7CE13" w:rsidR="006F4AF1" w:rsidRPr="00E26BEF" w:rsidRDefault="00906807" w:rsidP="00906807">
      <w:pPr>
        <w:pStyle w:val="Titre3"/>
        <w:rPr>
          <w:color w:val="002060"/>
          <w:lang w:val="zh-CN" w:eastAsia="zh-CN"/>
        </w:rPr>
      </w:pPr>
      <w:bookmarkStart w:id="27" w:name="_Toc213843061"/>
      <w:r w:rsidRPr="00E26BEF">
        <w:rPr>
          <w:color w:val="002060"/>
        </w:rPr>
        <w:t>P</w:t>
      </w:r>
      <w:r w:rsidRPr="00E26BEF">
        <w:rPr>
          <w:color w:val="002060"/>
          <w:lang w:val="zh-CN"/>
        </w:rPr>
        <w:t>rogrès réalisés</w:t>
      </w:r>
      <w:r w:rsidRPr="00E26BEF">
        <w:rPr>
          <w:color w:val="002060"/>
        </w:rPr>
        <w:t xml:space="preserve"> en lien avec l’environnement électoral et partisan</w:t>
      </w:r>
      <w:bookmarkEnd w:id="27"/>
      <w:r w:rsidRPr="00E26BEF">
        <w:rPr>
          <w:color w:val="002060"/>
          <w:lang w:val="zh-CN"/>
        </w:rPr>
        <w:t xml:space="preserve"> </w:t>
      </w:r>
    </w:p>
    <w:p w14:paraId="05CBC24F" w14:textId="21B2ED2C" w:rsidR="006F4AF1" w:rsidRPr="005B71F2" w:rsidRDefault="006F4AF1" w:rsidP="005B71F2">
      <w:pPr>
        <w:spacing w:line="360" w:lineRule="auto"/>
        <w:jc w:val="both"/>
        <w:rPr>
          <w:rFonts w:ascii="Garamond" w:eastAsia="DengXian" w:hAnsi="Garamond" w:cs="Times New Roman"/>
          <w:color w:val="000000" w:themeColor="text1"/>
          <w:sz w:val="24"/>
          <w:szCs w:val="24"/>
          <w:lang w:val="zh-CN" w:eastAsia="zh-CN"/>
        </w:rPr>
      </w:pPr>
      <w:r w:rsidRPr="005B71F2">
        <w:rPr>
          <w:rFonts w:ascii="Garamond" w:hAnsi="Garamond" w:cs="Times New Roman"/>
          <w:color w:val="000000" w:themeColor="text1"/>
          <w:sz w:val="24"/>
          <w:szCs w:val="24"/>
          <w:lang w:val="zh-CN"/>
        </w:rPr>
        <w:t xml:space="preserve">Pour mesurer de manière pertinente l'avancement du </w:t>
      </w:r>
      <w:r w:rsidRPr="005B71F2">
        <w:rPr>
          <w:rFonts w:ascii="Garamond" w:hAnsi="Garamond" w:cs="Times New Roman"/>
          <w:b/>
          <w:bCs/>
          <w:color w:val="000000" w:themeColor="text1"/>
          <w:sz w:val="24"/>
          <w:szCs w:val="24"/>
          <w:lang w:val="zh-CN"/>
        </w:rPr>
        <w:t xml:space="preserve">Résultat </w:t>
      </w:r>
      <w:r w:rsidRPr="005B71F2">
        <w:rPr>
          <w:rFonts w:ascii="Garamond" w:hAnsi="Garamond" w:cs="Times New Roman"/>
          <w:b/>
          <w:bCs/>
          <w:color w:val="000000" w:themeColor="text1"/>
          <w:sz w:val="24"/>
          <w:szCs w:val="24"/>
        </w:rPr>
        <w:t>2</w:t>
      </w:r>
      <w:r w:rsidRPr="005B71F2">
        <w:rPr>
          <w:rFonts w:ascii="Garamond" w:hAnsi="Garamond" w:cs="Times New Roman"/>
          <w:b/>
          <w:bCs/>
          <w:color w:val="000000" w:themeColor="text1"/>
          <w:sz w:val="24"/>
          <w:szCs w:val="24"/>
          <w:lang w:val="zh-CN"/>
        </w:rPr>
        <w:t>, intitulé "</w:t>
      </w:r>
      <w:r w:rsidRPr="005B71F2">
        <w:rPr>
          <w:rFonts w:ascii="Garamond" w:hAnsi="Garamond" w:cs="Times New Roman"/>
          <w:color w:val="000000" w:themeColor="text1"/>
          <w:sz w:val="24"/>
          <w:szCs w:val="24"/>
        </w:rPr>
        <w:t xml:space="preserve"> </w:t>
      </w:r>
      <w:r w:rsidRPr="005B71F2">
        <w:rPr>
          <w:rFonts w:ascii="Garamond" w:hAnsi="Garamond" w:cs="Times New Roman"/>
          <w:b/>
          <w:bCs/>
          <w:color w:val="000000" w:themeColor="text1"/>
          <w:sz w:val="24"/>
          <w:szCs w:val="24"/>
          <w:lang w:val="zh-CN"/>
        </w:rPr>
        <w:t>L’environnement partisan et électoral béninois est favorable au rayonnement et à l’action efficace des partis politiques"</w:t>
      </w:r>
      <w:r w:rsidRPr="005B71F2">
        <w:rPr>
          <w:rFonts w:ascii="Garamond" w:hAnsi="Garamond" w:cs="Times New Roman"/>
          <w:color w:val="000000" w:themeColor="text1"/>
          <w:sz w:val="24"/>
          <w:szCs w:val="24"/>
          <w:lang w:val="zh-CN"/>
        </w:rPr>
        <w:t xml:space="preserve">, </w:t>
      </w:r>
      <w:r w:rsidRPr="005B71F2">
        <w:rPr>
          <w:rFonts w:ascii="Garamond" w:hAnsi="Garamond" w:cs="Times New Roman"/>
          <w:color w:val="000000" w:themeColor="text1"/>
          <w:sz w:val="24"/>
          <w:szCs w:val="24"/>
        </w:rPr>
        <w:t>deux</w:t>
      </w:r>
      <w:r w:rsidRPr="005B71F2">
        <w:rPr>
          <w:rFonts w:ascii="Garamond" w:hAnsi="Garamond" w:cs="Times New Roman"/>
          <w:color w:val="000000" w:themeColor="text1"/>
          <w:sz w:val="24"/>
          <w:szCs w:val="24"/>
          <w:lang w:val="zh-CN"/>
        </w:rPr>
        <w:t xml:space="preserve"> indicateurs clés ont été sélectionnés. Ces indicateurs ont été choisis pour leur capacité à mesurer des dimensions clés telles que </w:t>
      </w:r>
      <w:r w:rsidRPr="005B71F2">
        <w:rPr>
          <w:rFonts w:ascii="Garamond" w:hAnsi="Garamond" w:cs="Times New Roman"/>
          <w:color w:val="000000" w:themeColor="text1"/>
          <w:sz w:val="24"/>
          <w:szCs w:val="24"/>
        </w:rPr>
        <w:t>l’inclusion des partis dans le processus électoral</w:t>
      </w:r>
      <w:r w:rsidRPr="005B71F2">
        <w:rPr>
          <w:rFonts w:ascii="Garamond" w:hAnsi="Garamond" w:cs="Times New Roman"/>
          <w:color w:val="000000" w:themeColor="text1"/>
          <w:sz w:val="24"/>
          <w:szCs w:val="24"/>
          <w:lang w:val="zh-CN"/>
        </w:rPr>
        <w:t xml:space="preserve"> ainsi que</w:t>
      </w:r>
      <w:r w:rsidRPr="005B71F2">
        <w:rPr>
          <w:rFonts w:ascii="Garamond" w:hAnsi="Garamond" w:cs="Times New Roman"/>
          <w:color w:val="000000" w:themeColor="text1"/>
          <w:sz w:val="24"/>
          <w:szCs w:val="24"/>
        </w:rPr>
        <w:t xml:space="preserve"> l’évolution de l’accompagnement des ministères sectoriels et institutions en charge du système partisan et du système électoral</w:t>
      </w:r>
      <w:r w:rsidRPr="005B71F2">
        <w:rPr>
          <w:rFonts w:ascii="Garamond" w:hAnsi="Garamond" w:cs="Times New Roman"/>
          <w:color w:val="000000" w:themeColor="text1"/>
          <w:sz w:val="24"/>
          <w:szCs w:val="24"/>
          <w:lang w:val="zh-CN"/>
        </w:rPr>
        <w:t xml:space="preserve">. Ils fournissent une vision globale et tangible des </w:t>
      </w:r>
      <w:r w:rsidR="003559CA">
        <w:rPr>
          <w:rFonts w:ascii="Garamond" w:hAnsi="Garamond" w:cs="Times New Roman"/>
          <w:color w:val="000000" w:themeColor="text1"/>
          <w:sz w:val="24"/>
          <w:szCs w:val="24"/>
          <w:lang w:eastAsia="zh-CN"/>
        </w:rPr>
        <w:t>changements</w:t>
      </w:r>
      <w:r w:rsidRPr="005B71F2">
        <w:rPr>
          <w:rFonts w:ascii="Garamond" w:hAnsi="Garamond" w:cs="Times New Roman"/>
          <w:color w:val="000000" w:themeColor="text1"/>
          <w:sz w:val="24"/>
          <w:szCs w:val="24"/>
          <w:lang w:val="zh-CN"/>
        </w:rPr>
        <w:t xml:space="preserve"> </w:t>
      </w:r>
      <w:r w:rsidR="003559CA">
        <w:rPr>
          <w:rFonts w:ascii="Garamond" w:hAnsi="Garamond" w:cs="Times New Roman"/>
          <w:color w:val="000000" w:themeColor="text1"/>
          <w:sz w:val="24"/>
          <w:szCs w:val="24"/>
        </w:rPr>
        <w:t>connus depuis</w:t>
      </w:r>
      <w:r w:rsidRPr="005B71F2">
        <w:rPr>
          <w:rFonts w:ascii="Garamond" w:hAnsi="Garamond" w:cs="Times New Roman"/>
          <w:color w:val="000000" w:themeColor="text1"/>
          <w:sz w:val="24"/>
          <w:szCs w:val="24"/>
          <w:lang w:val="zh-CN"/>
        </w:rPr>
        <w:t xml:space="preserve"> 2022.</w:t>
      </w:r>
    </w:p>
    <w:p w14:paraId="51167F5D" w14:textId="2E0423AE" w:rsidR="006F4AF1" w:rsidRPr="00344FF3" w:rsidRDefault="006F4AF1" w:rsidP="006F4AF1">
      <w:pPr>
        <w:jc w:val="both"/>
        <w:rPr>
          <w:rFonts w:ascii="Times New Roman" w:hAnsi="Times New Roman" w:cs="Times New Roman"/>
          <w:b/>
          <w:bCs/>
          <w:color w:val="000000" w:themeColor="text1"/>
        </w:rPr>
      </w:pPr>
      <w:r w:rsidRPr="00344FF3">
        <w:rPr>
          <w:rFonts w:ascii="Times New Roman" w:hAnsi="Times New Roman" w:cs="Times New Roman"/>
          <w:b/>
          <w:bCs/>
          <w:color w:val="000000" w:themeColor="text1"/>
        </w:rPr>
        <w:t xml:space="preserve">Tableau 2 :  Environnement partisan et électoral </w:t>
      </w:r>
    </w:p>
    <w:tbl>
      <w:tblPr>
        <w:tblStyle w:val="TableauGrille4-Accentuation61"/>
        <w:tblW w:w="0" w:type="auto"/>
        <w:jc w:val="center"/>
        <w:tblLook w:val="04A0" w:firstRow="1" w:lastRow="0" w:firstColumn="1" w:lastColumn="0" w:noHBand="0" w:noVBand="1"/>
      </w:tblPr>
      <w:tblGrid>
        <w:gridCol w:w="5026"/>
        <w:gridCol w:w="842"/>
        <w:gridCol w:w="706"/>
        <w:gridCol w:w="814"/>
        <w:gridCol w:w="826"/>
        <w:gridCol w:w="848"/>
      </w:tblGrid>
      <w:tr w:rsidR="00344FF3" w:rsidRPr="00344FF3" w14:paraId="0133A909" w14:textId="77777777" w:rsidTr="00F702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26" w:type="dxa"/>
          </w:tcPr>
          <w:p w14:paraId="6720F16B" w14:textId="77777777" w:rsidR="0004643E" w:rsidRPr="00344FF3" w:rsidRDefault="0004643E" w:rsidP="00396383">
            <w:pPr>
              <w:spacing w:line="276" w:lineRule="auto"/>
              <w:jc w:val="both"/>
              <w:rPr>
                <w:rFonts w:cstheme="minorHAnsi"/>
                <w:color w:val="000000" w:themeColor="text1"/>
              </w:rPr>
            </w:pPr>
            <w:r w:rsidRPr="00344FF3">
              <w:rPr>
                <w:rFonts w:cstheme="minorHAnsi"/>
                <w:color w:val="000000" w:themeColor="text1"/>
              </w:rPr>
              <w:t xml:space="preserve">Indicateurs </w:t>
            </w:r>
          </w:p>
        </w:tc>
        <w:tc>
          <w:tcPr>
            <w:tcW w:w="842" w:type="dxa"/>
          </w:tcPr>
          <w:p w14:paraId="75DA7F84" w14:textId="77777777" w:rsidR="0004643E" w:rsidRPr="00344FF3" w:rsidRDefault="0004643E"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44FF3">
              <w:rPr>
                <w:rFonts w:cstheme="minorHAnsi"/>
                <w:color w:val="000000" w:themeColor="text1"/>
              </w:rPr>
              <w:t>2022</w:t>
            </w:r>
          </w:p>
        </w:tc>
        <w:tc>
          <w:tcPr>
            <w:tcW w:w="706" w:type="dxa"/>
          </w:tcPr>
          <w:p w14:paraId="5A5AEF80" w14:textId="77777777" w:rsidR="0004643E" w:rsidRPr="00344FF3" w:rsidRDefault="0004643E"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44FF3">
              <w:rPr>
                <w:rFonts w:cstheme="minorHAnsi"/>
                <w:color w:val="000000" w:themeColor="text1"/>
              </w:rPr>
              <w:t>2023</w:t>
            </w:r>
          </w:p>
        </w:tc>
        <w:tc>
          <w:tcPr>
            <w:tcW w:w="814" w:type="dxa"/>
          </w:tcPr>
          <w:p w14:paraId="6DA2E7C6" w14:textId="77777777" w:rsidR="0004643E" w:rsidRPr="00344FF3" w:rsidRDefault="0004643E"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44FF3">
              <w:rPr>
                <w:rFonts w:cstheme="minorHAnsi"/>
                <w:color w:val="000000" w:themeColor="text1"/>
              </w:rPr>
              <w:t>2024</w:t>
            </w:r>
          </w:p>
        </w:tc>
        <w:tc>
          <w:tcPr>
            <w:tcW w:w="826" w:type="dxa"/>
          </w:tcPr>
          <w:p w14:paraId="40444AE8" w14:textId="1934443F" w:rsidR="0004643E" w:rsidRPr="00344FF3" w:rsidRDefault="0004643E"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44FF3">
              <w:rPr>
                <w:rFonts w:cstheme="minorHAnsi"/>
                <w:color w:val="000000" w:themeColor="text1"/>
              </w:rPr>
              <w:t>2025</w:t>
            </w:r>
          </w:p>
        </w:tc>
        <w:tc>
          <w:tcPr>
            <w:tcW w:w="848" w:type="dxa"/>
          </w:tcPr>
          <w:p w14:paraId="1DA294D0" w14:textId="20DC58B8" w:rsidR="0004643E" w:rsidRPr="00344FF3" w:rsidRDefault="0004643E"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44FF3">
              <w:rPr>
                <w:rFonts w:cstheme="minorHAnsi"/>
                <w:color w:val="000000" w:themeColor="text1"/>
              </w:rPr>
              <w:t xml:space="preserve">Progrès </w:t>
            </w:r>
          </w:p>
        </w:tc>
      </w:tr>
      <w:tr w:rsidR="00344FF3" w:rsidRPr="00344FF3" w14:paraId="59A00F9A" w14:textId="77777777" w:rsidTr="00F702B5">
        <w:trPr>
          <w:jc w:val="center"/>
        </w:trPr>
        <w:tc>
          <w:tcPr>
            <w:cnfStyle w:val="001000000000" w:firstRow="0" w:lastRow="0" w:firstColumn="1" w:lastColumn="0" w:oddVBand="0" w:evenVBand="0" w:oddHBand="0" w:evenHBand="0" w:firstRowFirstColumn="0" w:firstRowLastColumn="0" w:lastRowFirstColumn="0" w:lastRowLastColumn="0"/>
            <w:tcW w:w="5026" w:type="dxa"/>
            <w:shd w:val="clear" w:color="auto" w:fill="E2EFD9" w:themeFill="accent6" w:themeFillTint="33"/>
          </w:tcPr>
          <w:p w14:paraId="35E87DF6" w14:textId="77777777" w:rsidR="0004643E" w:rsidRPr="00344FF3" w:rsidRDefault="0004643E" w:rsidP="00396383">
            <w:pPr>
              <w:spacing w:line="276" w:lineRule="auto"/>
              <w:jc w:val="both"/>
              <w:rPr>
                <w:rFonts w:cstheme="minorHAnsi"/>
                <w:color w:val="000000" w:themeColor="text1"/>
              </w:rPr>
            </w:pPr>
            <w:r w:rsidRPr="00344FF3">
              <w:rPr>
                <w:rFonts w:cstheme="minorHAnsi"/>
                <w:color w:val="000000" w:themeColor="text1"/>
              </w:rPr>
              <w:t># d'appuis apportés aux institutions et ministères dans le cadre de l'amélioration de l'environnement partisan et électoral béninois</w:t>
            </w:r>
          </w:p>
        </w:tc>
        <w:tc>
          <w:tcPr>
            <w:tcW w:w="842" w:type="dxa"/>
            <w:shd w:val="clear" w:color="auto" w:fill="E2EFD9" w:themeFill="accent6" w:themeFillTint="33"/>
          </w:tcPr>
          <w:p w14:paraId="333508FB" w14:textId="7777777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3</w:t>
            </w:r>
          </w:p>
        </w:tc>
        <w:tc>
          <w:tcPr>
            <w:tcW w:w="706" w:type="dxa"/>
            <w:shd w:val="clear" w:color="auto" w:fill="E2EFD9" w:themeFill="accent6" w:themeFillTint="33"/>
          </w:tcPr>
          <w:p w14:paraId="14A6567C" w14:textId="7777777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1</w:t>
            </w:r>
          </w:p>
        </w:tc>
        <w:tc>
          <w:tcPr>
            <w:tcW w:w="814" w:type="dxa"/>
            <w:shd w:val="clear" w:color="auto" w:fill="E2EFD9" w:themeFill="accent6" w:themeFillTint="33"/>
          </w:tcPr>
          <w:p w14:paraId="4C508998" w14:textId="7777777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4</w:t>
            </w:r>
          </w:p>
        </w:tc>
        <w:tc>
          <w:tcPr>
            <w:tcW w:w="826" w:type="dxa"/>
            <w:shd w:val="clear" w:color="auto" w:fill="E2EFD9" w:themeFill="accent6" w:themeFillTint="33"/>
          </w:tcPr>
          <w:p w14:paraId="09EB83A3" w14:textId="6228DBE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 xml:space="preserve">  </w:t>
            </w:r>
            <w:r w:rsidR="009411B0">
              <w:rPr>
                <w:rFonts w:cstheme="minorHAnsi"/>
                <w:b/>
                <w:bCs/>
                <w:color w:val="000000" w:themeColor="text1"/>
              </w:rPr>
              <w:t>5</w:t>
            </w:r>
          </w:p>
        </w:tc>
        <w:tc>
          <w:tcPr>
            <w:tcW w:w="848" w:type="dxa"/>
            <w:shd w:val="clear" w:color="auto" w:fill="E2EFD9" w:themeFill="accent6" w:themeFillTint="33"/>
          </w:tcPr>
          <w:p w14:paraId="48BB6F0D" w14:textId="31D41C4E"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lang w:val="en-US"/>
              </w:rPr>
            </w:pPr>
            <w:r w:rsidRPr="00344FF3">
              <w:rPr>
                <w:rFonts w:cstheme="minorHAnsi"/>
                <w:b/>
                <w:bCs/>
                <w:color w:val="000000" w:themeColor="text1"/>
              </w:rPr>
              <w:t>+</w:t>
            </w:r>
            <w:r w:rsidR="009167C8" w:rsidRPr="00344FF3">
              <w:rPr>
                <w:rFonts w:cstheme="minorHAnsi"/>
                <w:b/>
                <w:bCs/>
                <w:color w:val="000000" w:themeColor="text1"/>
              </w:rPr>
              <w:t>+</w:t>
            </w:r>
          </w:p>
        </w:tc>
      </w:tr>
      <w:tr w:rsidR="00344FF3" w:rsidRPr="00344FF3" w14:paraId="43A73C7C" w14:textId="77777777" w:rsidTr="00F702B5">
        <w:trPr>
          <w:jc w:val="center"/>
        </w:trPr>
        <w:tc>
          <w:tcPr>
            <w:cnfStyle w:val="001000000000" w:firstRow="0" w:lastRow="0" w:firstColumn="1" w:lastColumn="0" w:oddVBand="0" w:evenVBand="0" w:oddHBand="0" w:evenHBand="0" w:firstRowFirstColumn="0" w:firstRowLastColumn="0" w:lastRowFirstColumn="0" w:lastRowLastColumn="0"/>
            <w:tcW w:w="5026" w:type="dxa"/>
            <w:shd w:val="clear" w:color="auto" w:fill="E2EFD9" w:themeFill="accent6" w:themeFillTint="33"/>
          </w:tcPr>
          <w:p w14:paraId="6C836487" w14:textId="77777777" w:rsidR="0004643E" w:rsidRPr="00344FF3" w:rsidRDefault="0004643E" w:rsidP="00396383">
            <w:pPr>
              <w:spacing w:line="276" w:lineRule="auto"/>
              <w:jc w:val="both"/>
              <w:rPr>
                <w:rFonts w:cstheme="minorHAnsi"/>
                <w:color w:val="000000" w:themeColor="text1"/>
              </w:rPr>
            </w:pPr>
            <w:r w:rsidRPr="00344FF3">
              <w:rPr>
                <w:rFonts w:cstheme="minorHAnsi"/>
                <w:color w:val="000000" w:themeColor="text1"/>
              </w:rPr>
              <w:t>% de partis politiques ayant participé aux élections législatives</w:t>
            </w:r>
          </w:p>
        </w:tc>
        <w:tc>
          <w:tcPr>
            <w:tcW w:w="842" w:type="dxa"/>
            <w:shd w:val="clear" w:color="auto" w:fill="E2EFD9" w:themeFill="accent6" w:themeFillTint="33"/>
          </w:tcPr>
          <w:p w14:paraId="07B48A3B" w14:textId="7777777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13%</w:t>
            </w:r>
          </w:p>
        </w:tc>
        <w:tc>
          <w:tcPr>
            <w:tcW w:w="706" w:type="dxa"/>
            <w:shd w:val="clear" w:color="auto" w:fill="E2EFD9" w:themeFill="accent6" w:themeFillTint="33"/>
          </w:tcPr>
          <w:p w14:paraId="34279E39" w14:textId="7777777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54%</w:t>
            </w:r>
          </w:p>
        </w:tc>
        <w:tc>
          <w:tcPr>
            <w:tcW w:w="814" w:type="dxa"/>
            <w:shd w:val="clear" w:color="auto" w:fill="E2EFD9" w:themeFill="accent6" w:themeFillTint="33"/>
          </w:tcPr>
          <w:p w14:paraId="6EEDD1A9" w14:textId="7777777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54%</w:t>
            </w:r>
          </w:p>
        </w:tc>
        <w:tc>
          <w:tcPr>
            <w:tcW w:w="826" w:type="dxa"/>
            <w:shd w:val="clear" w:color="auto" w:fill="E2EFD9" w:themeFill="accent6" w:themeFillTint="33"/>
          </w:tcPr>
          <w:p w14:paraId="0303F409" w14:textId="52D18750" w:rsidR="0004643E" w:rsidRPr="00344FF3" w:rsidRDefault="00380D2C"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54%</w:t>
            </w:r>
          </w:p>
        </w:tc>
        <w:tc>
          <w:tcPr>
            <w:tcW w:w="848" w:type="dxa"/>
            <w:shd w:val="clear" w:color="auto" w:fill="E2EFD9" w:themeFill="accent6" w:themeFillTint="33"/>
          </w:tcPr>
          <w:p w14:paraId="3491423F" w14:textId="3C0E1337" w:rsidR="0004643E" w:rsidRPr="00344FF3" w:rsidRDefault="0004643E" w:rsidP="00396383">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344FF3">
              <w:rPr>
                <w:rFonts w:cstheme="minorHAnsi"/>
                <w:b/>
                <w:bCs/>
                <w:color w:val="000000" w:themeColor="text1"/>
              </w:rPr>
              <w:t>+</w:t>
            </w:r>
          </w:p>
        </w:tc>
      </w:tr>
    </w:tbl>
    <w:p w14:paraId="36D3DBD5" w14:textId="35E4DE4A" w:rsidR="00F702B5" w:rsidRPr="00750716" w:rsidRDefault="00F702B5" w:rsidP="00F702B5">
      <w:pPr>
        <w:rPr>
          <w:rFonts w:ascii="Times New Roman" w:hAnsi="Times New Roman" w:cs="Times New Roman"/>
          <w:b/>
          <w:bCs/>
          <w:i/>
          <w:iCs/>
          <w:color w:val="000000" w:themeColor="text1"/>
        </w:rPr>
      </w:pPr>
      <w:r>
        <w:rPr>
          <w:rFonts w:ascii="Times New Roman" w:hAnsi="Times New Roman" w:cs="Times New Roman"/>
          <w:b/>
          <w:bCs/>
          <w:i/>
          <w:iCs/>
          <w:color w:val="00B0F0"/>
        </w:rPr>
        <w:t xml:space="preserve">     </w:t>
      </w:r>
      <w:r w:rsidRPr="00750716">
        <w:rPr>
          <w:rFonts w:ascii="Times New Roman" w:hAnsi="Times New Roman" w:cs="Times New Roman"/>
          <w:b/>
          <w:bCs/>
          <w:i/>
          <w:iCs/>
          <w:color w:val="000000" w:themeColor="text1"/>
        </w:rPr>
        <w:t>Graphe de l’évolution des Indicateurs appréciant les progrès du Résultats 2 de 2022 à 2025</w:t>
      </w:r>
    </w:p>
    <w:p w14:paraId="01C83379" w14:textId="5EF4E770" w:rsidR="006F4AF1" w:rsidRPr="00DC74CD" w:rsidRDefault="00F702B5" w:rsidP="006F4AF1">
      <w:pPr>
        <w:jc w:val="both"/>
        <w:rPr>
          <w:rFonts w:ascii="Times New Roman" w:hAnsi="Times New Roman" w:cs="Times New Roman"/>
          <w:color w:val="00B0F0"/>
        </w:rPr>
      </w:pPr>
      <w:r>
        <w:rPr>
          <w:noProof/>
        </w:rPr>
        <w:drawing>
          <wp:anchor distT="0" distB="0" distL="114300" distR="114300" simplePos="0" relativeHeight="251664896" behindDoc="0" locked="0" layoutInCell="1" allowOverlap="1" wp14:anchorId="1C229351" wp14:editId="745F9A7C">
            <wp:simplePos x="0" y="0"/>
            <wp:positionH relativeFrom="margin">
              <wp:align>center</wp:align>
            </wp:positionH>
            <wp:positionV relativeFrom="paragraph">
              <wp:posOffset>8890</wp:posOffset>
            </wp:positionV>
            <wp:extent cx="4107180" cy="2453640"/>
            <wp:effectExtent l="0" t="0" r="7620" b="3810"/>
            <wp:wrapSquare wrapText="bothSides"/>
            <wp:docPr id="7190418" name="Graphique 1">
              <a:extLst xmlns:a="http://schemas.openxmlformats.org/drawingml/2006/main">
                <a:ext uri="{FF2B5EF4-FFF2-40B4-BE49-F238E27FC236}">
                  <a16:creationId xmlns:a16="http://schemas.microsoft.com/office/drawing/2014/main" id="{C680DEA4-3D5D-452B-83CA-CFE1431206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48D2DD2" w14:textId="1B7E7FAE" w:rsidR="00F702B5" w:rsidRDefault="00F702B5" w:rsidP="006F4AF1">
      <w:pPr>
        <w:spacing w:after="240" w:line="276" w:lineRule="auto"/>
        <w:jc w:val="both"/>
        <w:rPr>
          <w:rFonts w:ascii="Times New Roman" w:eastAsia="Times New Roman" w:hAnsi="Times New Roman" w:cs="Times New Roman"/>
          <w:b/>
          <w:bCs/>
          <w:color w:val="00B0F0"/>
        </w:rPr>
      </w:pPr>
      <w:r>
        <w:rPr>
          <w:rFonts w:ascii="Times New Roman" w:eastAsia="Times New Roman" w:hAnsi="Times New Roman" w:cs="Times New Roman"/>
          <w:b/>
          <w:bCs/>
          <w:color w:val="00B0F0"/>
        </w:rPr>
        <w:t xml:space="preserve">                         </w:t>
      </w:r>
    </w:p>
    <w:p w14:paraId="7B63A572" w14:textId="5E2736FA" w:rsidR="00F702B5" w:rsidRDefault="00F702B5" w:rsidP="006F4AF1">
      <w:pPr>
        <w:spacing w:after="240" w:line="276" w:lineRule="auto"/>
        <w:jc w:val="both"/>
        <w:rPr>
          <w:rFonts w:ascii="Times New Roman" w:eastAsia="Times New Roman" w:hAnsi="Times New Roman" w:cs="Times New Roman"/>
          <w:b/>
          <w:bCs/>
          <w:color w:val="00B0F0"/>
        </w:rPr>
      </w:pPr>
    </w:p>
    <w:p w14:paraId="789414B3" w14:textId="77777777" w:rsidR="00F702B5" w:rsidRDefault="00F702B5" w:rsidP="006F4AF1">
      <w:pPr>
        <w:spacing w:after="240" w:line="276" w:lineRule="auto"/>
        <w:jc w:val="both"/>
        <w:rPr>
          <w:rFonts w:ascii="Times New Roman" w:eastAsia="Times New Roman" w:hAnsi="Times New Roman" w:cs="Times New Roman"/>
          <w:b/>
          <w:bCs/>
          <w:color w:val="00B0F0"/>
        </w:rPr>
      </w:pPr>
    </w:p>
    <w:p w14:paraId="490750DF" w14:textId="653F2F04" w:rsidR="00F702B5" w:rsidRDefault="00F702B5" w:rsidP="006F4AF1">
      <w:pPr>
        <w:spacing w:after="240" w:line="276" w:lineRule="auto"/>
        <w:jc w:val="both"/>
        <w:rPr>
          <w:rFonts w:ascii="Times New Roman" w:eastAsia="Times New Roman" w:hAnsi="Times New Roman" w:cs="Times New Roman"/>
          <w:b/>
          <w:bCs/>
          <w:color w:val="00B0F0"/>
        </w:rPr>
      </w:pPr>
    </w:p>
    <w:p w14:paraId="48408594" w14:textId="77777777" w:rsidR="00F702B5" w:rsidRDefault="00F702B5" w:rsidP="006F4AF1">
      <w:pPr>
        <w:spacing w:after="240" w:line="276" w:lineRule="auto"/>
        <w:jc w:val="both"/>
        <w:rPr>
          <w:rFonts w:ascii="Times New Roman" w:eastAsia="Times New Roman" w:hAnsi="Times New Roman" w:cs="Times New Roman"/>
          <w:b/>
          <w:bCs/>
          <w:color w:val="00B0F0"/>
        </w:rPr>
      </w:pPr>
    </w:p>
    <w:p w14:paraId="439B4EA4" w14:textId="77777777" w:rsidR="00F702B5" w:rsidRDefault="00F702B5" w:rsidP="006F4AF1">
      <w:pPr>
        <w:spacing w:after="240" w:line="276" w:lineRule="auto"/>
        <w:jc w:val="both"/>
        <w:rPr>
          <w:rFonts w:ascii="Times New Roman" w:eastAsia="Times New Roman" w:hAnsi="Times New Roman" w:cs="Times New Roman"/>
          <w:b/>
          <w:bCs/>
          <w:color w:val="00B0F0"/>
        </w:rPr>
      </w:pPr>
    </w:p>
    <w:p w14:paraId="786B54F0" w14:textId="714D301B" w:rsidR="006F4AF1" w:rsidRPr="001F5B27" w:rsidRDefault="006F4AF1" w:rsidP="001F5B27">
      <w:pPr>
        <w:spacing w:after="240" w:line="360" w:lineRule="auto"/>
        <w:jc w:val="both"/>
        <w:rPr>
          <w:rFonts w:ascii="Garamond" w:hAnsi="Garamond" w:cs="Times New Roman"/>
          <w:b/>
          <w:bCs/>
          <w:i/>
          <w:iCs/>
          <w:color w:val="000000" w:themeColor="text1"/>
          <w:sz w:val="24"/>
          <w:szCs w:val="24"/>
          <w:lang w:eastAsia="zh-CN"/>
        </w:rPr>
      </w:pPr>
      <w:r w:rsidRPr="001F5B27">
        <w:rPr>
          <w:rFonts w:ascii="Garamond" w:eastAsia="Times New Roman" w:hAnsi="Garamond" w:cs="Times New Roman"/>
          <w:b/>
          <w:bCs/>
          <w:color w:val="000000" w:themeColor="text1"/>
          <w:sz w:val="24"/>
          <w:szCs w:val="24"/>
        </w:rPr>
        <w:t xml:space="preserve">ANALYSE DES </w:t>
      </w:r>
      <w:r w:rsidR="00AD1CA2" w:rsidRPr="001F5B27">
        <w:rPr>
          <w:rFonts w:ascii="Garamond" w:eastAsia="Times New Roman" w:hAnsi="Garamond" w:cs="Times New Roman"/>
          <w:b/>
          <w:bCs/>
          <w:color w:val="000000" w:themeColor="text1"/>
          <w:sz w:val="24"/>
          <w:szCs w:val="24"/>
        </w:rPr>
        <w:t>DONNÉES :</w:t>
      </w:r>
    </w:p>
    <w:p w14:paraId="48A66CEE" w14:textId="05191BCA" w:rsidR="006F4AF1" w:rsidRPr="001F5B27" w:rsidRDefault="006F4AF1" w:rsidP="001F5B27">
      <w:pPr>
        <w:spacing w:line="360" w:lineRule="auto"/>
        <w:jc w:val="both"/>
        <w:rPr>
          <w:rFonts w:ascii="Garamond" w:hAnsi="Garamond" w:cs="Times New Roman"/>
          <w:color w:val="000000" w:themeColor="text1"/>
          <w:sz w:val="24"/>
          <w:szCs w:val="24"/>
        </w:rPr>
      </w:pPr>
      <w:r w:rsidRPr="001F5B27">
        <w:rPr>
          <w:rFonts w:ascii="Garamond" w:hAnsi="Garamond" w:cs="Times New Roman"/>
          <w:b/>
          <w:bCs/>
          <w:color w:val="000000" w:themeColor="text1"/>
          <w:sz w:val="24"/>
          <w:szCs w:val="24"/>
        </w:rPr>
        <w:t>Indicateur 1:</w:t>
      </w:r>
      <w:r w:rsidRPr="001F5B27">
        <w:rPr>
          <w:rFonts w:ascii="Garamond" w:hAnsi="Garamond" w:cs="Times New Roman"/>
          <w:color w:val="000000" w:themeColor="text1"/>
          <w:sz w:val="24"/>
          <w:szCs w:val="24"/>
        </w:rPr>
        <w:t xml:space="preserve"> # d'appuis apportés aux institutions et ministères dans le cadre de l'amélioration de l'environnement partisan et électoral béninois</w:t>
      </w:r>
      <w:r w:rsidR="00A21689" w:rsidRPr="001F5B27">
        <w:rPr>
          <w:rFonts w:ascii="Garamond" w:hAnsi="Garamond" w:cs="Times New Roman"/>
          <w:color w:val="000000" w:themeColor="text1"/>
          <w:sz w:val="24"/>
          <w:szCs w:val="24"/>
        </w:rPr>
        <w:t>.</w:t>
      </w:r>
    </w:p>
    <w:p w14:paraId="44245E7B" w14:textId="03A0EA07" w:rsidR="00ED62D5" w:rsidRPr="00ED62D5" w:rsidRDefault="00ED62D5" w:rsidP="001F5B27">
      <w:pPr>
        <w:spacing w:line="360" w:lineRule="auto"/>
        <w:jc w:val="both"/>
        <w:rPr>
          <w:rFonts w:ascii="Garamond" w:hAnsi="Garamond" w:cs="Times New Roman"/>
          <w:color w:val="000000" w:themeColor="text1"/>
          <w:sz w:val="24"/>
          <w:szCs w:val="24"/>
        </w:rPr>
      </w:pPr>
      <w:r w:rsidRPr="00ED62D5">
        <w:rPr>
          <w:rFonts w:ascii="Garamond" w:hAnsi="Garamond" w:cs="Times New Roman"/>
          <w:color w:val="000000" w:themeColor="text1"/>
          <w:sz w:val="24"/>
          <w:szCs w:val="24"/>
        </w:rPr>
        <w:t xml:space="preserve">Entre 2022 et 2025, le nombre d’appuis apportés aux institutions et ministères chargés du système partisan et électoral a montré une progression continue, passant de trois en 2022 à cinq en 2025. En 2022, les appuis concernaient principalement le Médiateur de la République et la CENA. En </w:t>
      </w:r>
      <w:r w:rsidRPr="00ED62D5">
        <w:rPr>
          <w:rFonts w:ascii="Garamond" w:hAnsi="Garamond" w:cs="Times New Roman"/>
          <w:color w:val="000000" w:themeColor="text1"/>
          <w:sz w:val="24"/>
          <w:szCs w:val="24"/>
        </w:rPr>
        <w:lastRenderedPageBreak/>
        <w:t>2024 et 2025, le nombre d’appuis a augmenté respectivement à quatre puis cinq, traduisant un renforcement progressif et soutenu du soutien institutionnel et une couverture plus large des acteurs clés du système partisan et électoral.</w:t>
      </w:r>
    </w:p>
    <w:p w14:paraId="42497651" w14:textId="76F88557" w:rsidR="00ED62D5" w:rsidRPr="00ED62D5" w:rsidRDefault="00ED62D5" w:rsidP="001F5B27">
      <w:pPr>
        <w:numPr>
          <w:ilvl w:val="0"/>
          <w:numId w:val="23"/>
        </w:numPr>
        <w:spacing w:line="360" w:lineRule="auto"/>
        <w:jc w:val="both"/>
        <w:rPr>
          <w:rFonts w:ascii="Garamond" w:hAnsi="Garamond" w:cs="Times New Roman"/>
          <w:color w:val="000000" w:themeColor="text1"/>
          <w:sz w:val="24"/>
          <w:szCs w:val="24"/>
        </w:rPr>
      </w:pPr>
      <w:r w:rsidRPr="00ED62D5">
        <w:rPr>
          <w:rFonts w:ascii="Garamond" w:hAnsi="Garamond" w:cs="Times New Roman"/>
          <w:color w:val="000000" w:themeColor="text1"/>
          <w:sz w:val="24"/>
          <w:szCs w:val="24"/>
        </w:rPr>
        <w:t xml:space="preserve">Points à noter : La progression constante des appuis montre un engagement croissant pour renforcer les capacités des institutions et leur coordination dans le suivi du système partisan et électoral. </w:t>
      </w:r>
    </w:p>
    <w:p w14:paraId="3D57D690" w14:textId="4605E0FD" w:rsidR="0038769F" w:rsidRPr="00847AE2" w:rsidRDefault="00ED62D5" w:rsidP="001F5B27">
      <w:pPr>
        <w:numPr>
          <w:ilvl w:val="0"/>
          <w:numId w:val="23"/>
        </w:numPr>
        <w:spacing w:line="360" w:lineRule="auto"/>
        <w:jc w:val="both"/>
        <w:rPr>
          <w:rFonts w:ascii="Garamond" w:hAnsi="Garamond" w:cs="Times New Roman"/>
          <w:color w:val="000000" w:themeColor="text1"/>
          <w:sz w:val="24"/>
          <w:szCs w:val="24"/>
        </w:rPr>
      </w:pPr>
      <w:r w:rsidRPr="00ED62D5">
        <w:rPr>
          <w:rFonts w:ascii="Garamond" w:hAnsi="Garamond" w:cs="Times New Roman"/>
          <w:color w:val="000000" w:themeColor="text1"/>
          <w:sz w:val="24"/>
          <w:szCs w:val="24"/>
        </w:rPr>
        <w:t>Pertinence pour le Résultat 2 : Ces appuis contribuent à créer un environnement plus favorable aux partis politiques, en consolidant les institutions et en améliorant la gouvernance et le suivi du système électoral.</w:t>
      </w:r>
    </w:p>
    <w:p w14:paraId="1A1749ED" w14:textId="77777777" w:rsidR="0038769F" w:rsidRPr="0038769F" w:rsidRDefault="0038769F" w:rsidP="001F5B27">
      <w:pPr>
        <w:spacing w:line="360" w:lineRule="auto"/>
        <w:jc w:val="both"/>
        <w:rPr>
          <w:rFonts w:ascii="Garamond" w:hAnsi="Garamond" w:cs="Times New Roman"/>
          <w:color w:val="000000" w:themeColor="text1"/>
          <w:sz w:val="24"/>
          <w:szCs w:val="24"/>
        </w:rPr>
      </w:pPr>
      <w:r w:rsidRPr="0038769F">
        <w:rPr>
          <w:rFonts w:ascii="Garamond" w:hAnsi="Garamond" w:cs="Times New Roman"/>
          <w:b/>
          <w:bCs/>
          <w:color w:val="000000" w:themeColor="text1"/>
          <w:sz w:val="24"/>
          <w:szCs w:val="24"/>
        </w:rPr>
        <w:t>Indicateur 2</w:t>
      </w:r>
      <w:r w:rsidRPr="0038769F">
        <w:rPr>
          <w:rFonts w:ascii="Garamond" w:hAnsi="Garamond" w:cs="Times New Roman"/>
          <w:color w:val="000000" w:themeColor="text1"/>
          <w:sz w:val="24"/>
          <w:szCs w:val="24"/>
        </w:rPr>
        <w:t xml:space="preserve"> : Pourcentage de partis politiques ayant participé aux élections législatives</w:t>
      </w:r>
    </w:p>
    <w:p w14:paraId="0A7BC724" w14:textId="3640C4AD" w:rsidR="0038769F" w:rsidRPr="0038769F" w:rsidRDefault="0038769F" w:rsidP="001F5B27">
      <w:pPr>
        <w:spacing w:line="360" w:lineRule="auto"/>
        <w:jc w:val="both"/>
        <w:rPr>
          <w:rFonts w:ascii="Garamond" w:hAnsi="Garamond" w:cs="Times New Roman"/>
          <w:color w:val="000000" w:themeColor="text1"/>
          <w:sz w:val="24"/>
          <w:szCs w:val="24"/>
        </w:rPr>
      </w:pPr>
      <w:r w:rsidRPr="0038769F">
        <w:rPr>
          <w:rFonts w:ascii="Garamond" w:hAnsi="Garamond" w:cs="Times New Roman"/>
          <w:color w:val="000000" w:themeColor="text1"/>
          <w:sz w:val="24"/>
          <w:szCs w:val="24"/>
        </w:rPr>
        <w:t>La participation des partis politiques aux élections législatives a connu une progression notable entre 2022 (13 %) et 2023 (54 %), puis s’est maintenue stable en 2024 et 2025</w:t>
      </w:r>
      <w:r w:rsidR="00847AE2">
        <w:rPr>
          <w:rFonts w:ascii="Garamond" w:hAnsi="Garamond" w:cs="Times New Roman"/>
          <w:color w:val="000000" w:themeColor="text1"/>
          <w:sz w:val="24"/>
          <w:szCs w:val="24"/>
        </w:rPr>
        <w:t xml:space="preserve"> </w:t>
      </w:r>
      <w:r w:rsidRPr="0038769F">
        <w:rPr>
          <w:rFonts w:ascii="Garamond" w:hAnsi="Garamond" w:cs="Times New Roman"/>
          <w:color w:val="000000" w:themeColor="text1"/>
          <w:sz w:val="24"/>
          <w:szCs w:val="24"/>
        </w:rPr>
        <w:t xml:space="preserve">. Cette stabilité est liée à l’absence d’élections intermédiaires et reflète la continuité de la dynamique électorale initiée en 2023. </w:t>
      </w:r>
    </w:p>
    <w:p w14:paraId="499372D7" w14:textId="44646453" w:rsidR="0038769F" w:rsidRPr="0038769F" w:rsidRDefault="0038769F" w:rsidP="001F5B27">
      <w:pPr>
        <w:numPr>
          <w:ilvl w:val="0"/>
          <w:numId w:val="24"/>
        </w:numPr>
        <w:spacing w:line="360" w:lineRule="auto"/>
        <w:jc w:val="both"/>
        <w:rPr>
          <w:rFonts w:ascii="Garamond" w:hAnsi="Garamond" w:cs="Times New Roman"/>
          <w:color w:val="000000" w:themeColor="text1"/>
          <w:sz w:val="24"/>
          <w:szCs w:val="24"/>
        </w:rPr>
      </w:pPr>
      <w:r w:rsidRPr="0038769F">
        <w:rPr>
          <w:rFonts w:ascii="Garamond" w:hAnsi="Garamond" w:cs="Times New Roman"/>
          <w:color w:val="000000" w:themeColor="text1"/>
          <w:sz w:val="24"/>
          <w:szCs w:val="24"/>
        </w:rPr>
        <w:t xml:space="preserve">Points à noter : La hausse de 2023 montre une évolution positive de </w:t>
      </w:r>
      <w:r w:rsidR="00E2158E">
        <w:rPr>
          <w:rFonts w:ascii="Garamond" w:hAnsi="Garamond" w:cs="Times New Roman"/>
          <w:color w:val="000000" w:themeColor="text1"/>
          <w:sz w:val="24"/>
          <w:szCs w:val="24"/>
        </w:rPr>
        <w:t>l’accompagnement des organes de gestion des élections et les ministères sectoriels</w:t>
      </w:r>
      <w:r w:rsidR="00E87E27">
        <w:rPr>
          <w:rFonts w:ascii="Garamond" w:hAnsi="Garamond" w:cs="Times New Roman"/>
          <w:color w:val="000000" w:themeColor="text1"/>
          <w:sz w:val="24"/>
          <w:szCs w:val="24"/>
        </w:rPr>
        <w:t xml:space="preserve"> dans leur modernisation et </w:t>
      </w:r>
      <w:r w:rsidR="00124C07">
        <w:rPr>
          <w:rFonts w:ascii="Garamond" w:hAnsi="Garamond" w:cs="Times New Roman"/>
          <w:color w:val="000000" w:themeColor="text1"/>
          <w:sz w:val="24"/>
          <w:szCs w:val="24"/>
        </w:rPr>
        <w:t>leurs performances dans l’environnement partisan.</w:t>
      </w:r>
      <w:r w:rsidR="00BB2293">
        <w:rPr>
          <w:rFonts w:ascii="Garamond" w:hAnsi="Garamond" w:cs="Times New Roman"/>
          <w:color w:val="000000" w:themeColor="text1"/>
          <w:sz w:val="24"/>
          <w:szCs w:val="24"/>
        </w:rPr>
        <w:t xml:space="preserve"> </w:t>
      </w:r>
    </w:p>
    <w:p w14:paraId="38A975E0" w14:textId="77777777" w:rsidR="0038769F" w:rsidRPr="0038769F" w:rsidRDefault="0038769F" w:rsidP="001F5B27">
      <w:pPr>
        <w:numPr>
          <w:ilvl w:val="0"/>
          <w:numId w:val="24"/>
        </w:numPr>
        <w:spacing w:line="360" w:lineRule="auto"/>
        <w:jc w:val="both"/>
        <w:rPr>
          <w:rFonts w:ascii="Garamond" w:hAnsi="Garamond" w:cs="Times New Roman"/>
          <w:color w:val="000000" w:themeColor="text1"/>
          <w:sz w:val="24"/>
          <w:szCs w:val="24"/>
        </w:rPr>
      </w:pPr>
      <w:r w:rsidRPr="0038769F">
        <w:rPr>
          <w:rFonts w:ascii="Garamond" w:hAnsi="Garamond" w:cs="Times New Roman"/>
          <w:color w:val="000000" w:themeColor="text1"/>
          <w:sz w:val="24"/>
          <w:szCs w:val="24"/>
        </w:rPr>
        <w:t>Pertinence pour le Résultat 2 : Une participation accrue des partis reflète un environnement électoral plus inclusif et accessible, renforçant la légitimité du système partisan et la capacité des partis à s’engager efficacement dans les processus électoraux.</w:t>
      </w:r>
    </w:p>
    <w:tbl>
      <w:tblPr>
        <w:tblStyle w:val="Grilledutableau4"/>
        <w:tblW w:w="0" w:type="auto"/>
        <w:shd w:val="clear" w:color="auto" w:fill="FBE4D5" w:themeFill="accent2" w:themeFillTint="33"/>
        <w:tblLook w:val="04A0" w:firstRow="1" w:lastRow="0" w:firstColumn="1" w:lastColumn="0" w:noHBand="0" w:noVBand="1"/>
      </w:tblPr>
      <w:tblGrid>
        <w:gridCol w:w="9062"/>
      </w:tblGrid>
      <w:tr w:rsidR="0022215C" w:rsidRPr="004F571A" w14:paraId="6EAB5FFB" w14:textId="77777777" w:rsidTr="00640A19">
        <w:trPr>
          <w:trHeight w:val="1786"/>
        </w:trPr>
        <w:tc>
          <w:tcPr>
            <w:tcW w:w="9288" w:type="dxa"/>
            <w:shd w:val="clear" w:color="auto" w:fill="FBE4D5" w:themeFill="accent2" w:themeFillTint="33"/>
          </w:tcPr>
          <w:p w14:paraId="3F2AF951" w14:textId="2A407869" w:rsidR="0022215C" w:rsidRPr="00833F17" w:rsidRDefault="0022215C" w:rsidP="0029615E">
            <w:pPr>
              <w:spacing w:after="240" w:line="360" w:lineRule="auto"/>
              <w:jc w:val="both"/>
              <w:rPr>
                <w:rFonts w:ascii="Garamond" w:hAnsi="Garamond"/>
              </w:rPr>
            </w:pPr>
            <w:r w:rsidRPr="00833F17">
              <w:rPr>
                <w:rFonts w:ascii="Garamond" w:hAnsi="Garamond"/>
                <w:b/>
                <w:bCs/>
                <w:sz w:val="24"/>
                <w:szCs w:val="24"/>
              </w:rPr>
              <w:t>Conclusion</w:t>
            </w:r>
            <w:r w:rsidRPr="00833F17">
              <w:rPr>
                <w:rFonts w:ascii="Garamond" w:hAnsi="Garamond"/>
                <w:sz w:val="24"/>
                <w:szCs w:val="24"/>
              </w:rPr>
              <w:t xml:space="preserve"> : </w:t>
            </w:r>
            <w:r w:rsidR="00640A19" w:rsidRPr="00833F17">
              <w:rPr>
                <w:rFonts w:ascii="Garamond" w:hAnsi="Garamond"/>
                <w:sz w:val="24"/>
                <w:szCs w:val="24"/>
              </w:rPr>
              <w:t xml:space="preserve">Dans l’ensemble, les progrès observés indiquent que l’environnement partisan et électoral béninois s’améliore de manière tangible, notamment par le </w:t>
            </w:r>
            <w:r w:rsidR="00640A19" w:rsidRPr="00833F17">
              <w:rPr>
                <w:rFonts w:ascii="Garamond" w:hAnsi="Garamond"/>
                <w:b/>
                <w:bCs/>
                <w:sz w:val="24"/>
                <w:szCs w:val="24"/>
              </w:rPr>
              <w:t>renforcement des institutions</w:t>
            </w:r>
            <w:r w:rsidR="00640A19" w:rsidRPr="00833F17">
              <w:rPr>
                <w:rFonts w:ascii="Garamond" w:hAnsi="Garamond"/>
                <w:sz w:val="24"/>
                <w:szCs w:val="24"/>
              </w:rPr>
              <w:t xml:space="preserve"> et la </w:t>
            </w:r>
            <w:r w:rsidR="00640A19" w:rsidRPr="00833F17">
              <w:rPr>
                <w:rFonts w:ascii="Garamond" w:hAnsi="Garamond"/>
                <w:b/>
                <w:bCs/>
                <w:sz w:val="24"/>
                <w:szCs w:val="24"/>
              </w:rPr>
              <w:t>hausse de la participation des partis aux élections législatives</w:t>
            </w:r>
            <w:r w:rsidR="00640A19" w:rsidRPr="00833F17">
              <w:rPr>
                <w:rFonts w:ascii="Garamond" w:hAnsi="Garamond"/>
                <w:sz w:val="24"/>
                <w:szCs w:val="24"/>
              </w:rPr>
              <w:t>. Cependant, certains partis restent exclus ou faiblement impliqués, ce qui limite encore la représentativité et l’inclusivité. Les appuis institutionnels et le suivi des partis sont donc essentiels pour consolider ces acquis et préparer efficacement les élections générales de 2026.</w:t>
            </w:r>
          </w:p>
        </w:tc>
      </w:tr>
    </w:tbl>
    <w:p w14:paraId="4A608F93" w14:textId="77777777" w:rsidR="00F01023" w:rsidRPr="00DC74CD" w:rsidRDefault="00F01023" w:rsidP="006F4AF1">
      <w:pPr>
        <w:spacing w:line="276" w:lineRule="auto"/>
        <w:jc w:val="both"/>
        <w:rPr>
          <w:rFonts w:ascii="Garamond" w:hAnsi="Garamond" w:cs="Times New Roman"/>
          <w:b/>
          <w:bCs/>
          <w:color w:val="00B0F0"/>
          <w:sz w:val="24"/>
          <w:szCs w:val="24"/>
        </w:rPr>
      </w:pPr>
    </w:p>
    <w:p w14:paraId="4B9FB746" w14:textId="6728016F" w:rsidR="006F4AF1" w:rsidRPr="00E007CF" w:rsidRDefault="006F4AF1" w:rsidP="00E007CF">
      <w:pPr>
        <w:shd w:val="clear" w:color="auto" w:fill="1F3864" w:themeFill="accent1" w:themeFillShade="80"/>
        <w:jc w:val="both"/>
        <w:rPr>
          <w:rFonts w:ascii="Times New Roman" w:hAnsi="Times New Roman" w:cs="Times New Roman"/>
          <w:color w:val="FFFFFF" w:themeColor="background1"/>
          <w:u w:val="single"/>
        </w:rPr>
      </w:pPr>
      <w:r>
        <w:rPr>
          <w:rFonts w:ascii="Times New Roman" w:hAnsi="Times New Roman" w:cs="Times New Roman"/>
          <w:b/>
          <w:bCs/>
          <w:color w:val="FFFFFF" w:themeColor="background1"/>
          <w:u w:val="single"/>
        </w:rPr>
        <w:t>RESULTAT 3</w:t>
      </w:r>
      <w:r>
        <w:rPr>
          <w:rFonts w:ascii="Times New Roman" w:hAnsi="Times New Roman" w:cs="Times New Roman"/>
          <w:color w:val="FFFFFF" w:themeColor="background1"/>
          <w:u w:val="single"/>
        </w:rPr>
        <w:t> </w:t>
      </w:r>
      <w:r>
        <w:rPr>
          <w:rFonts w:ascii="Times New Roman" w:hAnsi="Times New Roman" w:cs="Times New Roman"/>
          <w:color w:val="FFFFFF" w:themeColor="background1"/>
        </w:rPr>
        <w:t>: LE DIALOGUE INTERPARTIS/MULTI-ACTEURS EST DEVENU UN OUTIL DE PREVENTION ET REGLEMENT DES CRISES POLITIQUES AU BENIN</w:t>
      </w:r>
      <w:r w:rsidR="00CC0062">
        <w:rPr>
          <w:rFonts w:ascii="Times New Roman" w:hAnsi="Times New Roman" w:cs="Times New Roman"/>
          <w:color w:val="FFFFFF" w:themeColor="background1"/>
        </w:rPr>
        <w:t xml:space="preserve"> AUX NIVE</w:t>
      </w:r>
      <w:r w:rsidR="00C84B57">
        <w:rPr>
          <w:rFonts w:ascii="Times New Roman" w:hAnsi="Times New Roman" w:cs="Times New Roman"/>
          <w:color w:val="FFFFFF" w:themeColor="background1"/>
        </w:rPr>
        <w:t>AUX LOCAL ET NATIONAL</w:t>
      </w:r>
    </w:p>
    <w:p w14:paraId="3DD2292B" w14:textId="0DCE8B10" w:rsidR="006F4AF1" w:rsidRDefault="006F4AF1" w:rsidP="0000148E">
      <w:pPr>
        <w:spacing w:line="360" w:lineRule="auto"/>
        <w:jc w:val="both"/>
        <w:rPr>
          <w:rFonts w:ascii="Garamond" w:hAnsi="Garamond" w:cs="Times New Roman"/>
          <w:color w:val="000000" w:themeColor="text1"/>
          <w:sz w:val="24"/>
          <w:szCs w:val="24"/>
        </w:rPr>
      </w:pPr>
      <w:r w:rsidRPr="005906FB">
        <w:rPr>
          <w:rFonts w:ascii="Garamond" w:hAnsi="Garamond" w:cs="Times New Roman"/>
          <w:color w:val="000000" w:themeColor="text1"/>
          <w:sz w:val="24"/>
          <w:szCs w:val="24"/>
        </w:rPr>
        <w:lastRenderedPageBreak/>
        <w:t xml:space="preserve">L'objectif principal de ce résultat est de promouvoir une culture de dialogue entre les partis politiques et les institutions de la République, </w:t>
      </w:r>
      <w:r w:rsidR="00C84B57">
        <w:rPr>
          <w:rFonts w:ascii="Garamond" w:hAnsi="Garamond" w:cs="Times New Roman"/>
          <w:color w:val="000000" w:themeColor="text1"/>
          <w:sz w:val="24"/>
          <w:szCs w:val="24"/>
        </w:rPr>
        <w:t xml:space="preserve">mais </w:t>
      </w:r>
      <w:r w:rsidR="00A45188">
        <w:rPr>
          <w:rFonts w:ascii="Garamond" w:hAnsi="Garamond" w:cs="Times New Roman"/>
          <w:color w:val="000000" w:themeColor="text1"/>
          <w:sz w:val="24"/>
          <w:szCs w:val="24"/>
        </w:rPr>
        <w:t>aussi</w:t>
      </w:r>
      <w:r w:rsidR="00C84B57">
        <w:rPr>
          <w:rFonts w:ascii="Garamond" w:hAnsi="Garamond" w:cs="Times New Roman"/>
          <w:color w:val="000000" w:themeColor="text1"/>
          <w:sz w:val="24"/>
          <w:szCs w:val="24"/>
        </w:rPr>
        <w:t xml:space="preserve"> au niveau local et national </w:t>
      </w:r>
      <w:r w:rsidRPr="005906FB">
        <w:rPr>
          <w:rFonts w:ascii="Garamond" w:hAnsi="Garamond" w:cs="Times New Roman"/>
          <w:color w:val="000000" w:themeColor="text1"/>
          <w:sz w:val="24"/>
          <w:szCs w:val="24"/>
        </w:rPr>
        <w:t>en vue de prévenir les conflits et de consolider la démocratie au Bénin.</w:t>
      </w:r>
      <w:r w:rsidR="003D16AF">
        <w:rPr>
          <w:rFonts w:ascii="Garamond" w:hAnsi="Garamond" w:cs="Times New Roman"/>
          <w:color w:val="000000" w:themeColor="text1"/>
          <w:sz w:val="24"/>
          <w:szCs w:val="24"/>
        </w:rPr>
        <w:t xml:space="preserve"> </w:t>
      </w:r>
      <w:r w:rsidRPr="005906FB">
        <w:rPr>
          <w:rFonts w:ascii="Garamond" w:hAnsi="Garamond" w:cs="Times New Roman"/>
          <w:color w:val="000000" w:themeColor="text1"/>
          <w:sz w:val="24"/>
          <w:szCs w:val="24"/>
        </w:rPr>
        <w:t xml:space="preserve">Les activités mises en œuvre visent à renforcer les capacités des acteurs, à faciliter la mise en place de mécanismes de concertation, et à encourager la réflexion collective sur les enjeux politiques. </w:t>
      </w:r>
    </w:p>
    <w:p w14:paraId="39FAC2B3" w14:textId="77777777" w:rsidR="006504F5" w:rsidRPr="006504F5" w:rsidRDefault="00AF1A77" w:rsidP="00B02E12">
      <w:pPr>
        <w:pStyle w:val="Paragraphedeliste"/>
        <w:numPr>
          <w:ilvl w:val="0"/>
          <w:numId w:val="15"/>
        </w:numPr>
        <w:spacing w:line="360" w:lineRule="auto"/>
        <w:jc w:val="both"/>
        <w:rPr>
          <w:rFonts w:ascii="Garamond" w:hAnsi="Garamond" w:cs="Times New Roman"/>
          <w:b/>
          <w:bCs/>
          <w:color w:val="000000" w:themeColor="text1"/>
          <w:sz w:val="24"/>
          <w:szCs w:val="24"/>
        </w:rPr>
      </w:pPr>
      <w:r w:rsidRPr="006504F5">
        <w:rPr>
          <w:rFonts w:ascii="Garamond" w:hAnsi="Garamond" w:cs="Times New Roman"/>
          <w:b/>
          <w:bCs/>
          <w:color w:val="000000" w:themeColor="text1"/>
          <w:sz w:val="24"/>
          <w:szCs w:val="24"/>
        </w:rPr>
        <w:t>A3-2 : Appuyer la mise en place et fonctionnement de la plateforme permanente de dialogue interpartis du Bénin et appui au fonctionnement de son secrétariat permanent.</w:t>
      </w:r>
    </w:p>
    <w:p w14:paraId="5BCCA3E2" w14:textId="647E45CD" w:rsidR="00AF1A77" w:rsidRPr="006504F5" w:rsidRDefault="00D945C9" w:rsidP="006504F5">
      <w:pPr>
        <w:spacing w:line="36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Cette activité n’a pas été réalisé</w:t>
      </w:r>
      <w:r w:rsidR="00411C0A">
        <w:rPr>
          <w:rFonts w:ascii="Garamond" w:hAnsi="Garamond" w:cs="Times New Roman"/>
          <w:color w:val="000000" w:themeColor="text1"/>
          <w:sz w:val="24"/>
          <w:szCs w:val="24"/>
        </w:rPr>
        <w:t xml:space="preserve">. </w:t>
      </w:r>
    </w:p>
    <w:p w14:paraId="310871B2" w14:textId="5B48B8E4" w:rsidR="00AF1A77" w:rsidRPr="006504F5" w:rsidRDefault="00AF1A77" w:rsidP="00B02E12">
      <w:pPr>
        <w:pStyle w:val="Paragraphedeliste"/>
        <w:numPr>
          <w:ilvl w:val="0"/>
          <w:numId w:val="15"/>
        </w:numPr>
        <w:spacing w:line="360" w:lineRule="auto"/>
        <w:jc w:val="both"/>
        <w:rPr>
          <w:rFonts w:ascii="Garamond" w:hAnsi="Garamond" w:cs="Times New Roman"/>
          <w:color w:val="000000" w:themeColor="text1"/>
          <w:sz w:val="24"/>
          <w:szCs w:val="24"/>
        </w:rPr>
      </w:pPr>
      <w:r w:rsidRPr="006504F5">
        <w:rPr>
          <w:rFonts w:ascii="Garamond" w:hAnsi="Garamond" w:cs="Times New Roman"/>
          <w:color w:val="000000" w:themeColor="text1"/>
          <w:sz w:val="24"/>
          <w:szCs w:val="24"/>
        </w:rPr>
        <w:t xml:space="preserve">A3.10 : </w:t>
      </w:r>
      <w:r w:rsidRPr="006504F5">
        <w:rPr>
          <w:rFonts w:ascii="Garamond" w:hAnsi="Garamond" w:cs="Times New Roman"/>
          <w:b/>
          <w:bCs/>
          <w:color w:val="000000" w:themeColor="text1"/>
          <w:sz w:val="24"/>
          <w:szCs w:val="24"/>
        </w:rPr>
        <w:t>Appuyer le fonctionnement des cadres de concertation communaux dans cinq (05) communes pour prévenir les crises politiques et communautaires </w:t>
      </w:r>
      <w:r w:rsidR="006504F5">
        <w:rPr>
          <w:rFonts w:ascii="Garamond" w:hAnsi="Garamond" w:cs="Times New Roman"/>
          <w:color w:val="000000" w:themeColor="text1"/>
          <w:sz w:val="24"/>
          <w:szCs w:val="24"/>
        </w:rPr>
        <w:t xml:space="preserve">et </w:t>
      </w:r>
      <w:r w:rsidRPr="006504F5">
        <w:rPr>
          <w:rFonts w:ascii="Garamond" w:hAnsi="Garamond" w:cs="Times New Roman"/>
          <w:color w:val="000000" w:themeColor="text1"/>
          <w:sz w:val="24"/>
          <w:szCs w:val="24"/>
        </w:rPr>
        <w:t xml:space="preserve">A </w:t>
      </w:r>
      <w:r w:rsidRPr="006504F5">
        <w:rPr>
          <w:rFonts w:ascii="Garamond" w:hAnsi="Garamond" w:cs="Times New Roman"/>
          <w:b/>
          <w:bCs/>
          <w:color w:val="000000" w:themeColor="text1"/>
          <w:sz w:val="24"/>
          <w:szCs w:val="24"/>
        </w:rPr>
        <w:t>3.11  Faciliter le dialogue dans les cadres de concertation à l'échelle communale </w:t>
      </w:r>
    </w:p>
    <w:p w14:paraId="46365591" w14:textId="659185A6" w:rsidR="006504F5" w:rsidRPr="00411C0A" w:rsidRDefault="006504F5" w:rsidP="006504F5">
      <w:pPr>
        <w:spacing w:line="360" w:lineRule="auto"/>
        <w:jc w:val="both"/>
        <w:rPr>
          <w:rFonts w:ascii="Garamond" w:hAnsi="Garamond" w:cs="Times New Roman"/>
          <w:color w:val="000000" w:themeColor="text1"/>
          <w:sz w:val="24"/>
          <w:szCs w:val="24"/>
        </w:rPr>
      </w:pPr>
      <w:r w:rsidRPr="00411C0A">
        <w:rPr>
          <w:rFonts w:ascii="Garamond" w:hAnsi="Garamond" w:cs="Times New Roman"/>
          <w:color w:val="000000" w:themeColor="text1"/>
          <w:sz w:val="24"/>
          <w:szCs w:val="24"/>
        </w:rPr>
        <w:t xml:space="preserve">Synergie avec </w:t>
      </w:r>
      <w:r w:rsidR="00A9667B" w:rsidRPr="00411C0A">
        <w:rPr>
          <w:rFonts w:ascii="Garamond" w:hAnsi="Garamond" w:cs="Times New Roman"/>
          <w:color w:val="000000" w:themeColor="text1"/>
          <w:sz w:val="24"/>
          <w:szCs w:val="24"/>
        </w:rPr>
        <w:t>A 1-7</w:t>
      </w:r>
      <w:r w:rsidR="00C666F6" w:rsidRPr="00411C0A">
        <w:rPr>
          <w:rFonts w:ascii="Garamond" w:hAnsi="Garamond" w:cs="Times New Roman"/>
          <w:color w:val="000000" w:themeColor="text1"/>
          <w:sz w:val="24"/>
          <w:szCs w:val="24"/>
        </w:rPr>
        <w:t xml:space="preserve"> pour la réalisation du dialogue à l’échelle locale.</w:t>
      </w:r>
    </w:p>
    <w:p w14:paraId="622A68D4" w14:textId="77777777" w:rsidR="00411C0A" w:rsidRPr="00411C0A" w:rsidRDefault="00A9667B" w:rsidP="00A9667B">
      <w:pPr>
        <w:pStyle w:val="Paragraphedeliste"/>
        <w:numPr>
          <w:ilvl w:val="0"/>
          <w:numId w:val="29"/>
        </w:numPr>
        <w:spacing w:before="100" w:beforeAutospacing="1" w:after="240" w:afterAutospacing="1" w:line="360" w:lineRule="auto"/>
        <w:jc w:val="both"/>
        <w:rPr>
          <w:rFonts w:ascii="Garamond" w:eastAsia="Times New Roman" w:hAnsi="Garamond" w:cs="Times New Roman"/>
          <w:sz w:val="24"/>
          <w:szCs w:val="24"/>
        </w:rPr>
      </w:pPr>
      <w:r w:rsidRPr="00411C0A">
        <w:rPr>
          <w:rFonts w:ascii="Garamond" w:eastAsia="Times New Roman" w:hAnsi="Garamond" w:cs="Times New Roman"/>
          <w:b/>
          <w:bCs/>
          <w:sz w:val="24"/>
          <w:szCs w:val="24"/>
        </w:rPr>
        <w:t>COMMUNE DE SAVE</w:t>
      </w:r>
      <w:r w:rsidRPr="00411C0A">
        <w:rPr>
          <w:rFonts w:ascii="Garamond" w:eastAsia="Times New Roman" w:hAnsi="Garamond" w:cs="Times New Roman"/>
          <w:sz w:val="24"/>
          <w:szCs w:val="24"/>
        </w:rPr>
        <w:t xml:space="preserve"> : Savè a réalisé deux activités sur la période dont une première sur le dialogue intergénérationnel sur la paix et la cohésion sociale dans la perspective des préparatifs des élections de générales de 2026 et une deuxième sur la gestion de la désinformation au profit des membres du CCC ; </w:t>
      </w:r>
    </w:p>
    <w:p w14:paraId="7EEEEA9A" w14:textId="77777777" w:rsidR="00411C0A" w:rsidRDefault="00A9667B" w:rsidP="00A9667B">
      <w:pPr>
        <w:pStyle w:val="Paragraphedeliste"/>
        <w:numPr>
          <w:ilvl w:val="0"/>
          <w:numId w:val="29"/>
        </w:numPr>
        <w:spacing w:before="100" w:beforeAutospacing="1" w:after="240" w:afterAutospacing="1" w:line="360" w:lineRule="auto"/>
        <w:jc w:val="both"/>
        <w:rPr>
          <w:rFonts w:ascii="Garamond" w:eastAsia="Times New Roman" w:hAnsi="Garamond" w:cs="Times New Roman"/>
          <w:sz w:val="24"/>
          <w:szCs w:val="24"/>
        </w:rPr>
      </w:pPr>
      <w:r w:rsidRPr="00411C0A">
        <w:rPr>
          <w:rFonts w:ascii="Garamond" w:eastAsia="Times New Roman" w:hAnsi="Garamond" w:cs="Times New Roman"/>
          <w:b/>
          <w:bCs/>
          <w:sz w:val="24"/>
          <w:szCs w:val="24"/>
        </w:rPr>
        <w:t>COMMUNE DE OUESSE</w:t>
      </w:r>
      <w:r w:rsidR="00411C0A">
        <w:rPr>
          <w:rFonts w:ascii="Garamond" w:eastAsia="Times New Roman" w:hAnsi="Garamond" w:cs="Times New Roman"/>
          <w:b/>
          <w:bCs/>
          <w:sz w:val="24"/>
          <w:szCs w:val="24"/>
        </w:rPr>
        <w:t xml:space="preserve"> </w:t>
      </w:r>
      <w:r w:rsidRPr="00411C0A">
        <w:rPr>
          <w:rFonts w:ascii="Garamond" w:eastAsia="Times New Roman" w:hAnsi="Garamond" w:cs="Times New Roman"/>
          <w:sz w:val="24"/>
          <w:szCs w:val="24"/>
        </w:rPr>
        <w:t>:</w:t>
      </w:r>
      <w:r w:rsidR="00411C0A">
        <w:rPr>
          <w:rFonts w:ascii="Garamond" w:eastAsia="Times New Roman" w:hAnsi="Garamond" w:cs="Times New Roman"/>
          <w:sz w:val="24"/>
          <w:szCs w:val="24"/>
        </w:rPr>
        <w:t xml:space="preserve"> </w:t>
      </w:r>
      <w:r w:rsidRPr="00411C0A">
        <w:rPr>
          <w:rFonts w:ascii="Garamond" w:eastAsia="Times New Roman" w:hAnsi="Garamond" w:cs="Times New Roman"/>
          <w:sz w:val="24"/>
          <w:szCs w:val="24"/>
        </w:rPr>
        <w:t xml:space="preserve">Ouèssè a mené une activité de sensibilisation sur la paix et la cohésion en période électorale en deux étapes (Ouèssè centre et Kilibo) avec les différentes catégories d’acteurs y compris les forces de défense et de sécurités et les leaders communautaires ; </w:t>
      </w:r>
    </w:p>
    <w:p w14:paraId="1CF671BA" w14:textId="77777777" w:rsidR="00411C0A" w:rsidRDefault="00A9667B" w:rsidP="00A9667B">
      <w:pPr>
        <w:pStyle w:val="Paragraphedeliste"/>
        <w:numPr>
          <w:ilvl w:val="0"/>
          <w:numId w:val="29"/>
        </w:numPr>
        <w:spacing w:before="100" w:beforeAutospacing="1" w:after="240" w:afterAutospacing="1" w:line="360" w:lineRule="auto"/>
        <w:jc w:val="both"/>
        <w:rPr>
          <w:rFonts w:ascii="Garamond" w:eastAsia="Times New Roman" w:hAnsi="Garamond" w:cs="Times New Roman"/>
          <w:sz w:val="24"/>
          <w:szCs w:val="24"/>
        </w:rPr>
      </w:pPr>
      <w:r w:rsidRPr="00411C0A">
        <w:rPr>
          <w:rFonts w:ascii="Garamond" w:eastAsia="Times New Roman" w:hAnsi="Garamond" w:cs="Times New Roman"/>
          <w:b/>
          <w:bCs/>
          <w:sz w:val="24"/>
          <w:szCs w:val="24"/>
        </w:rPr>
        <w:t>COMMUNE DE KANDI</w:t>
      </w:r>
      <w:r w:rsidR="00411C0A">
        <w:rPr>
          <w:rFonts w:ascii="Garamond" w:eastAsia="Times New Roman" w:hAnsi="Garamond" w:cs="Times New Roman"/>
          <w:sz w:val="24"/>
          <w:szCs w:val="24"/>
        </w:rPr>
        <w:t xml:space="preserve"> </w:t>
      </w:r>
      <w:r w:rsidRPr="00411C0A">
        <w:rPr>
          <w:rFonts w:ascii="Garamond" w:eastAsia="Times New Roman" w:hAnsi="Garamond" w:cs="Times New Roman"/>
          <w:sz w:val="24"/>
          <w:szCs w:val="24"/>
        </w:rPr>
        <w:t xml:space="preserve">: les communautés agro-pastorales ont été sensibilisées sur la paix et la cohésion en lien avec les conflits éleveurs/agriculteurs qui constituent une véritable menace pour le vivre-ensemble en période sensible des élections. </w:t>
      </w:r>
    </w:p>
    <w:p w14:paraId="60CCB9B0" w14:textId="77777777" w:rsidR="00411C0A" w:rsidRDefault="00A9667B" w:rsidP="00A9667B">
      <w:pPr>
        <w:pStyle w:val="Paragraphedeliste"/>
        <w:numPr>
          <w:ilvl w:val="0"/>
          <w:numId w:val="29"/>
        </w:numPr>
        <w:spacing w:before="100" w:beforeAutospacing="1" w:after="240" w:afterAutospacing="1" w:line="360" w:lineRule="auto"/>
        <w:jc w:val="both"/>
        <w:rPr>
          <w:rFonts w:ascii="Garamond" w:eastAsia="Times New Roman" w:hAnsi="Garamond" w:cs="Times New Roman"/>
          <w:sz w:val="24"/>
          <w:szCs w:val="24"/>
        </w:rPr>
      </w:pPr>
      <w:r w:rsidRPr="00411C0A">
        <w:rPr>
          <w:rFonts w:ascii="Garamond" w:eastAsia="Times New Roman" w:hAnsi="Garamond" w:cs="Times New Roman"/>
          <w:b/>
          <w:bCs/>
          <w:sz w:val="24"/>
          <w:szCs w:val="24"/>
        </w:rPr>
        <w:t>COMMUNE DE TCHAOUROU</w:t>
      </w:r>
      <w:r w:rsidR="00411C0A" w:rsidRPr="00411C0A">
        <w:rPr>
          <w:rFonts w:ascii="Garamond" w:eastAsia="Times New Roman" w:hAnsi="Garamond" w:cs="Times New Roman"/>
          <w:b/>
          <w:bCs/>
          <w:sz w:val="24"/>
          <w:szCs w:val="24"/>
        </w:rPr>
        <w:t xml:space="preserve"> </w:t>
      </w:r>
      <w:r w:rsidRPr="00411C0A">
        <w:rPr>
          <w:rFonts w:ascii="Garamond" w:eastAsia="Times New Roman" w:hAnsi="Garamond" w:cs="Times New Roman"/>
          <w:b/>
          <w:bCs/>
          <w:sz w:val="24"/>
          <w:szCs w:val="24"/>
        </w:rPr>
        <w:t>:</w:t>
      </w:r>
      <w:r w:rsidRPr="00411C0A">
        <w:rPr>
          <w:rFonts w:ascii="Garamond" w:eastAsia="Times New Roman" w:hAnsi="Garamond" w:cs="Times New Roman"/>
          <w:sz w:val="24"/>
          <w:szCs w:val="24"/>
        </w:rPr>
        <w:t xml:space="preserve"> diverses compétitions de jeux à savoir pétanque, handball, belote ont opposé les jeunes et les forces de défense et de sécurité dans la commune afin de renforcer la collaboration entre ces deux entités qui ont un rôle majeur dans le maintien de la paix sociale. Au cours de la deuxième série d’activités, le CCC a animé une causerie villageoise sur les bonnes habitudes en période électorale. </w:t>
      </w:r>
    </w:p>
    <w:p w14:paraId="6D38D799" w14:textId="28FC9152" w:rsidR="00A9667B" w:rsidRPr="00411C0A" w:rsidRDefault="00A9667B" w:rsidP="00A9667B">
      <w:pPr>
        <w:pStyle w:val="Paragraphedeliste"/>
        <w:numPr>
          <w:ilvl w:val="0"/>
          <w:numId w:val="29"/>
        </w:numPr>
        <w:spacing w:before="100" w:beforeAutospacing="1" w:after="240" w:afterAutospacing="1" w:line="360" w:lineRule="auto"/>
        <w:jc w:val="both"/>
        <w:rPr>
          <w:rFonts w:ascii="Garamond" w:eastAsia="Times New Roman" w:hAnsi="Garamond" w:cs="Times New Roman"/>
          <w:sz w:val="24"/>
          <w:szCs w:val="24"/>
        </w:rPr>
      </w:pPr>
      <w:r w:rsidRPr="00411C0A">
        <w:rPr>
          <w:rFonts w:ascii="Garamond" w:eastAsia="Times New Roman" w:hAnsi="Garamond" w:cs="Times New Roman"/>
          <w:b/>
          <w:bCs/>
          <w:sz w:val="24"/>
          <w:szCs w:val="24"/>
        </w:rPr>
        <w:t>COMMUNE DE BANTE</w:t>
      </w:r>
      <w:r w:rsidR="00411C0A">
        <w:rPr>
          <w:rFonts w:ascii="Garamond" w:eastAsia="Times New Roman" w:hAnsi="Garamond" w:cs="Times New Roman"/>
          <w:sz w:val="24"/>
          <w:szCs w:val="24"/>
        </w:rPr>
        <w:t xml:space="preserve"> </w:t>
      </w:r>
      <w:r w:rsidRPr="00411C0A">
        <w:rPr>
          <w:rFonts w:ascii="Garamond" w:eastAsia="Times New Roman" w:hAnsi="Garamond" w:cs="Times New Roman"/>
          <w:sz w:val="24"/>
          <w:szCs w:val="24"/>
        </w:rPr>
        <w:t xml:space="preserve">: les différents arrondissements de la commune ont accueilli les membres du CCC qui ont sensibilisé la population sur les désordres de l’information et </w:t>
      </w:r>
      <w:r w:rsidRPr="00411C0A">
        <w:rPr>
          <w:rFonts w:ascii="Garamond" w:eastAsia="Times New Roman" w:hAnsi="Garamond" w:cs="Times New Roman"/>
          <w:sz w:val="24"/>
          <w:szCs w:val="24"/>
        </w:rPr>
        <w:lastRenderedPageBreak/>
        <w:t>plus globalement les bons réflexes à avoir en période électorale quant à la gestion du flux de l’information en circulation.</w:t>
      </w:r>
    </w:p>
    <w:p w14:paraId="40970689" w14:textId="7C150FDF" w:rsidR="00AF1A77" w:rsidRPr="00C666F6" w:rsidRDefault="00AF1A77" w:rsidP="00B02E12">
      <w:pPr>
        <w:pStyle w:val="Paragraphedeliste"/>
        <w:numPr>
          <w:ilvl w:val="0"/>
          <w:numId w:val="15"/>
        </w:numPr>
        <w:spacing w:line="360" w:lineRule="auto"/>
        <w:jc w:val="both"/>
        <w:rPr>
          <w:rFonts w:ascii="Garamond" w:hAnsi="Garamond" w:cs="Times New Roman"/>
          <w:b/>
          <w:bCs/>
          <w:color w:val="000000" w:themeColor="text1"/>
          <w:sz w:val="24"/>
          <w:szCs w:val="24"/>
        </w:rPr>
      </w:pPr>
      <w:r w:rsidRPr="00C666F6">
        <w:rPr>
          <w:rFonts w:ascii="Garamond" w:hAnsi="Garamond" w:cs="Times New Roman"/>
          <w:b/>
          <w:bCs/>
          <w:color w:val="000000" w:themeColor="text1"/>
          <w:sz w:val="24"/>
          <w:szCs w:val="24"/>
        </w:rPr>
        <w:t>A 3.12. Organiser un Dialogue autour des jeunes militants de partis politiques sur la paix en période électorale </w:t>
      </w:r>
    </w:p>
    <w:p w14:paraId="176215B6" w14:textId="686D7E9B" w:rsidR="00AF1A77" w:rsidRPr="005906FB" w:rsidRDefault="00C666F6" w:rsidP="0000148E">
      <w:pPr>
        <w:spacing w:line="36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Non réalisé</w:t>
      </w:r>
    </w:p>
    <w:p w14:paraId="53D6E443" w14:textId="4C44F082" w:rsidR="006F4AF1" w:rsidRPr="00E26BEF" w:rsidRDefault="00AE4C29" w:rsidP="0000148E">
      <w:pPr>
        <w:pStyle w:val="Titre3"/>
        <w:spacing w:line="360" w:lineRule="auto"/>
        <w:rPr>
          <w:color w:val="002060"/>
        </w:rPr>
      </w:pPr>
      <w:bookmarkStart w:id="28" w:name="_Toc213843062"/>
      <w:r w:rsidRPr="00E26BEF">
        <w:rPr>
          <w:color w:val="002060"/>
        </w:rPr>
        <w:t>Progrès r</w:t>
      </w:r>
      <w:r w:rsidR="00110E48" w:rsidRPr="00E26BEF">
        <w:rPr>
          <w:color w:val="002060"/>
        </w:rPr>
        <w:t>é</w:t>
      </w:r>
      <w:r w:rsidRPr="00E26BEF">
        <w:rPr>
          <w:color w:val="002060"/>
        </w:rPr>
        <w:t>alisés en matière de dialogue inter-partis</w:t>
      </w:r>
      <w:r w:rsidR="000C5B36" w:rsidRPr="00E26BEF">
        <w:rPr>
          <w:color w:val="002060"/>
        </w:rPr>
        <w:t xml:space="preserve"> et de préventions de crises.</w:t>
      </w:r>
      <w:bookmarkEnd w:id="28"/>
    </w:p>
    <w:p w14:paraId="5FA26DD8" w14:textId="4917C61A" w:rsidR="00607BFF" w:rsidRPr="005906FB" w:rsidRDefault="006F4AF1" w:rsidP="0000148E">
      <w:pPr>
        <w:spacing w:line="360" w:lineRule="auto"/>
        <w:jc w:val="both"/>
        <w:rPr>
          <w:rFonts w:ascii="Garamond" w:eastAsia="Times New Roman" w:hAnsi="Garamond" w:cs="Times New Roman"/>
          <w:color w:val="000000"/>
          <w:sz w:val="24"/>
          <w:szCs w:val="24"/>
        </w:rPr>
      </w:pPr>
      <w:r w:rsidRPr="005906FB">
        <w:rPr>
          <w:rFonts w:ascii="Garamond" w:eastAsia="Times New Roman" w:hAnsi="Garamond" w:cs="Times New Roman"/>
          <w:color w:val="000000"/>
          <w:sz w:val="24"/>
          <w:szCs w:val="24"/>
        </w:rPr>
        <w:t>Pour analyser en profondeur les progrès réalisés au niveau du Résultat 3, qui concernent le renforcement du dialogue interpartis</w:t>
      </w:r>
      <w:r w:rsidR="00C666F6">
        <w:rPr>
          <w:rFonts w:ascii="Garamond" w:eastAsia="Times New Roman" w:hAnsi="Garamond" w:cs="Times New Roman"/>
          <w:color w:val="000000"/>
          <w:sz w:val="24"/>
          <w:szCs w:val="24"/>
        </w:rPr>
        <w:t>, la prévention et</w:t>
      </w:r>
      <w:r w:rsidRPr="005906FB">
        <w:rPr>
          <w:rFonts w:ascii="Garamond" w:eastAsia="Times New Roman" w:hAnsi="Garamond" w:cs="Times New Roman"/>
          <w:color w:val="000000"/>
          <w:sz w:val="24"/>
          <w:szCs w:val="24"/>
        </w:rPr>
        <w:t xml:space="preserve"> la gestion des crises politiques, nous analyserons quelques indicateurs qui permettent de mesurer la mise en œuvre efficace des processus de dialogue, et la participation des acteurs clés à ces initiatives. </w:t>
      </w:r>
    </w:p>
    <w:p w14:paraId="7B2FA035" w14:textId="77777777" w:rsidR="006F4AF1" w:rsidRPr="00717457" w:rsidRDefault="006F4AF1" w:rsidP="00607BFF">
      <w:pPr>
        <w:tabs>
          <w:tab w:val="left" w:pos="984"/>
        </w:tabs>
        <w:jc w:val="center"/>
        <w:rPr>
          <w:rFonts w:ascii="Times New Roman" w:hAnsi="Times New Roman" w:cs="Times New Roman"/>
          <w:b/>
          <w:bCs/>
          <w:color w:val="000000" w:themeColor="text1"/>
        </w:rPr>
      </w:pPr>
      <w:r w:rsidRPr="00717457">
        <w:rPr>
          <w:rFonts w:ascii="Times New Roman" w:hAnsi="Times New Roman" w:cs="Times New Roman"/>
          <w:b/>
          <w:bCs/>
          <w:color w:val="000000" w:themeColor="text1"/>
        </w:rPr>
        <w:t>Tableau 3 : Evolution du mécanisme et de la participation au dialogue</w:t>
      </w:r>
    </w:p>
    <w:tbl>
      <w:tblPr>
        <w:tblStyle w:val="TableauGrille4-Accentuation61"/>
        <w:tblW w:w="0" w:type="auto"/>
        <w:jc w:val="center"/>
        <w:tblLook w:val="04A0" w:firstRow="1" w:lastRow="0" w:firstColumn="1" w:lastColumn="0" w:noHBand="0" w:noVBand="1"/>
      </w:tblPr>
      <w:tblGrid>
        <w:gridCol w:w="5030"/>
        <w:gridCol w:w="841"/>
        <w:gridCol w:w="706"/>
        <w:gridCol w:w="813"/>
        <w:gridCol w:w="824"/>
        <w:gridCol w:w="848"/>
      </w:tblGrid>
      <w:tr w:rsidR="00717457" w:rsidRPr="00717457" w14:paraId="5987CCFF" w14:textId="77777777" w:rsidTr="001F3E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0" w:type="dxa"/>
          </w:tcPr>
          <w:p w14:paraId="4D219CFA" w14:textId="77777777" w:rsidR="00C84802" w:rsidRPr="00717457" w:rsidRDefault="00C84802" w:rsidP="00396383">
            <w:pPr>
              <w:spacing w:line="276" w:lineRule="auto"/>
              <w:jc w:val="both"/>
              <w:rPr>
                <w:rFonts w:cstheme="minorHAnsi"/>
                <w:color w:val="000000" w:themeColor="text1"/>
              </w:rPr>
            </w:pPr>
            <w:r w:rsidRPr="00717457">
              <w:rPr>
                <w:rFonts w:cstheme="minorHAnsi"/>
                <w:color w:val="000000" w:themeColor="text1"/>
              </w:rPr>
              <w:t xml:space="preserve">Indicateurs </w:t>
            </w:r>
          </w:p>
        </w:tc>
        <w:tc>
          <w:tcPr>
            <w:tcW w:w="841" w:type="dxa"/>
          </w:tcPr>
          <w:p w14:paraId="1D90050E" w14:textId="77777777" w:rsidR="00C84802" w:rsidRPr="00717457" w:rsidRDefault="00C84802"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717457">
              <w:rPr>
                <w:rFonts w:cstheme="minorHAnsi"/>
                <w:color w:val="000000" w:themeColor="text1"/>
              </w:rPr>
              <w:t>2022</w:t>
            </w:r>
          </w:p>
        </w:tc>
        <w:tc>
          <w:tcPr>
            <w:tcW w:w="706" w:type="dxa"/>
          </w:tcPr>
          <w:p w14:paraId="391EA295" w14:textId="77777777" w:rsidR="00C84802" w:rsidRPr="00717457" w:rsidRDefault="00C84802"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717457">
              <w:rPr>
                <w:rFonts w:cstheme="minorHAnsi"/>
                <w:color w:val="000000" w:themeColor="text1"/>
              </w:rPr>
              <w:t>2023</w:t>
            </w:r>
          </w:p>
        </w:tc>
        <w:tc>
          <w:tcPr>
            <w:tcW w:w="813" w:type="dxa"/>
          </w:tcPr>
          <w:p w14:paraId="67500651" w14:textId="77777777" w:rsidR="00C84802" w:rsidRPr="00717457" w:rsidRDefault="00C84802"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717457">
              <w:rPr>
                <w:rFonts w:cstheme="minorHAnsi"/>
                <w:color w:val="000000" w:themeColor="text1"/>
              </w:rPr>
              <w:t>2024</w:t>
            </w:r>
          </w:p>
        </w:tc>
        <w:tc>
          <w:tcPr>
            <w:tcW w:w="824" w:type="dxa"/>
          </w:tcPr>
          <w:p w14:paraId="44CC06CB" w14:textId="11E08963" w:rsidR="00C84802" w:rsidRPr="00717457" w:rsidRDefault="00C84802"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717457">
              <w:rPr>
                <w:rFonts w:cstheme="minorHAnsi"/>
                <w:color w:val="000000" w:themeColor="text1"/>
              </w:rPr>
              <w:t>2025</w:t>
            </w:r>
          </w:p>
        </w:tc>
        <w:tc>
          <w:tcPr>
            <w:tcW w:w="0" w:type="dxa"/>
          </w:tcPr>
          <w:p w14:paraId="040F499D" w14:textId="015F6C57" w:rsidR="00C84802" w:rsidRPr="00717457" w:rsidRDefault="00C84802" w:rsidP="00396383">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717457">
              <w:rPr>
                <w:rFonts w:cstheme="minorHAnsi"/>
                <w:color w:val="000000" w:themeColor="text1"/>
              </w:rPr>
              <w:t xml:space="preserve">Progrès </w:t>
            </w:r>
          </w:p>
        </w:tc>
      </w:tr>
      <w:tr w:rsidR="00717457" w:rsidRPr="00717457" w14:paraId="235827CA" w14:textId="77777777" w:rsidTr="001F3EA4">
        <w:trPr>
          <w:jc w:val="center"/>
        </w:trPr>
        <w:tc>
          <w:tcPr>
            <w:cnfStyle w:val="001000000000" w:firstRow="0" w:lastRow="0" w:firstColumn="1" w:lastColumn="0" w:oddVBand="0" w:evenVBand="0" w:oddHBand="0" w:evenHBand="0" w:firstRowFirstColumn="0" w:firstRowLastColumn="0" w:lastRowFirstColumn="0" w:lastRowLastColumn="0"/>
            <w:tcW w:w="5030" w:type="dxa"/>
            <w:shd w:val="clear" w:color="auto" w:fill="E2EFD9" w:themeFill="accent6" w:themeFillTint="33"/>
          </w:tcPr>
          <w:p w14:paraId="49D03EFC" w14:textId="4AB5AF12" w:rsidR="00C84802" w:rsidRPr="00717457" w:rsidRDefault="00F801DE" w:rsidP="00396383">
            <w:pPr>
              <w:spacing w:line="276" w:lineRule="auto"/>
              <w:jc w:val="both"/>
              <w:rPr>
                <w:rFonts w:cstheme="minorHAnsi"/>
                <w:color w:val="000000" w:themeColor="text1"/>
              </w:rPr>
            </w:pPr>
            <w:r w:rsidRPr="00F801DE">
              <w:rPr>
                <w:rFonts w:cstheme="minorHAnsi"/>
                <w:color w:val="000000" w:themeColor="text1"/>
              </w:rPr>
              <w:t># de personnes (H/F) ayant pris part à des activités de dialogue</w:t>
            </w:r>
          </w:p>
        </w:tc>
        <w:tc>
          <w:tcPr>
            <w:tcW w:w="841" w:type="dxa"/>
            <w:shd w:val="clear" w:color="auto" w:fill="E2EFD9" w:themeFill="accent6" w:themeFillTint="33"/>
            <w:vAlign w:val="center"/>
          </w:tcPr>
          <w:p w14:paraId="550D160C" w14:textId="626A62ED" w:rsidR="00C84802" w:rsidRPr="00717457" w:rsidRDefault="00F801DE"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0</w:t>
            </w:r>
          </w:p>
        </w:tc>
        <w:tc>
          <w:tcPr>
            <w:tcW w:w="706" w:type="dxa"/>
            <w:shd w:val="clear" w:color="auto" w:fill="E2EFD9" w:themeFill="accent6" w:themeFillTint="33"/>
            <w:vAlign w:val="center"/>
          </w:tcPr>
          <w:p w14:paraId="7213B5A7" w14:textId="06E2D5BF" w:rsidR="00C84802" w:rsidRPr="00717457" w:rsidRDefault="008235FC"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72</w:t>
            </w:r>
          </w:p>
        </w:tc>
        <w:tc>
          <w:tcPr>
            <w:tcW w:w="813" w:type="dxa"/>
            <w:shd w:val="clear" w:color="auto" w:fill="E2EFD9" w:themeFill="accent6" w:themeFillTint="33"/>
            <w:vAlign w:val="center"/>
          </w:tcPr>
          <w:p w14:paraId="792CCC10" w14:textId="1E8E7375" w:rsidR="00C84802" w:rsidRPr="00717457" w:rsidRDefault="008235FC"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223</w:t>
            </w:r>
          </w:p>
        </w:tc>
        <w:tc>
          <w:tcPr>
            <w:tcW w:w="824" w:type="dxa"/>
            <w:shd w:val="clear" w:color="auto" w:fill="E2EFD9" w:themeFill="accent6" w:themeFillTint="33"/>
          </w:tcPr>
          <w:p w14:paraId="57B5D33A" w14:textId="77777777" w:rsidR="00CA10DB" w:rsidRDefault="00CA10DB" w:rsidP="008235F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264159A4" w14:textId="43232270" w:rsidR="00C84802" w:rsidRPr="00717457" w:rsidRDefault="0038081E" w:rsidP="008235FC">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w:t>
            </w:r>
            <w:r w:rsidR="00FB17D0">
              <w:rPr>
                <w:rFonts w:cstheme="minorHAnsi"/>
                <w:b/>
                <w:bCs/>
                <w:color w:val="000000" w:themeColor="text1"/>
              </w:rPr>
              <w:t>86</w:t>
            </w:r>
          </w:p>
        </w:tc>
        <w:tc>
          <w:tcPr>
            <w:tcW w:w="0" w:type="dxa"/>
            <w:shd w:val="clear" w:color="auto" w:fill="E2EFD9" w:themeFill="accent6" w:themeFillTint="33"/>
            <w:vAlign w:val="center"/>
          </w:tcPr>
          <w:p w14:paraId="469D8084" w14:textId="2E55A255" w:rsidR="00C84802" w:rsidRPr="00717457" w:rsidRDefault="00C84802"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717457">
              <w:rPr>
                <w:rFonts w:cstheme="minorHAnsi"/>
                <w:b/>
                <w:bCs/>
                <w:color w:val="000000" w:themeColor="text1"/>
              </w:rPr>
              <w:t>+</w:t>
            </w:r>
          </w:p>
        </w:tc>
      </w:tr>
      <w:tr w:rsidR="00717457" w:rsidRPr="00717457" w14:paraId="03D6516E" w14:textId="77777777" w:rsidTr="001F3EA4">
        <w:trPr>
          <w:jc w:val="center"/>
        </w:trPr>
        <w:tc>
          <w:tcPr>
            <w:cnfStyle w:val="001000000000" w:firstRow="0" w:lastRow="0" w:firstColumn="1" w:lastColumn="0" w:oddVBand="0" w:evenVBand="0" w:oddHBand="0" w:evenHBand="0" w:firstRowFirstColumn="0" w:firstRowLastColumn="0" w:lastRowFirstColumn="0" w:lastRowLastColumn="0"/>
            <w:tcW w:w="5030" w:type="dxa"/>
            <w:shd w:val="clear" w:color="auto" w:fill="E2EFD9" w:themeFill="accent6" w:themeFillTint="33"/>
          </w:tcPr>
          <w:p w14:paraId="07FB3013" w14:textId="40CFC172" w:rsidR="00C84802" w:rsidRPr="00717457" w:rsidRDefault="00C84802" w:rsidP="00396383">
            <w:pPr>
              <w:spacing w:line="276" w:lineRule="auto"/>
              <w:jc w:val="both"/>
              <w:rPr>
                <w:rFonts w:cstheme="minorHAnsi"/>
                <w:color w:val="000000" w:themeColor="text1"/>
              </w:rPr>
            </w:pPr>
            <w:r w:rsidRPr="00717457">
              <w:rPr>
                <w:rFonts w:cstheme="minorHAnsi"/>
                <w:color w:val="000000" w:themeColor="text1"/>
              </w:rPr>
              <w:t xml:space="preserve"># </w:t>
            </w:r>
            <w:r w:rsidR="00030B93" w:rsidRPr="00030B93">
              <w:rPr>
                <w:rFonts w:cstheme="minorHAnsi"/>
                <w:color w:val="000000" w:themeColor="text1"/>
              </w:rPr>
              <w:t>de crises pré ou post électorales observées</w:t>
            </w:r>
          </w:p>
        </w:tc>
        <w:tc>
          <w:tcPr>
            <w:tcW w:w="841" w:type="dxa"/>
            <w:shd w:val="clear" w:color="auto" w:fill="E2EFD9" w:themeFill="accent6" w:themeFillTint="33"/>
            <w:vAlign w:val="center"/>
          </w:tcPr>
          <w:p w14:paraId="4A700B83" w14:textId="77777777" w:rsidR="00C84802" w:rsidRPr="00717457" w:rsidRDefault="00C84802"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717457">
              <w:rPr>
                <w:rFonts w:cstheme="minorHAnsi"/>
                <w:b/>
                <w:bCs/>
                <w:color w:val="000000" w:themeColor="text1"/>
              </w:rPr>
              <w:t>0</w:t>
            </w:r>
          </w:p>
        </w:tc>
        <w:tc>
          <w:tcPr>
            <w:tcW w:w="706" w:type="dxa"/>
            <w:shd w:val="clear" w:color="auto" w:fill="E2EFD9" w:themeFill="accent6" w:themeFillTint="33"/>
            <w:vAlign w:val="center"/>
          </w:tcPr>
          <w:p w14:paraId="47768CC9" w14:textId="6BAAF4AD" w:rsidR="00C84802" w:rsidRPr="00717457" w:rsidRDefault="00030B93"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0</w:t>
            </w:r>
          </w:p>
        </w:tc>
        <w:tc>
          <w:tcPr>
            <w:tcW w:w="813" w:type="dxa"/>
            <w:shd w:val="clear" w:color="auto" w:fill="E2EFD9" w:themeFill="accent6" w:themeFillTint="33"/>
            <w:vAlign w:val="center"/>
          </w:tcPr>
          <w:p w14:paraId="2A03DFF3" w14:textId="0680AE1D" w:rsidR="00C84802" w:rsidRPr="00717457" w:rsidRDefault="00030B93"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0</w:t>
            </w:r>
          </w:p>
        </w:tc>
        <w:tc>
          <w:tcPr>
            <w:tcW w:w="824" w:type="dxa"/>
            <w:shd w:val="clear" w:color="auto" w:fill="E2EFD9" w:themeFill="accent6" w:themeFillTint="33"/>
          </w:tcPr>
          <w:p w14:paraId="71626AA0" w14:textId="77777777" w:rsidR="00757CB1" w:rsidRPr="00717457" w:rsidRDefault="00757CB1" w:rsidP="00D95DD3">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p w14:paraId="55A0DEC4" w14:textId="35D6676E" w:rsidR="00F703AD" w:rsidRPr="00717457" w:rsidRDefault="00030B93" w:rsidP="00D95DD3">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Pr>
                <w:rFonts w:cstheme="minorHAnsi"/>
                <w:b/>
                <w:bCs/>
                <w:color w:val="000000" w:themeColor="text1"/>
              </w:rPr>
              <w:t>1</w:t>
            </w:r>
          </w:p>
          <w:p w14:paraId="69983F44" w14:textId="4AD512DF" w:rsidR="001B05C8" w:rsidRPr="00717457" w:rsidRDefault="001B05C8" w:rsidP="00D95DD3">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p>
        </w:tc>
        <w:tc>
          <w:tcPr>
            <w:tcW w:w="0" w:type="dxa"/>
            <w:shd w:val="clear" w:color="auto" w:fill="E2EFD9" w:themeFill="accent6" w:themeFillTint="33"/>
            <w:vAlign w:val="center"/>
          </w:tcPr>
          <w:p w14:paraId="71B33A73" w14:textId="455BB0BE" w:rsidR="00C84802" w:rsidRPr="00717457" w:rsidRDefault="00C84802" w:rsidP="00AD402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rPr>
            </w:pPr>
            <w:r w:rsidRPr="00717457">
              <w:rPr>
                <w:rFonts w:cstheme="minorHAnsi"/>
                <w:b/>
                <w:bCs/>
                <w:color w:val="000000" w:themeColor="text1"/>
              </w:rPr>
              <w:t>++</w:t>
            </w:r>
          </w:p>
        </w:tc>
      </w:tr>
    </w:tbl>
    <w:p w14:paraId="4FFEA1FB" w14:textId="77777777" w:rsidR="006F4AF1" w:rsidRDefault="006F4AF1" w:rsidP="006F4AF1">
      <w:pPr>
        <w:tabs>
          <w:tab w:val="left" w:pos="984"/>
        </w:tabs>
        <w:jc w:val="both"/>
        <w:rPr>
          <w:rFonts w:ascii="Times New Roman" w:hAnsi="Times New Roman" w:cs="Times New Roman"/>
          <w:b/>
          <w:bCs/>
        </w:rPr>
      </w:pPr>
    </w:p>
    <w:p w14:paraId="6626ACB8" w14:textId="7319E2F7" w:rsidR="006F4AF1" w:rsidRPr="00D16C92" w:rsidRDefault="006F4AF1" w:rsidP="005906FB">
      <w:pPr>
        <w:spacing w:line="276" w:lineRule="auto"/>
        <w:jc w:val="both"/>
        <w:rPr>
          <w:rFonts w:ascii="Garamond" w:hAnsi="Garamond" w:cs="Times New Roman"/>
          <w:b/>
          <w:bCs/>
          <w:sz w:val="24"/>
          <w:szCs w:val="24"/>
        </w:rPr>
      </w:pPr>
      <w:r w:rsidRPr="00D16C92">
        <w:rPr>
          <w:rFonts w:ascii="Garamond" w:hAnsi="Garamond" w:cs="Times New Roman"/>
          <w:b/>
          <w:bCs/>
          <w:sz w:val="24"/>
          <w:szCs w:val="24"/>
        </w:rPr>
        <w:t xml:space="preserve">ANALYSES DES DONNEES: </w:t>
      </w:r>
    </w:p>
    <w:p w14:paraId="16B3A580" w14:textId="7E72FAE4" w:rsidR="006F4AF1" w:rsidRPr="00261E40" w:rsidRDefault="00592ACD" w:rsidP="00261E40">
      <w:pPr>
        <w:spacing w:line="360" w:lineRule="auto"/>
        <w:jc w:val="both"/>
        <w:rPr>
          <w:rFonts w:ascii="Garamond" w:hAnsi="Garamond" w:cs="Times New Roman"/>
          <w:sz w:val="24"/>
          <w:szCs w:val="24"/>
        </w:rPr>
      </w:pPr>
      <w:r w:rsidRPr="00592ACD">
        <w:rPr>
          <w:rFonts w:ascii="Garamond" w:hAnsi="Garamond" w:cs="Times New Roman"/>
          <w:sz w:val="24"/>
          <w:szCs w:val="24"/>
        </w:rPr>
        <w:t xml:space="preserve">Pour analyser l’avancement du </w:t>
      </w:r>
      <w:r w:rsidRPr="00592ACD">
        <w:rPr>
          <w:rFonts w:ascii="Garamond" w:hAnsi="Garamond" w:cs="Times New Roman"/>
          <w:b/>
          <w:bCs/>
          <w:sz w:val="24"/>
          <w:szCs w:val="24"/>
        </w:rPr>
        <w:t>Résultat 3</w:t>
      </w:r>
      <w:r w:rsidRPr="00592ACD">
        <w:rPr>
          <w:rFonts w:ascii="Garamond" w:hAnsi="Garamond" w:cs="Times New Roman"/>
          <w:sz w:val="24"/>
          <w:szCs w:val="24"/>
        </w:rPr>
        <w:t xml:space="preserve">, qui vise le renforcement du dialogue interpartis et la prévention des crises politiques, deux indicateurs principaux ont été retenus : le </w:t>
      </w:r>
      <w:r w:rsidRPr="00592ACD">
        <w:rPr>
          <w:rFonts w:ascii="Garamond" w:hAnsi="Garamond" w:cs="Times New Roman"/>
          <w:b/>
          <w:bCs/>
          <w:sz w:val="24"/>
          <w:szCs w:val="24"/>
        </w:rPr>
        <w:t>nombre de personnes (H/F) ayant pris part à des activités de dialogue</w:t>
      </w:r>
      <w:r w:rsidRPr="00592ACD">
        <w:rPr>
          <w:rFonts w:ascii="Garamond" w:hAnsi="Garamond" w:cs="Times New Roman"/>
          <w:sz w:val="24"/>
          <w:szCs w:val="24"/>
        </w:rPr>
        <w:t xml:space="preserve"> et le </w:t>
      </w:r>
      <w:r w:rsidRPr="00592ACD">
        <w:rPr>
          <w:rFonts w:ascii="Garamond" w:hAnsi="Garamond" w:cs="Times New Roman"/>
          <w:b/>
          <w:bCs/>
          <w:sz w:val="24"/>
          <w:szCs w:val="24"/>
        </w:rPr>
        <w:t>nombre de crises pré ou post-électorales observées</w:t>
      </w:r>
      <w:r w:rsidRPr="00592ACD">
        <w:rPr>
          <w:rFonts w:ascii="Garamond" w:hAnsi="Garamond" w:cs="Times New Roman"/>
          <w:sz w:val="24"/>
          <w:szCs w:val="24"/>
        </w:rPr>
        <w:t>. Ces indicateurs permettent d’apprécier la mise en œuvre effective des mécanismes de concertation et la capacité du programme à prévenir ou gérer les tensions politiques à différents niveaux</w:t>
      </w:r>
      <w:r w:rsidR="008B2BA9" w:rsidRPr="00261E40">
        <w:rPr>
          <w:rFonts w:ascii="Garamond" w:hAnsi="Garamond" w:cs="Times New Roman"/>
          <w:sz w:val="24"/>
          <w:szCs w:val="24"/>
        </w:rPr>
        <w:t>.</w:t>
      </w:r>
    </w:p>
    <w:p w14:paraId="0B4DB8E1" w14:textId="77777777" w:rsidR="00C92534" w:rsidRPr="00C92534" w:rsidRDefault="00C92534" w:rsidP="00C92534">
      <w:pPr>
        <w:spacing w:line="360" w:lineRule="auto"/>
        <w:jc w:val="both"/>
        <w:rPr>
          <w:rFonts w:ascii="Garamond" w:hAnsi="Garamond" w:cs="Times New Roman"/>
          <w:b/>
          <w:bCs/>
          <w:sz w:val="24"/>
          <w:szCs w:val="24"/>
        </w:rPr>
      </w:pPr>
      <w:r w:rsidRPr="00C92534">
        <w:rPr>
          <w:rFonts w:ascii="Garamond" w:hAnsi="Garamond" w:cs="Times New Roman"/>
          <w:b/>
          <w:bCs/>
          <w:sz w:val="24"/>
          <w:szCs w:val="24"/>
        </w:rPr>
        <w:t>Indicateur 1 : Nombre de personnes (H/F) ayant pris part à des activités de dialogue</w:t>
      </w:r>
    </w:p>
    <w:p w14:paraId="3FBA556C" w14:textId="35ECEE71" w:rsidR="00C92534" w:rsidRPr="00C92534" w:rsidRDefault="00C92534" w:rsidP="00C92534">
      <w:pPr>
        <w:spacing w:line="360" w:lineRule="auto"/>
        <w:jc w:val="both"/>
        <w:rPr>
          <w:rFonts w:ascii="Garamond" w:hAnsi="Garamond" w:cs="Times New Roman"/>
          <w:sz w:val="24"/>
          <w:szCs w:val="24"/>
        </w:rPr>
      </w:pPr>
      <w:r w:rsidRPr="00C92534">
        <w:rPr>
          <w:rFonts w:ascii="Garamond" w:hAnsi="Garamond" w:cs="Times New Roman"/>
          <w:sz w:val="24"/>
          <w:szCs w:val="24"/>
        </w:rPr>
        <w:t xml:space="preserve">Entre 2022 et 2025, la participation aux activités de dialogue a connu une progression remarquable, passant de 0 à plus de </w:t>
      </w:r>
      <w:r w:rsidR="00A90A7D">
        <w:rPr>
          <w:rFonts w:ascii="Garamond" w:hAnsi="Garamond" w:cs="Times New Roman"/>
          <w:sz w:val="24"/>
          <w:szCs w:val="24"/>
        </w:rPr>
        <w:t>86</w:t>
      </w:r>
      <w:r w:rsidRPr="00C92534">
        <w:rPr>
          <w:rFonts w:ascii="Garamond" w:hAnsi="Garamond" w:cs="Times New Roman"/>
          <w:sz w:val="24"/>
          <w:szCs w:val="24"/>
        </w:rPr>
        <w:t xml:space="preserve"> personnes. Cette évolution traduit une forte mobilisation des acteurs politiques, communautaires et institutionnels autour des espaces de concertation et de dialogue interpartis, aussi bien au niveau national que local. L’augmentation du nombre de participants illustre une appropriation croissante des mécanismes de dialogue et un élargissement de la base des acteurs impliqués dans les dynamiques de paix et de cohésion sociale.</w:t>
      </w:r>
    </w:p>
    <w:p w14:paraId="6A6BE739" w14:textId="28BB0CDA" w:rsidR="00C92534" w:rsidRPr="00C92534" w:rsidRDefault="00C92534" w:rsidP="00C92534">
      <w:pPr>
        <w:numPr>
          <w:ilvl w:val="0"/>
          <w:numId w:val="30"/>
        </w:numPr>
        <w:spacing w:line="360" w:lineRule="auto"/>
        <w:jc w:val="both"/>
        <w:rPr>
          <w:rFonts w:ascii="Garamond" w:hAnsi="Garamond" w:cs="Times New Roman"/>
          <w:sz w:val="24"/>
          <w:szCs w:val="24"/>
        </w:rPr>
      </w:pPr>
      <w:r w:rsidRPr="00C92534">
        <w:rPr>
          <w:rFonts w:ascii="Garamond" w:hAnsi="Garamond" w:cs="Times New Roman"/>
          <w:sz w:val="24"/>
          <w:szCs w:val="24"/>
        </w:rPr>
        <w:lastRenderedPageBreak/>
        <w:t>Points à noter : Cette montée en puissance du dialogue reflète une grande ouverture des acteurs politiques à la concertation et à la prévention des tensions, en particulier à l’approche des élections générales de 2026. Elle témoigne aussi de l’efficacité des approches locales de sensibilisation et de dialogue communautaire, qui favorisent la cohabitation pacifique entre partis et communautés.</w:t>
      </w:r>
    </w:p>
    <w:p w14:paraId="3518A4F3" w14:textId="1495A8BF" w:rsidR="00C92534" w:rsidRPr="00C92534" w:rsidRDefault="00C92534" w:rsidP="00C92534">
      <w:pPr>
        <w:numPr>
          <w:ilvl w:val="0"/>
          <w:numId w:val="30"/>
        </w:numPr>
        <w:spacing w:line="360" w:lineRule="auto"/>
        <w:jc w:val="both"/>
        <w:rPr>
          <w:rFonts w:ascii="Garamond" w:hAnsi="Garamond" w:cs="Times New Roman"/>
          <w:sz w:val="24"/>
          <w:szCs w:val="24"/>
        </w:rPr>
      </w:pPr>
      <w:r w:rsidRPr="00C92534">
        <w:rPr>
          <w:rFonts w:ascii="Garamond" w:hAnsi="Garamond" w:cs="Times New Roman"/>
          <w:sz w:val="24"/>
          <w:szCs w:val="24"/>
        </w:rPr>
        <w:t>Pertinence pour le Résultat 3 : L’élargissement du nombre de participants renforce la légitimité du processus de dialogue et contribue à la consolidation d’une culture politique fondée sur la concertation et la tolérance, éléments essentiels à la prévention durable des crises.</w:t>
      </w:r>
    </w:p>
    <w:p w14:paraId="0D7CBE45" w14:textId="77777777" w:rsidR="00C92534" w:rsidRPr="00C92534" w:rsidRDefault="00C92534" w:rsidP="00C92534">
      <w:pPr>
        <w:spacing w:line="360" w:lineRule="auto"/>
        <w:jc w:val="both"/>
        <w:rPr>
          <w:rFonts w:ascii="Garamond" w:hAnsi="Garamond" w:cs="Times New Roman"/>
          <w:b/>
          <w:bCs/>
          <w:sz w:val="24"/>
          <w:szCs w:val="24"/>
        </w:rPr>
      </w:pPr>
      <w:r w:rsidRPr="00C92534">
        <w:rPr>
          <w:rFonts w:ascii="Garamond" w:hAnsi="Garamond" w:cs="Times New Roman"/>
          <w:b/>
          <w:bCs/>
          <w:sz w:val="24"/>
          <w:szCs w:val="24"/>
        </w:rPr>
        <w:t>Indicateur 2 : Nombre de crises pré ou post-électorales observées</w:t>
      </w:r>
    </w:p>
    <w:p w14:paraId="059C1531" w14:textId="77777777" w:rsidR="00C92534" w:rsidRPr="00C92534" w:rsidRDefault="00C92534" w:rsidP="00C92534">
      <w:pPr>
        <w:spacing w:line="360" w:lineRule="auto"/>
        <w:jc w:val="both"/>
        <w:rPr>
          <w:rFonts w:ascii="Garamond" w:hAnsi="Garamond" w:cs="Times New Roman"/>
          <w:sz w:val="24"/>
          <w:szCs w:val="24"/>
        </w:rPr>
      </w:pPr>
      <w:r w:rsidRPr="00C92534">
        <w:rPr>
          <w:rFonts w:ascii="Garamond" w:hAnsi="Garamond" w:cs="Times New Roman"/>
          <w:sz w:val="24"/>
          <w:szCs w:val="24"/>
        </w:rPr>
        <w:t>De 2022 à 2024, aucune crise politique majeure n’a été observée dans les zones d’intervention du programme, avant qu’un cas isolé ne soit recensé en 2025. Cette situation traduit globalement une amélioration du climat de confiance et de stabilité politique, favorisée par les mécanismes de dialogue mis en place et la sensibilisation des acteurs à la prévention des conflits. Le cas observé en 2025 souligne néanmoins la persistance de certaines fragilités, notamment en lien avec les tensions pré-électorales ou communautaires.</w:t>
      </w:r>
    </w:p>
    <w:p w14:paraId="4FE5AE26" w14:textId="77777777" w:rsidR="00C92534" w:rsidRPr="00C92534" w:rsidRDefault="00C92534" w:rsidP="00C92534">
      <w:pPr>
        <w:numPr>
          <w:ilvl w:val="0"/>
          <w:numId w:val="31"/>
        </w:numPr>
        <w:spacing w:line="360" w:lineRule="auto"/>
        <w:jc w:val="both"/>
        <w:rPr>
          <w:rFonts w:ascii="Garamond" w:hAnsi="Garamond" w:cs="Times New Roman"/>
          <w:sz w:val="24"/>
          <w:szCs w:val="24"/>
        </w:rPr>
      </w:pPr>
      <w:r w:rsidRPr="00C92534">
        <w:rPr>
          <w:rFonts w:ascii="Garamond" w:hAnsi="Garamond" w:cs="Times New Roman"/>
          <w:sz w:val="24"/>
          <w:szCs w:val="24"/>
        </w:rPr>
        <w:t>Points à noter : L’absence de crises majeures durant trois années consécutives constitue un indicateur fort de la contribution du programme à la prévention des conflits politiques et sociaux. Toutefois, l’apparition d’un incident en 2025 montre que la résilience des mécanismes de dialogue doit encore être consolidée, notamment à l’approche des échéances électorales.</w:t>
      </w:r>
    </w:p>
    <w:p w14:paraId="3956CE3B" w14:textId="77777777" w:rsidR="00C92534" w:rsidRPr="00C92534" w:rsidRDefault="00C92534" w:rsidP="00C92534">
      <w:pPr>
        <w:numPr>
          <w:ilvl w:val="0"/>
          <w:numId w:val="31"/>
        </w:numPr>
        <w:spacing w:line="360" w:lineRule="auto"/>
        <w:jc w:val="both"/>
        <w:rPr>
          <w:rFonts w:ascii="Garamond" w:hAnsi="Garamond" w:cs="Times New Roman"/>
          <w:sz w:val="24"/>
          <w:szCs w:val="24"/>
        </w:rPr>
      </w:pPr>
      <w:r w:rsidRPr="00C92534">
        <w:rPr>
          <w:rFonts w:ascii="Garamond" w:hAnsi="Garamond" w:cs="Times New Roman"/>
          <w:sz w:val="24"/>
          <w:szCs w:val="24"/>
        </w:rPr>
        <w:t>Pertinence pour le Résultat 3 : Le maintien d’un climat apaisé durant la majeure partie de la période atteste de l’efficacité des dispositifs de dialogue et de médiation mis en place. Le cas enregistré en 2025 rappelle cependant l’importance de poursuivre les efforts pour ancrer durablement la culture de paix et de gestion concertée des différends politiques.</w:t>
      </w:r>
    </w:p>
    <w:p w14:paraId="1C649E1A" w14:textId="0EC1EF2F" w:rsidR="00E26BEF" w:rsidRPr="00B02E12" w:rsidRDefault="00B02E12" w:rsidP="00261E40">
      <w:pPr>
        <w:spacing w:line="360" w:lineRule="auto"/>
        <w:jc w:val="both"/>
        <w:rPr>
          <w:rFonts w:ascii="Garamond" w:hAnsi="Garamond" w:cs="Times New Roman"/>
          <w:b/>
          <w:bCs/>
          <w:sz w:val="24"/>
          <w:szCs w:val="24"/>
        </w:rPr>
      </w:pPr>
      <w:r w:rsidRPr="00B02E12">
        <w:rPr>
          <w:rFonts w:ascii="Garamond" w:hAnsi="Garamond" w:cs="Times New Roman"/>
          <w:b/>
          <w:bCs/>
          <w:sz w:val="24"/>
          <w:szCs w:val="24"/>
        </w:rPr>
        <w:t>Conclusion analytique</w:t>
      </w:r>
    </w:p>
    <w:tbl>
      <w:tblPr>
        <w:tblStyle w:val="Grilledutableau4"/>
        <w:tblW w:w="0" w:type="auto"/>
        <w:shd w:val="clear" w:color="auto" w:fill="FBE4D5" w:themeFill="accent2" w:themeFillTint="33"/>
        <w:tblLook w:val="04A0" w:firstRow="1" w:lastRow="0" w:firstColumn="1" w:lastColumn="0" w:noHBand="0" w:noVBand="1"/>
      </w:tblPr>
      <w:tblGrid>
        <w:gridCol w:w="9062"/>
      </w:tblGrid>
      <w:tr w:rsidR="00766CB6" w:rsidRPr="004F571A" w14:paraId="459837AA" w14:textId="77777777" w:rsidTr="00E26BEF">
        <w:trPr>
          <w:trHeight w:val="1833"/>
        </w:trPr>
        <w:tc>
          <w:tcPr>
            <w:tcW w:w="9288" w:type="dxa"/>
            <w:shd w:val="clear" w:color="auto" w:fill="FBE4D5" w:themeFill="accent2" w:themeFillTint="33"/>
          </w:tcPr>
          <w:p w14:paraId="44BDEF75" w14:textId="7AF635EA" w:rsidR="00766CB6" w:rsidRPr="004F571A" w:rsidRDefault="00766CB6" w:rsidP="00E26BEF">
            <w:pPr>
              <w:spacing w:line="360" w:lineRule="auto"/>
              <w:jc w:val="both"/>
              <w:rPr>
                <w:rFonts w:ascii="Times New Roman" w:hAnsi="Times New Roman"/>
              </w:rPr>
            </w:pPr>
            <w:r w:rsidRPr="005906FB">
              <w:rPr>
                <w:rFonts w:ascii="Tw Cen MT" w:hAnsi="Tw Cen MT"/>
                <w:b/>
                <w:bCs/>
                <w:sz w:val="24"/>
                <w:szCs w:val="24"/>
              </w:rPr>
              <w:t>Conclusion</w:t>
            </w:r>
            <w:r w:rsidRPr="005906FB">
              <w:rPr>
                <w:rFonts w:ascii="Tw Cen MT" w:hAnsi="Tw Cen MT"/>
                <w:i/>
                <w:iCs/>
                <w:sz w:val="24"/>
                <w:szCs w:val="24"/>
              </w:rPr>
              <w:t xml:space="preserve"> : </w:t>
            </w:r>
            <w:r w:rsidR="000802D0" w:rsidRPr="000802D0">
              <w:rPr>
                <w:rFonts w:ascii="Tw Cen MT" w:hAnsi="Tw Cen MT"/>
                <w:i/>
                <w:iCs/>
                <w:sz w:val="24"/>
                <w:szCs w:val="24"/>
              </w:rPr>
              <w:t xml:space="preserve">Les résultats observés témoignent de </w:t>
            </w:r>
            <w:r w:rsidR="000802D0" w:rsidRPr="000802D0">
              <w:rPr>
                <w:rFonts w:ascii="Tw Cen MT" w:hAnsi="Tw Cen MT"/>
                <w:b/>
                <w:bCs/>
                <w:i/>
                <w:iCs/>
                <w:sz w:val="24"/>
                <w:szCs w:val="24"/>
              </w:rPr>
              <w:t>progrès substantiels dans la promotion du dialogue interpartis et la prévention des crises politiques</w:t>
            </w:r>
            <w:r w:rsidR="000802D0" w:rsidRPr="000802D0">
              <w:rPr>
                <w:rFonts w:ascii="Tw Cen MT" w:hAnsi="Tw Cen MT"/>
                <w:i/>
                <w:iCs/>
                <w:sz w:val="24"/>
                <w:szCs w:val="24"/>
              </w:rPr>
              <w:t xml:space="preserve">. Toutefois, la survenue d’une crise isolée en 2025 rappelle la nécessité de </w:t>
            </w:r>
            <w:r w:rsidR="000802D0" w:rsidRPr="000802D0">
              <w:rPr>
                <w:rFonts w:ascii="Tw Cen MT" w:hAnsi="Tw Cen MT"/>
                <w:b/>
                <w:bCs/>
                <w:i/>
                <w:iCs/>
                <w:sz w:val="24"/>
                <w:szCs w:val="24"/>
              </w:rPr>
              <w:t>pérenniser et d’institutionnaliser les dispositifs de dialogue</w:t>
            </w:r>
            <w:r w:rsidR="000802D0" w:rsidRPr="000802D0">
              <w:rPr>
                <w:rFonts w:ascii="Tw Cen MT" w:hAnsi="Tw Cen MT"/>
                <w:i/>
                <w:iCs/>
                <w:sz w:val="24"/>
                <w:szCs w:val="24"/>
              </w:rPr>
              <w:t>, afin de garantir leur résilience en période électorale et d’assurer un environnement politique apaisé à l’approche des élections générales de 2026.</w:t>
            </w:r>
          </w:p>
        </w:tc>
      </w:tr>
    </w:tbl>
    <w:p w14:paraId="52BD17A1" w14:textId="701394AA" w:rsidR="00DE64B6" w:rsidRPr="00566D48" w:rsidRDefault="00566D48" w:rsidP="00290522">
      <w:pPr>
        <w:pStyle w:val="Titre2"/>
      </w:pPr>
      <w:bookmarkStart w:id="29" w:name="_Toc213843063"/>
      <w:r w:rsidRPr="00566D48">
        <w:lastRenderedPageBreak/>
        <w:t>CHALLENGES</w:t>
      </w:r>
      <w:bookmarkEnd w:id="29"/>
      <w:r w:rsidRPr="00566D48">
        <w:t xml:space="preserve"> </w:t>
      </w:r>
    </w:p>
    <w:p w14:paraId="10CE5100" w14:textId="22E72284" w:rsidR="00FE77C2" w:rsidRPr="00566D48" w:rsidRDefault="00DE64B6" w:rsidP="00566D48">
      <w:pPr>
        <w:tabs>
          <w:tab w:val="left" w:pos="4992"/>
        </w:tabs>
        <w:spacing w:line="360" w:lineRule="auto"/>
        <w:jc w:val="both"/>
        <w:rPr>
          <w:rFonts w:ascii="Garamond" w:hAnsi="Garamond" w:cs="Times New Roman"/>
          <w:sz w:val="24"/>
          <w:szCs w:val="24"/>
        </w:rPr>
      </w:pPr>
      <w:r w:rsidRPr="00566D48">
        <w:rPr>
          <w:rFonts w:ascii="Garamond" w:hAnsi="Garamond" w:cs="Times New Roman"/>
          <w:sz w:val="24"/>
          <w:szCs w:val="24"/>
        </w:rPr>
        <w:t>Les premiers défis rencontrés au cours de l’année 202</w:t>
      </w:r>
      <w:r w:rsidR="00F361EF">
        <w:rPr>
          <w:rFonts w:ascii="Garamond" w:hAnsi="Garamond" w:cs="Times New Roman"/>
          <w:sz w:val="24"/>
          <w:szCs w:val="24"/>
        </w:rPr>
        <w:t xml:space="preserve">5 </w:t>
      </w:r>
      <w:r w:rsidRPr="00566D48">
        <w:rPr>
          <w:rFonts w:ascii="Garamond" w:hAnsi="Garamond" w:cs="Times New Roman"/>
          <w:sz w:val="24"/>
          <w:szCs w:val="24"/>
        </w:rPr>
        <w:t xml:space="preserve">sont liés </w:t>
      </w:r>
      <w:r w:rsidR="00A35424">
        <w:rPr>
          <w:rFonts w:ascii="Garamond" w:hAnsi="Garamond" w:cs="Times New Roman"/>
          <w:sz w:val="24"/>
          <w:szCs w:val="24"/>
        </w:rPr>
        <w:t xml:space="preserve">aux ressources financières. En effet, compte tenu de l’ampleur des besoins et des nécessités liées </w:t>
      </w:r>
      <w:r w:rsidR="00C87259">
        <w:rPr>
          <w:rFonts w:ascii="Garamond" w:hAnsi="Garamond" w:cs="Times New Roman"/>
          <w:sz w:val="24"/>
          <w:szCs w:val="24"/>
        </w:rPr>
        <w:t xml:space="preserve">à la préparation des partis politiques et Institutions de la République aux élections générales de 2026, les appuis accordés en 2023 et 2024 ont dépassé les prévisions budgétaires initiales. Grâce à la Théorie du Changement, le Programme RAPPID a su </w:t>
      </w:r>
      <w:r w:rsidR="00DA49D7">
        <w:rPr>
          <w:rFonts w:ascii="Garamond" w:hAnsi="Garamond" w:cs="Times New Roman"/>
          <w:sz w:val="24"/>
          <w:szCs w:val="24"/>
        </w:rPr>
        <w:t>s’adapter à ces réalités du système partisan béninois, voyant ainsi considérablement amenuisé, le budget de</w:t>
      </w:r>
      <w:r w:rsidR="00B36B19">
        <w:rPr>
          <w:rFonts w:ascii="Garamond" w:hAnsi="Garamond" w:cs="Times New Roman"/>
          <w:sz w:val="24"/>
          <w:szCs w:val="24"/>
        </w:rPr>
        <w:t xml:space="preserve"> 2025 et 2026. Par ailleurs, la contribution initialement attendue de l’Union européenne</w:t>
      </w:r>
      <w:r w:rsidR="00A76D21">
        <w:rPr>
          <w:rFonts w:ascii="Garamond" w:hAnsi="Garamond" w:cs="Times New Roman"/>
          <w:sz w:val="24"/>
          <w:szCs w:val="24"/>
        </w:rPr>
        <w:t xml:space="preserve"> n’étant pas venue, le budget du Programme a été davantage réduit. Au cours de l’année, une opportunité d’extension </w:t>
      </w:r>
      <w:r w:rsidR="00FE77C2">
        <w:rPr>
          <w:rFonts w:ascii="Garamond" w:hAnsi="Garamond" w:cs="Times New Roman"/>
          <w:sz w:val="24"/>
          <w:szCs w:val="24"/>
        </w:rPr>
        <w:t>budgétaire</w:t>
      </w:r>
      <w:r w:rsidR="00A76D21">
        <w:rPr>
          <w:rFonts w:ascii="Garamond" w:hAnsi="Garamond" w:cs="Times New Roman"/>
          <w:sz w:val="24"/>
          <w:szCs w:val="24"/>
        </w:rPr>
        <w:t xml:space="preserve"> </w:t>
      </w:r>
      <w:r w:rsidR="00FE77C2">
        <w:rPr>
          <w:rFonts w:ascii="Garamond" w:hAnsi="Garamond" w:cs="Times New Roman"/>
          <w:sz w:val="24"/>
          <w:szCs w:val="24"/>
        </w:rPr>
        <w:t>a permis de mobiliser des ressources complémentaires pour répondre à des besoins de l’année pré-électorale.</w:t>
      </w:r>
    </w:p>
    <w:p w14:paraId="7436BD51" w14:textId="15E970F4" w:rsidR="00DE64B6" w:rsidRDefault="00DE64B6" w:rsidP="00290522">
      <w:pPr>
        <w:pStyle w:val="Titre2"/>
      </w:pPr>
      <w:bookmarkStart w:id="30" w:name="_Toc172644909"/>
      <w:bookmarkStart w:id="31" w:name="_Toc183017210"/>
      <w:bookmarkStart w:id="32" w:name="_Toc213843064"/>
      <w:r w:rsidRPr="005A1974">
        <w:t>LEÇONS APPRISES</w:t>
      </w:r>
      <w:bookmarkEnd w:id="30"/>
      <w:bookmarkEnd w:id="31"/>
      <w:r w:rsidR="004C2992">
        <w:t xml:space="preserve"> ET </w:t>
      </w:r>
      <w:r w:rsidR="00920BAD">
        <w:t>FAIBLESSES</w:t>
      </w:r>
      <w:bookmarkEnd w:id="32"/>
    </w:p>
    <w:p w14:paraId="64C1F0D7" w14:textId="0AAE293A" w:rsidR="00447C07" w:rsidRDefault="000D4D53" w:rsidP="005C7A64">
      <w:pPr>
        <w:tabs>
          <w:tab w:val="left" w:pos="4992"/>
        </w:tabs>
        <w:spacing w:line="360" w:lineRule="auto"/>
        <w:jc w:val="both"/>
        <w:rPr>
          <w:rFonts w:ascii="Garamond" w:hAnsi="Garamond" w:cs="Times New Roman"/>
          <w:sz w:val="24"/>
          <w:szCs w:val="24"/>
        </w:rPr>
      </w:pPr>
      <w:r>
        <w:rPr>
          <w:rFonts w:ascii="Garamond" w:hAnsi="Garamond" w:cs="Times New Roman"/>
          <w:sz w:val="24"/>
          <w:szCs w:val="24"/>
        </w:rPr>
        <w:t xml:space="preserve">La principale leçon apprise est liée à la nécessité de l’étude de pistes </w:t>
      </w:r>
      <w:r w:rsidR="006A7834">
        <w:rPr>
          <w:rFonts w:ascii="Garamond" w:hAnsi="Garamond" w:cs="Times New Roman"/>
          <w:sz w:val="24"/>
          <w:szCs w:val="24"/>
        </w:rPr>
        <w:t xml:space="preserve">d’une collaboration voire une meilleure implication de l’Institution </w:t>
      </w:r>
      <w:r w:rsidR="00447C07">
        <w:rPr>
          <w:rFonts w:ascii="Garamond" w:hAnsi="Garamond" w:cs="Times New Roman"/>
          <w:sz w:val="24"/>
          <w:szCs w:val="24"/>
        </w:rPr>
        <w:t>‘’</w:t>
      </w:r>
      <w:r w:rsidR="006A7834">
        <w:rPr>
          <w:rFonts w:ascii="Garamond" w:hAnsi="Garamond" w:cs="Times New Roman"/>
          <w:sz w:val="24"/>
          <w:szCs w:val="24"/>
        </w:rPr>
        <w:t>Président de la République</w:t>
      </w:r>
      <w:r w:rsidR="00447C07">
        <w:rPr>
          <w:rFonts w:ascii="Garamond" w:hAnsi="Garamond" w:cs="Times New Roman"/>
          <w:sz w:val="24"/>
          <w:szCs w:val="24"/>
        </w:rPr>
        <w:t>’’</w:t>
      </w:r>
      <w:r w:rsidR="006A7834">
        <w:rPr>
          <w:rFonts w:ascii="Garamond" w:hAnsi="Garamond" w:cs="Times New Roman"/>
          <w:sz w:val="24"/>
          <w:szCs w:val="24"/>
        </w:rPr>
        <w:t xml:space="preserve"> </w:t>
      </w:r>
      <w:r w:rsidR="00447C07">
        <w:rPr>
          <w:rFonts w:ascii="Garamond" w:hAnsi="Garamond" w:cs="Times New Roman"/>
          <w:sz w:val="24"/>
          <w:szCs w:val="24"/>
        </w:rPr>
        <w:t xml:space="preserve">au cœur du Programme, vu la nature du régime présidentiel du Bénin. En effet, il importe de mieux approcher ce </w:t>
      </w:r>
      <w:r w:rsidR="004445E7">
        <w:rPr>
          <w:rFonts w:ascii="Garamond" w:hAnsi="Garamond" w:cs="Times New Roman"/>
          <w:sz w:val="24"/>
          <w:szCs w:val="24"/>
        </w:rPr>
        <w:t xml:space="preserve">pôle de concentration du pouvoir d’Etat afin de l’imprégner davantage de la vision et des approches du programme. </w:t>
      </w:r>
      <w:r w:rsidR="00447C07">
        <w:rPr>
          <w:rFonts w:ascii="Garamond" w:hAnsi="Garamond" w:cs="Times New Roman"/>
          <w:sz w:val="24"/>
          <w:szCs w:val="24"/>
        </w:rPr>
        <w:t xml:space="preserve"> </w:t>
      </w:r>
    </w:p>
    <w:p w14:paraId="56789608" w14:textId="422D7994" w:rsidR="003D728C" w:rsidRDefault="00982524" w:rsidP="00290522">
      <w:pPr>
        <w:pStyle w:val="Titre2"/>
      </w:pPr>
      <w:bookmarkStart w:id="33" w:name="_Toc213843065"/>
      <w:r w:rsidRPr="00982524">
        <w:t>COLLECTE DE FONDS ET PARTENARIATS</w:t>
      </w:r>
      <w:bookmarkEnd w:id="33"/>
      <w:r w:rsidRPr="00982524">
        <w:t xml:space="preserve">  </w:t>
      </w:r>
    </w:p>
    <w:p w14:paraId="067EDB4A" w14:textId="77777777" w:rsidR="00DE64B6" w:rsidRDefault="00DE64B6" w:rsidP="007E53CE">
      <w:pPr>
        <w:tabs>
          <w:tab w:val="left" w:pos="4992"/>
        </w:tabs>
        <w:spacing w:line="360" w:lineRule="auto"/>
        <w:jc w:val="both"/>
        <w:rPr>
          <w:rFonts w:ascii="Garamond" w:hAnsi="Garamond" w:cs="Times New Roman"/>
          <w:sz w:val="24"/>
          <w:szCs w:val="24"/>
        </w:rPr>
      </w:pPr>
      <w:r w:rsidRPr="00982524">
        <w:rPr>
          <w:rFonts w:ascii="Garamond" w:hAnsi="Garamond" w:cs="Times New Roman"/>
          <w:sz w:val="24"/>
          <w:szCs w:val="24"/>
        </w:rPr>
        <w:t xml:space="preserve">L’Ambassade des Pays-Bas apporte un soutien constant et de qualité à l’IGD/NIMD dans le cadre du programme RAPPID. Du côté du NIMD Headquarters, l’assistance technique reste consistante et continue sur tous les axes de mise en œuvre des projets et programmes de l’IGD. </w:t>
      </w:r>
    </w:p>
    <w:p w14:paraId="3489C90F" w14:textId="25ADBB8A" w:rsidR="00FE77C2" w:rsidRPr="00982524" w:rsidRDefault="00FE77C2" w:rsidP="007E53CE">
      <w:pPr>
        <w:tabs>
          <w:tab w:val="left" w:pos="4992"/>
        </w:tabs>
        <w:spacing w:line="360" w:lineRule="auto"/>
        <w:jc w:val="both"/>
        <w:rPr>
          <w:rFonts w:ascii="Garamond" w:hAnsi="Garamond" w:cs="Times New Roman"/>
          <w:sz w:val="24"/>
          <w:szCs w:val="24"/>
        </w:rPr>
      </w:pPr>
      <w:r>
        <w:rPr>
          <w:rFonts w:ascii="Garamond" w:hAnsi="Garamond" w:cs="Times New Roman"/>
          <w:sz w:val="24"/>
          <w:szCs w:val="24"/>
        </w:rPr>
        <w:t xml:space="preserve">Une extension budgetaire de trois cent mille (300 000 euros) a également été accordée au Programme RAPPID par l’Ambassade des Pays-Bas près le Bénin. </w:t>
      </w:r>
    </w:p>
    <w:p w14:paraId="44170631" w14:textId="4E826386" w:rsidR="0025402B" w:rsidRDefault="0025402B" w:rsidP="00DB4B3C">
      <w:pPr>
        <w:pStyle w:val="Titre2"/>
      </w:pPr>
      <w:bookmarkStart w:id="34" w:name="_Toc213843066"/>
      <w:r w:rsidRPr="00982524">
        <w:t>GENRE ET INCLUSION</w:t>
      </w:r>
      <w:bookmarkEnd w:id="34"/>
      <w:r w:rsidRPr="00982524">
        <w:t xml:space="preserve"> </w:t>
      </w:r>
    </w:p>
    <w:p w14:paraId="4C317014" w14:textId="07061A26" w:rsidR="0000568A" w:rsidRDefault="00DE64B6" w:rsidP="009B5BC1">
      <w:pPr>
        <w:tabs>
          <w:tab w:val="left" w:pos="4992"/>
        </w:tabs>
        <w:spacing w:line="360" w:lineRule="auto"/>
        <w:jc w:val="both"/>
        <w:rPr>
          <w:rFonts w:ascii="Garamond" w:hAnsi="Garamond" w:cs="Times New Roman"/>
          <w:sz w:val="24"/>
          <w:szCs w:val="24"/>
        </w:rPr>
      </w:pPr>
      <w:r w:rsidRPr="00982524">
        <w:rPr>
          <w:rFonts w:ascii="Garamond" w:hAnsi="Garamond" w:cs="Times New Roman"/>
          <w:sz w:val="24"/>
          <w:szCs w:val="24"/>
        </w:rPr>
        <w:t>La question du genre reste transversale dans toutes les interventions du programme RAPPID. Si l’expérimentation du Gender Roadmap for Inclusive Political Parties (GRIPP) avait été transféré en 2023 au projet PRLFP dans le cadre de son extension, l’utilité de la faire de manière transversale sur ce projet et le Programme RAPPID s’est révélée indispensable dès le premier se</w:t>
      </w:r>
      <w:bookmarkStart w:id="35" w:name="_Hlk182761473"/>
      <w:r w:rsidRPr="00982524">
        <w:rPr>
          <w:rFonts w:ascii="Garamond" w:hAnsi="Garamond" w:cs="Times New Roman"/>
          <w:sz w:val="24"/>
          <w:szCs w:val="24"/>
        </w:rPr>
        <w:t>m</w:t>
      </w:r>
      <w:bookmarkEnd w:id="35"/>
      <w:r w:rsidRPr="00982524">
        <w:rPr>
          <w:rFonts w:ascii="Garamond" w:hAnsi="Garamond" w:cs="Times New Roman"/>
          <w:sz w:val="24"/>
          <w:szCs w:val="24"/>
        </w:rPr>
        <w:t xml:space="preserve">estre de l’année 2024. Faute de disponibilité </w:t>
      </w:r>
      <w:r w:rsidR="008A1CE1" w:rsidRPr="00982524">
        <w:rPr>
          <w:rFonts w:ascii="Garamond" w:hAnsi="Garamond" w:cs="Times New Roman"/>
          <w:sz w:val="24"/>
          <w:szCs w:val="24"/>
        </w:rPr>
        <w:t>budgétaire</w:t>
      </w:r>
      <w:r w:rsidRPr="00982524">
        <w:rPr>
          <w:rFonts w:ascii="Garamond" w:hAnsi="Garamond" w:cs="Times New Roman"/>
          <w:sz w:val="24"/>
          <w:szCs w:val="24"/>
        </w:rPr>
        <w:t xml:space="preserve">, cette action </w:t>
      </w:r>
      <w:r w:rsidR="0036526E">
        <w:rPr>
          <w:rFonts w:ascii="Garamond" w:hAnsi="Garamond" w:cs="Times New Roman"/>
          <w:sz w:val="24"/>
          <w:szCs w:val="24"/>
        </w:rPr>
        <w:t>n’a plus été budgetisée</w:t>
      </w:r>
      <w:r w:rsidRPr="00982524">
        <w:rPr>
          <w:rFonts w:ascii="Garamond" w:hAnsi="Garamond" w:cs="Times New Roman"/>
          <w:sz w:val="24"/>
          <w:szCs w:val="24"/>
        </w:rPr>
        <w:t xml:space="preserve"> pour la suite du Programme en 2025 et 2026.</w:t>
      </w:r>
    </w:p>
    <w:p w14:paraId="2F5E01E4" w14:textId="77777777" w:rsidR="0000568A" w:rsidRDefault="0000568A" w:rsidP="009B5BC1">
      <w:pPr>
        <w:tabs>
          <w:tab w:val="left" w:pos="4992"/>
        </w:tabs>
        <w:spacing w:line="360" w:lineRule="auto"/>
        <w:jc w:val="both"/>
        <w:rPr>
          <w:rFonts w:ascii="Garamond" w:hAnsi="Garamond" w:cs="Times New Roman"/>
          <w:sz w:val="24"/>
          <w:szCs w:val="24"/>
        </w:rPr>
      </w:pPr>
    </w:p>
    <w:p w14:paraId="31AF9F10" w14:textId="77777777" w:rsidR="00812CB1" w:rsidRDefault="00812CB1" w:rsidP="0000568A">
      <w:pPr>
        <w:pStyle w:val="Titre1"/>
        <w:jc w:val="left"/>
        <w:sectPr w:rsidR="00812CB1" w:rsidSect="002A11C2">
          <w:footerReference w:type="default" r:id="rId15"/>
          <w:headerReference w:type="first" r:id="rId16"/>
          <w:pgSz w:w="11906" w:h="16838"/>
          <w:pgMar w:top="1417" w:right="1417" w:bottom="1417" w:left="1417" w:header="708" w:footer="708" w:gutter="0"/>
          <w:pgNumType w:start="0"/>
          <w:cols w:space="708"/>
          <w:titlePg/>
          <w:docGrid w:linePitch="360"/>
        </w:sectPr>
      </w:pPr>
      <w:bookmarkStart w:id="36" w:name="_Toc174923252"/>
      <w:bookmarkStart w:id="37" w:name="_Toc213843067"/>
    </w:p>
    <w:p w14:paraId="2AFF10B1" w14:textId="0ADB1575" w:rsidR="004D3A67" w:rsidRDefault="004D3A67" w:rsidP="0000568A">
      <w:pPr>
        <w:pStyle w:val="Titre1"/>
        <w:jc w:val="left"/>
      </w:pPr>
      <w:r w:rsidRPr="00427F0A">
        <w:lastRenderedPageBreak/>
        <w:t>MISE À JOUR DES PROGRÈS DU CADRE DE PLANIFICATION ET DE RAPPORTS DANS EXCEL</w:t>
      </w:r>
      <w:bookmarkEnd w:id="36"/>
      <w:bookmarkEnd w:id="37"/>
    </w:p>
    <w:p w14:paraId="5B476A73" w14:textId="77777777" w:rsidR="00427F0A" w:rsidRPr="00427F0A" w:rsidRDefault="00427F0A" w:rsidP="00427F0A">
      <w:pPr>
        <w:spacing w:after="0"/>
        <w:rPr>
          <w:sz w:val="20"/>
          <w:szCs w:val="20"/>
        </w:rPr>
      </w:pPr>
    </w:p>
    <w:p w14:paraId="16301E4F" w14:textId="37DEC491" w:rsidR="004D3A67" w:rsidRPr="00427F0A" w:rsidRDefault="004D3A67" w:rsidP="00B02E12">
      <w:pPr>
        <w:pStyle w:val="Titre3"/>
        <w:numPr>
          <w:ilvl w:val="3"/>
          <w:numId w:val="10"/>
        </w:numPr>
      </w:pPr>
      <w:bookmarkStart w:id="38" w:name="_Toc174923253"/>
      <w:bookmarkStart w:id="39" w:name="_Toc213843068"/>
      <w:r w:rsidRPr="00427F0A">
        <w:t xml:space="preserve">Niveau d’exécution des activités du Programme RAPPID au </w:t>
      </w:r>
      <w:r w:rsidR="00DB3BEC">
        <w:t>15 Novembre</w:t>
      </w:r>
      <w:r w:rsidR="00CB7871">
        <w:t xml:space="preserve"> </w:t>
      </w:r>
      <w:r w:rsidRPr="00427F0A">
        <w:t xml:space="preserve"> 202</w:t>
      </w:r>
      <w:r w:rsidR="00CB7871">
        <w:t>5</w:t>
      </w:r>
      <w:bookmarkEnd w:id="38"/>
      <w:bookmarkEnd w:id="39"/>
    </w:p>
    <w:p w14:paraId="3773BC0C" w14:textId="77BCAB56" w:rsidR="004D3A67" w:rsidRPr="002A11C2" w:rsidRDefault="004D3A67" w:rsidP="004D3A67">
      <w:pPr>
        <w:spacing w:line="276" w:lineRule="auto"/>
        <w:jc w:val="both"/>
        <w:rPr>
          <w:rFonts w:ascii="Garamond" w:hAnsi="Garamond" w:cs="Times New Roman"/>
          <w:color w:val="000000" w:themeColor="text1"/>
          <w:sz w:val="24"/>
          <w:szCs w:val="24"/>
        </w:rPr>
      </w:pPr>
      <w:r w:rsidRPr="00427F0A">
        <w:rPr>
          <w:rFonts w:ascii="Garamond" w:hAnsi="Garamond" w:cs="Times New Roman"/>
          <w:color w:val="000000" w:themeColor="text1"/>
          <w:sz w:val="24"/>
          <w:szCs w:val="24"/>
        </w:rPr>
        <w:t xml:space="preserve">Le tableau ci-après présente une vue détaillée de réalisation des activités au </w:t>
      </w:r>
      <w:r w:rsidR="00E33734">
        <w:rPr>
          <w:rFonts w:ascii="Garamond" w:hAnsi="Garamond" w:cs="Times New Roman"/>
          <w:color w:val="000000" w:themeColor="text1"/>
          <w:sz w:val="24"/>
          <w:szCs w:val="24"/>
        </w:rPr>
        <w:t>15 Novembre</w:t>
      </w:r>
      <w:r w:rsidR="00CB7871">
        <w:rPr>
          <w:rFonts w:ascii="Garamond" w:hAnsi="Garamond" w:cs="Times New Roman"/>
          <w:color w:val="000000" w:themeColor="text1"/>
          <w:sz w:val="24"/>
          <w:szCs w:val="24"/>
        </w:rPr>
        <w:t xml:space="preserve"> </w:t>
      </w:r>
      <w:r w:rsidRPr="00427F0A">
        <w:rPr>
          <w:rFonts w:ascii="Garamond" w:hAnsi="Garamond" w:cs="Times New Roman"/>
          <w:color w:val="000000" w:themeColor="text1"/>
          <w:sz w:val="24"/>
          <w:szCs w:val="24"/>
        </w:rPr>
        <w:t xml:space="preserve"> 202</w:t>
      </w:r>
      <w:r w:rsidR="00CB7871">
        <w:rPr>
          <w:rFonts w:ascii="Garamond" w:hAnsi="Garamond" w:cs="Times New Roman"/>
          <w:color w:val="000000" w:themeColor="text1"/>
          <w:sz w:val="24"/>
          <w:szCs w:val="24"/>
        </w:rPr>
        <w:t>5</w:t>
      </w:r>
      <w:r w:rsidR="002A11C2">
        <w:rPr>
          <w:rFonts w:ascii="Garamond" w:hAnsi="Garamond" w:cs="Times New Roman"/>
          <w:color w:val="000000" w:themeColor="text1"/>
          <w:sz w:val="24"/>
          <w:szCs w:val="24"/>
        </w:rPr>
        <w:t> :</w:t>
      </w:r>
    </w:p>
    <w:p w14:paraId="429F6A8B" w14:textId="77777777" w:rsidR="00812CB1" w:rsidRDefault="004D3A67" w:rsidP="00390C1D">
      <w:pPr>
        <w:pStyle w:val="En-ttedetabledesmatires"/>
      </w:pPr>
      <w:r w:rsidRPr="003C29E2">
        <w:t>Tableau détaillé du niveau d’exécution des activités du PTA 202</w:t>
      </w:r>
      <w:r w:rsidR="00E33734">
        <w:t xml:space="preserve">5 </w:t>
      </w:r>
      <w:r w:rsidRPr="003C29E2">
        <w:t xml:space="preserve">au </w:t>
      </w:r>
      <w:r w:rsidR="00E33734">
        <w:t>15 Novem</w:t>
      </w:r>
      <w:r w:rsidR="00390C1D">
        <w:t>bre 2025</w:t>
      </w:r>
    </w:p>
    <w:p w14:paraId="11A6E54C" w14:textId="77777777" w:rsidR="00EA79B5" w:rsidRDefault="00EA79B5" w:rsidP="00EA79B5">
      <w:pPr>
        <w:tabs>
          <w:tab w:val="left" w:pos="1824"/>
        </w:tabs>
        <w:rPr>
          <w:rFonts w:ascii="Garamond" w:eastAsiaTheme="majorEastAsia" w:hAnsi="Garamond" w:cstheme="minorHAnsi"/>
          <w:b/>
          <w:bCs/>
          <w:color w:val="FFFFFF" w:themeColor="background1"/>
          <w:sz w:val="28"/>
          <w:szCs w:val="28"/>
        </w:rPr>
      </w:pPr>
      <w:r>
        <w:rPr>
          <w:rFonts w:ascii="Garamond" w:eastAsiaTheme="majorEastAsia" w:hAnsi="Garamond" w:cstheme="minorHAnsi"/>
          <w:b/>
          <w:bCs/>
          <w:color w:val="FFFFFF" w:themeColor="background1"/>
          <w:sz w:val="28"/>
          <w:szCs w:val="28"/>
        </w:rPr>
        <w:tab/>
      </w:r>
    </w:p>
    <w:tbl>
      <w:tblPr>
        <w:tblpPr w:leftFromText="180" w:rightFromText="180" w:vertAnchor="text" w:tblpY="1"/>
        <w:tblOverlap w:val="never"/>
        <w:tblW w:w="14874" w:type="dxa"/>
        <w:tblLook w:val="04A0" w:firstRow="1" w:lastRow="0" w:firstColumn="1" w:lastColumn="0" w:noHBand="0" w:noVBand="1"/>
      </w:tblPr>
      <w:tblGrid>
        <w:gridCol w:w="4810"/>
        <w:gridCol w:w="2268"/>
        <w:gridCol w:w="7796"/>
      </w:tblGrid>
      <w:tr w:rsidR="00EA79B5" w14:paraId="7768E23A" w14:textId="77777777" w:rsidTr="009C277A">
        <w:trPr>
          <w:trHeight w:val="90"/>
        </w:trPr>
        <w:tc>
          <w:tcPr>
            <w:tcW w:w="14874" w:type="dxa"/>
            <w:gridSpan w:val="3"/>
            <w:tcBorders>
              <w:top w:val="single" w:sz="4" w:space="0" w:color="auto"/>
              <w:left w:val="single" w:sz="8" w:space="0" w:color="auto"/>
              <w:bottom w:val="single" w:sz="8" w:space="0" w:color="000000"/>
              <w:right w:val="single" w:sz="8" w:space="0" w:color="auto"/>
            </w:tcBorders>
            <w:shd w:val="clear" w:color="auto" w:fill="D5DCE4" w:themeFill="text2" w:themeFillTint="33"/>
            <w:vAlign w:val="center"/>
          </w:tcPr>
          <w:p w14:paraId="4AB75C9D" w14:textId="77777777" w:rsidR="00EA79B5" w:rsidRDefault="00EA79B5" w:rsidP="009C277A">
            <w:pPr>
              <w:jc w:val="center"/>
              <w:rPr>
                <w:rFonts w:eastAsia="Times New Roman" w:cstheme="minorHAnsi"/>
                <w:b/>
                <w:bCs/>
                <w:color w:val="000000" w:themeColor="text1"/>
              </w:rPr>
            </w:pPr>
            <w:r>
              <w:rPr>
                <w:rFonts w:eastAsia="Times New Roman" w:cstheme="minorHAnsi"/>
                <w:b/>
                <w:bCs/>
                <w:color w:val="000000" w:themeColor="text1"/>
              </w:rPr>
              <w:t>INTITULE DE L’ACTION : Renforcement et Appui pour des Partis Politiques Inclusifs et Démocratiques-RAPPID</w:t>
            </w:r>
          </w:p>
        </w:tc>
      </w:tr>
      <w:tr w:rsidR="00EA79B5" w14:paraId="75E2ABA9" w14:textId="77777777" w:rsidTr="009C277A">
        <w:trPr>
          <w:trHeight w:val="90"/>
        </w:trPr>
        <w:tc>
          <w:tcPr>
            <w:tcW w:w="14874" w:type="dxa"/>
            <w:gridSpan w:val="3"/>
            <w:tcBorders>
              <w:top w:val="single" w:sz="4" w:space="0" w:color="auto"/>
              <w:left w:val="single" w:sz="8" w:space="0" w:color="auto"/>
              <w:bottom w:val="single" w:sz="8" w:space="0" w:color="000000"/>
              <w:right w:val="single" w:sz="8" w:space="0" w:color="auto"/>
            </w:tcBorders>
            <w:shd w:val="clear" w:color="auto" w:fill="D5DCE4" w:themeFill="text2" w:themeFillTint="33"/>
            <w:vAlign w:val="center"/>
          </w:tcPr>
          <w:p w14:paraId="0DBBBA31" w14:textId="4690E3A7" w:rsidR="00EA79B5" w:rsidRDefault="00EA79B5" w:rsidP="009C277A">
            <w:pPr>
              <w:jc w:val="center"/>
              <w:rPr>
                <w:rFonts w:eastAsia="Times New Roman" w:cstheme="minorHAnsi"/>
                <w:b/>
                <w:bCs/>
                <w:color w:val="000000" w:themeColor="text1"/>
              </w:rPr>
            </w:pPr>
            <w:r>
              <w:rPr>
                <w:rFonts w:eastAsia="Times New Roman" w:cstheme="minorHAnsi"/>
                <w:b/>
                <w:bCs/>
                <w:color w:val="000000" w:themeColor="text1"/>
              </w:rPr>
              <w:t>NIVEAU D’EXECUTION DES ACTIVITES AU 31 Octobre 2025</w:t>
            </w:r>
          </w:p>
        </w:tc>
      </w:tr>
      <w:tr w:rsidR="00EA79B5" w14:paraId="552CA14A" w14:textId="77777777" w:rsidTr="009C277A">
        <w:trPr>
          <w:trHeight w:val="531"/>
        </w:trPr>
        <w:tc>
          <w:tcPr>
            <w:tcW w:w="4810" w:type="dxa"/>
            <w:vMerge w:val="restart"/>
            <w:tcBorders>
              <w:top w:val="single" w:sz="4" w:space="0" w:color="auto"/>
              <w:left w:val="single" w:sz="8" w:space="0" w:color="auto"/>
              <w:bottom w:val="single" w:sz="8" w:space="0" w:color="000000"/>
              <w:right w:val="single" w:sz="8" w:space="0" w:color="auto"/>
            </w:tcBorders>
            <w:shd w:val="clear" w:color="auto" w:fill="D5DCE4" w:themeFill="text2" w:themeFillTint="33"/>
            <w:vAlign w:val="center"/>
          </w:tcPr>
          <w:p w14:paraId="13E065A3" w14:textId="77777777" w:rsidR="00EA79B5" w:rsidRDefault="00EA79B5" w:rsidP="009C277A">
            <w:pPr>
              <w:jc w:val="center"/>
              <w:rPr>
                <w:rFonts w:eastAsia="Times New Roman" w:cstheme="minorHAnsi"/>
                <w:b/>
                <w:bCs/>
                <w:color w:val="000000" w:themeColor="text1"/>
              </w:rPr>
            </w:pPr>
            <w:r>
              <w:rPr>
                <w:rFonts w:eastAsia="Times New Roman" w:cstheme="minorHAnsi"/>
                <w:b/>
                <w:bCs/>
                <w:color w:val="000000" w:themeColor="text1"/>
              </w:rPr>
              <w:t>ACTIVITES</w:t>
            </w:r>
          </w:p>
        </w:tc>
        <w:tc>
          <w:tcPr>
            <w:tcW w:w="2268" w:type="dxa"/>
            <w:vMerge w:val="restart"/>
            <w:tcBorders>
              <w:top w:val="single" w:sz="4" w:space="0" w:color="auto"/>
              <w:left w:val="single" w:sz="8" w:space="0" w:color="auto"/>
              <w:bottom w:val="single" w:sz="8" w:space="0" w:color="000000"/>
              <w:right w:val="single" w:sz="8" w:space="0" w:color="auto"/>
            </w:tcBorders>
            <w:shd w:val="clear" w:color="auto" w:fill="D5DCE4" w:themeFill="text2" w:themeFillTint="33"/>
            <w:noWrap/>
            <w:vAlign w:val="center"/>
          </w:tcPr>
          <w:p w14:paraId="22A7DFC7" w14:textId="77777777" w:rsidR="00EA79B5" w:rsidRDefault="00EA79B5" w:rsidP="009C277A">
            <w:pPr>
              <w:jc w:val="center"/>
              <w:rPr>
                <w:rFonts w:eastAsia="Times New Roman" w:cstheme="minorHAnsi"/>
                <w:b/>
                <w:bCs/>
                <w:color w:val="000000" w:themeColor="text1"/>
              </w:rPr>
            </w:pPr>
            <w:r>
              <w:rPr>
                <w:rFonts w:eastAsia="Times New Roman" w:cstheme="minorHAnsi"/>
                <w:b/>
                <w:bCs/>
                <w:color w:val="000000" w:themeColor="text1"/>
              </w:rPr>
              <w:t>Statut</w:t>
            </w:r>
          </w:p>
        </w:tc>
        <w:tc>
          <w:tcPr>
            <w:tcW w:w="7796" w:type="dxa"/>
            <w:vMerge w:val="restart"/>
            <w:tcBorders>
              <w:top w:val="single" w:sz="4" w:space="0" w:color="auto"/>
              <w:left w:val="single" w:sz="8" w:space="0" w:color="auto"/>
              <w:bottom w:val="single" w:sz="8" w:space="0" w:color="000000"/>
              <w:right w:val="single" w:sz="8" w:space="0" w:color="auto"/>
            </w:tcBorders>
            <w:shd w:val="clear" w:color="auto" w:fill="D5DCE4" w:themeFill="text2" w:themeFillTint="33"/>
            <w:noWrap/>
            <w:vAlign w:val="center"/>
          </w:tcPr>
          <w:p w14:paraId="1D40ACA9" w14:textId="77777777" w:rsidR="00EA79B5" w:rsidRDefault="00EA79B5" w:rsidP="009C277A">
            <w:pPr>
              <w:jc w:val="center"/>
              <w:rPr>
                <w:rFonts w:eastAsia="Times New Roman" w:cstheme="minorHAnsi"/>
                <w:b/>
                <w:bCs/>
                <w:color w:val="000000" w:themeColor="text1"/>
              </w:rPr>
            </w:pPr>
            <w:r>
              <w:rPr>
                <w:rFonts w:eastAsia="Times New Roman" w:cstheme="minorHAnsi"/>
                <w:b/>
                <w:bCs/>
                <w:color w:val="000000" w:themeColor="text1"/>
              </w:rPr>
              <w:t xml:space="preserve">Niveaux d’exécution </w:t>
            </w:r>
          </w:p>
        </w:tc>
      </w:tr>
      <w:tr w:rsidR="00EA79B5" w14:paraId="48C86FB8" w14:textId="77777777" w:rsidTr="00EA79B5">
        <w:trPr>
          <w:trHeight w:val="450"/>
        </w:trPr>
        <w:tc>
          <w:tcPr>
            <w:tcW w:w="4810" w:type="dxa"/>
            <w:vMerge/>
            <w:tcBorders>
              <w:top w:val="nil"/>
              <w:left w:val="single" w:sz="8" w:space="0" w:color="auto"/>
              <w:bottom w:val="single" w:sz="4" w:space="0" w:color="auto"/>
              <w:right w:val="single" w:sz="8" w:space="0" w:color="auto"/>
            </w:tcBorders>
            <w:shd w:val="clear" w:color="auto" w:fill="D5DCE4" w:themeFill="text2" w:themeFillTint="33"/>
            <w:vAlign w:val="center"/>
          </w:tcPr>
          <w:p w14:paraId="2C34822E" w14:textId="77777777" w:rsidR="00EA79B5" w:rsidRDefault="00EA79B5" w:rsidP="009C277A">
            <w:pPr>
              <w:rPr>
                <w:rFonts w:eastAsia="Times New Roman" w:cstheme="minorHAnsi"/>
                <w:b/>
                <w:bCs/>
                <w:color w:val="000000"/>
              </w:rPr>
            </w:pPr>
          </w:p>
        </w:tc>
        <w:tc>
          <w:tcPr>
            <w:tcW w:w="2268" w:type="dxa"/>
            <w:vMerge/>
            <w:tcBorders>
              <w:top w:val="nil"/>
              <w:left w:val="single" w:sz="8" w:space="0" w:color="auto"/>
              <w:bottom w:val="single" w:sz="4" w:space="0" w:color="auto"/>
              <w:right w:val="single" w:sz="8" w:space="0" w:color="auto"/>
            </w:tcBorders>
            <w:shd w:val="clear" w:color="auto" w:fill="D5DCE4" w:themeFill="text2" w:themeFillTint="33"/>
            <w:vAlign w:val="center"/>
          </w:tcPr>
          <w:p w14:paraId="7572E092" w14:textId="77777777" w:rsidR="00EA79B5" w:rsidRDefault="00EA79B5" w:rsidP="009C277A">
            <w:pPr>
              <w:rPr>
                <w:rFonts w:eastAsia="Times New Roman" w:cstheme="minorHAnsi"/>
                <w:b/>
                <w:bCs/>
                <w:color w:val="000000"/>
              </w:rPr>
            </w:pPr>
          </w:p>
        </w:tc>
        <w:tc>
          <w:tcPr>
            <w:tcW w:w="7796" w:type="dxa"/>
            <w:vMerge/>
            <w:tcBorders>
              <w:top w:val="nil"/>
              <w:left w:val="single" w:sz="8" w:space="0" w:color="auto"/>
              <w:bottom w:val="single" w:sz="4" w:space="0" w:color="auto"/>
              <w:right w:val="single" w:sz="8" w:space="0" w:color="auto"/>
            </w:tcBorders>
            <w:shd w:val="clear" w:color="auto" w:fill="D5DCE4" w:themeFill="text2" w:themeFillTint="33"/>
            <w:vAlign w:val="center"/>
          </w:tcPr>
          <w:p w14:paraId="531E3447" w14:textId="77777777" w:rsidR="00EA79B5" w:rsidRDefault="00EA79B5" w:rsidP="009C277A">
            <w:pPr>
              <w:rPr>
                <w:rFonts w:eastAsia="Times New Roman" w:cstheme="minorHAnsi"/>
                <w:b/>
                <w:bCs/>
                <w:color w:val="000000"/>
              </w:rPr>
            </w:pPr>
          </w:p>
        </w:tc>
      </w:tr>
      <w:tr w:rsidR="00EA79B5" w14:paraId="68D19283" w14:textId="77777777" w:rsidTr="009C277A">
        <w:trPr>
          <w:trHeight w:val="402"/>
        </w:trPr>
        <w:tc>
          <w:tcPr>
            <w:tcW w:w="14874"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C72BD36" w14:textId="77777777" w:rsidR="00EA79B5" w:rsidRDefault="00EA79B5" w:rsidP="009C277A">
            <w:pPr>
              <w:jc w:val="center"/>
              <w:rPr>
                <w:rFonts w:eastAsia="Times New Roman" w:cstheme="minorHAnsi"/>
                <w:b/>
                <w:bCs/>
                <w:color w:val="000000"/>
              </w:rPr>
            </w:pPr>
            <w:r>
              <w:rPr>
                <w:rFonts w:eastAsia="Times New Roman" w:cstheme="minorHAnsi"/>
                <w:b/>
                <w:bCs/>
                <w:color w:val="FFFFFF" w:themeColor="background1"/>
              </w:rPr>
              <w:t>ACTIVITES TRANSVERSALES</w:t>
            </w:r>
          </w:p>
        </w:tc>
      </w:tr>
      <w:tr w:rsidR="00EA79B5" w14:paraId="4B1F4E1A" w14:textId="77777777" w:rsidTr="00512246">
        <w:trPr>
          <w:trHeight w:val="701"/>
        </w:trPr>
        <w:tc>
          <w:tcPr>
            <w:tcW w:w="4810" w:type="dxa"/>
            <w:tcBorders>
              <w:top w:val="single" w:sz="4" w:space="0" w:color="auto"/>
              <w:left w:val="single" w:sz="8" w:space="0" w:color="auto"/>
              <w:bottom w:val="nil"/>
              <w:right w:val="single" w:sz="8" w:space="0" w:color="auto"/>
            </w:tcBorders>
            <w:shd w:val="clear" w:color="000000" w:fill="FFFFFF"/>
          </w:tcPr>
          <w:p w14:paraId="4AEE99E2" w14:textId="77777777" w:rsidR="00EA79B5" w:rsidRDefault="00EA79B5" w:rsidP="009C277A">
            <w:pPr>
              <w:jc w:val="both"/>
              <w:rPr>
                <w:rFonts w:eastAsia="Times New Roman" w:cstheme="minorHAnsi"/>
                <w:color w:val="000000"/>
              </w:rPr>
            </w:pPr>
            <w:bookmarkStart w:id="40" w:name="RANGE!A7"/>
            <w:bookmarkStart w:id="41" w:name="_Hlk170998333" w:colFirst="1" w:colLast="4"/>
            <w:bookmarkEnd w:id="40"/>
            <w:r>
              <w:rPr>
                <w:rFonts w:eastAsia="Times New Roman" w:cstheme="minorHAnsi"/>
                <w:color w:val="000000"/>
              </w:rPr>
              <w:t xml:space="preserve">A.0.1 Lancement officiel et présentation du programme </w:t>
            </w:r>
          </w:p>
        </w:tc>
        <w:tc>
          <w:tcPr>
            <w:tcW w:w="2268" w:type="dxa"/>
            <w:tcBorders>
              <w:top w:val="single" w:sz="4" w:space="0" w:color="auto"/>
              <w:left w:val="nil"/>
              <w:bottom w:val="nil"/>
              <w:right w:val="single" w:sz="8" w:space="0" w:color="auto"/>
            </w:tcBorders>
            <w:shd w:val="clear" w:color="auto" w:fill="E7E6E6" w:themeFill="background2"/>
            <w:noWrap/>
            <w:vAlign w:val="center"/>
          </w:tcPr>
          <w:p w14:paraId="3E925B54"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vAlign w:val="center"/>
          </w:tcPr>
          <w:p w14:paraId="0FC67265" w14:textId="77777777" w:rsidR="00EA79B5" w:rsidRDefault="00EA79B5" w:rsidP="009C277A">
            <w:pPr>
              <w:rPr>
                <w:rFonts w:eastAsia="Times New Roman" w:cstheme="minorHAnsi"/>
                <w:color w:val="000000"/>
              </w:rPr>
            </w:pPr>
          </w:p>
        </w:tc>
      </w:tr>
      <w:tr w:rsidR="00EA79B5" w14:paraId="7B65796F" w14:textId="77777777" w:rsidTr="00512246">
        <w:trPr>
          <w:trHeight w:val="685"/>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0B042B3E" w14:textId="77777777" w:rsidR="00EA79B5" w:rsidRDefault="00EA79B5" w:rsidP="009C277A">
            <w:pPr>
              <w:rPr>
                <w:rFonts w:eastAsia="Times New Roman" w:cstheme="minorHAnsi"/>
                <w:color w:val="000000"/>
              </w:rPr>
            </w:pPr>
            <w:r>
              <w:rPr>
                <w:rFonts w:eastAsia="Times New Roman" w:cstheme="minorHAnsi"/>
                <w:color w:val="000000"/>
              </w:rPr>
              <w:t>A.0.2 Atelier d’appropriation des acteurs de mise en œuvre sur les outils/approches ainsi que les procédures à utiliser dans le cadre du programme</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39FB9D4D"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nil"/>
              <w:left w:val="nil"/>
              <w:bottom w:val="single" w:sz="8" w:space="0" w:color="auto"/>
              <w:right w:val="single" w:sz="8" w:space="0" w:color="auto"/>
            </w:tcBorders>
            <w:shd w:val="clear" w:color="000000" w:fill="FFFFFF"/>
          </w:tcPr>
          <w:p w14:paraId="04CE5A29" w14:textId="77777777" w:rsidR="00EA79B5" w:rsidRDefault="00EA79B5" w:rsidP="009C277A">
            <w:pPr>
              <w:rPr>
                <w:rFonts w:eastAsia="Times New Roman" w:cstheme="minorHAnsi"/>
                <w:color w:val="000000"/>
              </w:rPr>
            </w:pPr>
          </w:p>
        </w:tc>
      </w:tr>
      <w:tr w:rsidR="00EA79B5" w14:paraId="424B3DCF" w14:textId="77777777" w:rsidTr="00512246">
        <w:trPr>
          <w:trHeight w:val="356"/>
        </w:trPr>
        <w:tc>
          <w:tcPr>
            <w:tcW w:w="4810" w:type="dxa"/>
            <w:tcBorders>
              <w:top w:val="single" w:sz="8" w:space="0" w:color="auto"/>
              <w:left w:val="single" w:sz="8" w:space="0" w:color="auto"/>
              <w:bottom w:val="single" w:sz="4" w:space="0" w:color="auto"/>
              <w:right w:val="single" w:sz="8" w:space="0" w:color="auto"/>
            </w:tcBorders>
            <w:shd w:val="clear" w:color="000000" w:fill="FFFFFF"/>
          </w:tcPr>
          <w:p w14:paraId="7EF08D68" w14:textId="77777777" w:rsidR="00EA79B5" w:rsidRDefault="00EA79B5" w:rsidP="009C277A">
            <w:pPr>
              <w:jc w:val="both"/>
              <w:rPr>
                <w:rFonts w:eastAsia="Times New Roman" w:cstheme="minorHAnsi"/>
                <w:color w:val="000000"/>
              </w:rPr>
            </w:pPr>
            <w:r>
              <w:rPr>
                <w:rFonts w:eastAsia="Times New Roman" w:cstheme="minorHAnsi"/>
                <w:color w:val="000000"/>
              </w:rPr>
              <w:t>A.0.3 Etude de référence (semi interne)</w:t>
            </w:r>
          </w:p>
        </w:tc>
        <w:tc>
          <w:tcPr>
            <w:tcW w:w="2268" w:type="dxa"/>
            <w:tcBorders>
              <w:top w:val="single" w:sz="8" w:space="0" w:color="auto"/>
              <w:left w:val="nil"/>
              <w:bottom w:val="single" w:sz="4" w:space="0" w:color="auto"/>
              <w:right w:val="single" w:sz="8" w:space="0" w:color="auto"/>
            </w:tcBorders>
            <w:shd w:val="clear" w:color="auto" w:fill="E7E6E6" w:themeFill="background2"/>
            <w:noWrap/>
            <w:vAlign w:val="center"/>
          </w:tcPr>
          <w:p w14:paraId="6D6DD92C"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single" w:sz="4" w:space="0" w:color="auto"/>
              <w:right w:val="single" w:sz="8" w:space="0" w:color="auto"/>
            </w:tcBorders>
            <w:shd w:val="clear" w:color="000000" w:fill="FFFFFF"/>
          </w:tcPr>
          <w:p w14:paraId="2A3159B5" w14:textId="77777777" w:rsidR="00EA79B5" w:rsidRDefault="00EA79B5" w:rsidP="009C277A">
            <w:pPr>
              <w:rPr>
                <w:rFonts w:eastAsia="Times New Roman" w:cstheme="minorHAnsi"/>
                <w:color w:val="000000"/>
              </w:rPr>
            </w:pPr>
          </w:p>
        </w:tc>
      </w:tr>
      <w:tr w:rsidR="00EA79B5" w14:paraId="1EB22E24" w14:textId="77777777" w:rsidTr="00512246">
        <w:trPr>
          <w:trHeight w:val="563"/>
        </w:trPr>
        <w:tc>
          <w:tcPr>
            <w:tcW w:w="4810" w:type="dxa"/>
            <w:tcBorders>
              <w:top w:val="single" w:sz="4" w:space="0" w:color="auto"/>
              <w:left w:val="single" w:sz="8" w:space="0" w:color="auto"/>
              <w:bottom w:val="single" w:sz="4" w:space="0" w:color="auto"/>
              <w:right w:val="single" w:sz="8" w:space="0" w:color="auto"/>
            </w:tcBorders>
            <w:shd w:val="clear" w:color="000000" w:fill="FFFFFF"/>
          </w:tcPr>
          <w:p w14:paraId="5B8F0BDC" w14:textId="77777777" w:rsidR="00EA79B5" w:rsidRDefault="00EA79B5" w:rsidP="009C277A">
            <w:pPr>
              <w:jc w:val="both"/>
              <w:rPr>
                <w:rFonts w:eastAsia="Times New Roman" w:cstheme="minorHAnsi"/>
                <w:color w:val="000000"/>
              </w:rPr>
            </w:pPr>
            <w:r>
              <w:rPr>
                <w:rFonts w:eastAsia="Times New Roman" w:cstheme="minorHAnsi"/>
                <w:color w:val="000000"/>
              </w:rPr>
              <w:t>A.0.4 Elaboration d'un plan de communication et de visibilité</w:t>
            </w:r>
          </w:p>
        </w:tc>
        <w:tc>
          <w:tcPr>
            <w:tcW w:w="2268" w:type="dxa"/>
            <w:tcBorders>
              <w:top w:val="single" w:sz="4" w:space="0" w:color="auto"/>
              <w:left w:val="nil"/>
              <w:bottom w:val="single" w:sz="4" w:space="0" w:color="auto"/>
              <w:right w:val="single" w:sz="8" w:space="0" w:color="auto"/>
            </w:tcBorders>
            <w:shd w:val="clear" w:color="auto" w:fill="E7E6E6" w:themeFill="background2"/>
            <w:noWrap/>
            <w:vAlign w:val="center"/>
          </w:tcPr>
          <w:p w14:paraId="19C6D2B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7B8E5725" w14:textId="77777777" w:rsidR="00EA79B5" w:rsidRDefault="00EA79B5" w:rsidP="009C277A">
            <w:pPr>
              <w:rPr>
                <w:rFonts w:eastAsia="Times New Roman" w:cstheme="minorHAnsi"/>
                <w:color w:val="000000"/>
              </w:rPr>
            </w:pPr>
          </w:p>
        </w:tc>
      </w:tr>
      <w:tr w:rsidR="00EA79B5" w14:paraId="1692AF83" w14:textId="77777777" w:rsidTr="009C277A">
        <w:trPr>
          <w:trHeight w:val="418"/>
        </w:trPr>
        <w:tc>
          <w:tcPr>
            <w:tcW w:w="4810" w:type="dxa"/>
            <w:tcBorders>
              <w:top w:val="single" w:sz="4" w:space="0" w:color="auto"/>
              <w:left w:val="single" w:sz="8" w:space="0" w:color="auto"/>
              <w:bottom w:val="nil"/>
              <w:right w:val="single" w:sz="8" w:space="0" w:color="auto"/>
            </w:tcBorders>
            <w:shd w:val="clear" w:color="000000" w:fill="FFFFFF"/>
          </w:tcPr>
          <w:p w14:paraId="34A0CCC2" w14:textId="77777777" w:rsidR="00EA79B5" w:rsidRDefault="00EA79B5" w:rsidP="009C277A">
            <w:pPr>
              <w:jc w:val="both"/>
              <w:rPr>
                <w:rFonts w:eastAsia="Times New Roman" w:cstheme="minorHAnsi"/>
                <w:color w:val="000000"/>
              </w:rPr>
            </w:pPr>
            <w:r>
              <w:rPr>
                <w:rFonts w:eastAsia="Times New Roman" w:cstheme="minorHAnsi"/>
                <w:color w:val="000000"/>
              </w:rPr>
              <w:lastRenderedPageBreak/>
              <w:t xml:space="preserve"> A.0.5 Mise en place du Comité de suivi du programme et ateliers de planification et de revue semestriels et annuels  </w:t>
            </w:r>
          </w:p>
        </w:tc>
        <w:tc>
          <w:tcPr>
            <w:tcW w:w="2268" w:type="dxa"/>
            <w:tcBorders>
              <w:top w:val="single" w:sz="4" w:space="0" w:color="auto"/>
              <w:left w:val="nil"/>
              <w:bottom w:val="nil"/>
              <w:right w:val="single" w:sz="8" w:space="0" w:color="auto"/>
            </w:tcBorders>
            <w:shd w:val="clear" w:color="auto" w:fill="70AD47" w:themeFill="accent6"/>
            <w:noWrap/>
            <w:vAlign w:val="center"/>
          </w:tcPr>
          <w:p w14:paraId="17DBF25D"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 REALISE</w:t>
            </w:r>
          </w:p>
        </w:tc>
        <w:tc>
          <w:tcPr>
            <w:tcW w:w="7796" w:type="dxa"/>
            <w:tcBorders>
              <w:top w:val="single" w:sz="4" w:space="0" w:color="auto"/>
              <w:left w:val="nil"/>
              <w:bottom w:val="nil"/>
              <w:right w:val="single" w:sz="8" w:space="0" w:color="auto"/>
            </w:tcBorders>
            <w:shd w:val="clear" w:color="000000" w:fill="FFFFFF"/>
          </w:tcPr>
          <w:p w14:paraId="6BEDA2FD" w14:textId="43447B70" w:rsidR="00EA79B5" w:rsidRDefault="0003511F" w:rsidP="009C277A">
            <w:pPr>
              <w:rPr>
                <w:rFonts w:eastAsia="Times New Roman" w:cstheme="minorHAnsi"/>
                <w:color w:val="000000"/>
              </w:rPr>
            </w:pPr>
            <w:r w:rsidRPr="0003511F">
              <w:rPr>
                <w:rFonts w:eastAsia="Times New Roman" w:cstheme="minorHAnsi"/>
                <w:color w:val="000000"/>
              </w:rPr>
              <w:t>La troisième réunion du Comité de Concertation du Programme RAPPID s'est tenue au premier trimestre de l'année. Cette réunion a permis aux membres du Comité, d'évaluer le niveau de mise en œuvre des activités au cours de l'année 2024, de s'imprégner du Plan de Travail Annuel 2025 du Programme et de formuler leurs orientations</w:t>
            </w:r>
          </w:p>
        </w:tc>
      </w:tr>
      <w:tr w:rsidR="00EA79B5" w14:paraId="4666BAE6" w14:textId="77777777" w:rsidTr="00512246">
        <w:trPr>
          <w:trHeight w:val="386"/>
        </w:trPr>
        <w:tc>
          <w:tcPr>
            <w:tcW w:w="4810" w:type="dxa"/>
            <w:tcBorders>
              <w:top w:val="single" w:sz="8" w:space="0" w:color="auto"/>
              <w:left w:val="single" w:sz="8" w:space="0" w:color="auto"/>
              <w:bottom w:val="nil"/>
              <w:right w:val="single" w:sz="8" w:space="0" w:color="auto"/>
            </w:tcBorders>
            <w:shd w:val="clear" w:color="000000" w:fill="FFFFFF"/>
          </w:tcPr>
          <w:p w14:paraId="1463E1C6" w14:textId="77777777" w:rsidR="00EA79B5" w:rsidRDefault="00EA79B5" w:rsidP="009C277A">
            <w:pPr>
              <w:jc w:val="both"/>
              <w:rPr>
                <w:rFonts w:eastAsia="Times New Roman" w:cstheme="minorHAnsi"/>
                <w:color w:val="000000"/>
              </w:rPr>
            </w:pPr>
            <w:r>
              <w:rPr>
                <w:rFonts w:eastAsia="Times New Roman" w:cstheme="minorHAnsi"/>
                <w:color w:val="000000"/>
              </w:rPr>
              <w:t xml:space="preserve"> A.0.6 Mission de suivi évaluation interne périodique et de mis en œuvre du programme </w:t>
            </w:r>
          </w:p>
        </w:tc>
        <w:tc>
          <w:tcPr>
            <w:tcW w:w="2268" w:type="dxa"/>
            <w:tcBorders>
              <w:top w:val="single" w:sz="8" w:space="0" w:color="auto"/>
              <w:left w:val="nil"/>
              <w:bottom w:val="nil"/>
              <w:right w:val="single" w:sz="8" w:space="0" w:color="auto"/>
            </w:tcBorders>
            <w:shd w:val="clear" w:color="auto" w:fill="E7E6E6" w:themeFill="background2"/>
            <w:noWrap/>
            <w:vAlign w:val="center"/>
          </w:tcPr>
          <w:p w14:paraId="56D930B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nil"/>
              <w:right w:val="single" w:sz="8" w:space="0" w:color="auto"/>
            </w:tcBorders>
            <w:shd w:val="clear" w:color="000000" w:fill="FFFFFF"/>
          </w:tcPr>
          <w:p w14:paraId="652E9067" w14:textId="77777777" w:rsidR="00EA79B5" w:rsidRDefault="00EA79B5" w:rsidP="009C277A">
            <w:pPr>
              <w:rPr>
                <w:rFonts w:eastAsia="Times New Roman" w:cstheme="minorHAnsi"/>
                <w:color w:val="000000"/>
              </w:rPr>
            </w:pPr>
          </w:p>
        </w:tc>
      </w:tr>
      <w:tr w:rsidR="00EA79B5" w14:paraId="7B2077FF" w14:textId="77777777" w:rsidTr="00512246">
        <w:trPr>
          <w:trHeight w:val="840"/>
        </w:trPr>
        <w:tc>
          <w:tcPr>
            <w:tcW w:w="4810" w:type="dxa"/>
            <w:tcBorders>
              <w:top w:val="single" w:sz="8" w:space="0" w:color="auto"/>
              <w:left w:val="single" w:sz="8" w:space="0" w:color="auto"/>
              <w:bottom w:val="nil"/>
              <w:right w:val="single" w:sz="8" w:space="0" w:color="auto"/>
            </w:tcBorders>
            <w:shd w:val="clear" w:color="000000" w:fill="FFFFFF"/>
          </w:tcPr>
          <w:p w14:paraId="6E1CF094" w14:textId="77777777" w:rsidR="00EA79B5" w:rsidRDefault="00EA79B5" w:rsidP="009C277A">
            <w:pPr>
              <w:jc w:val="both"/>
              <w:rPr>
                <w:rFonts w:eastAsia="Times New Roman" w:cstheme="minorHAnsi"/>
                <w:color w:val="000000"/>
              </w:rPr>
            </w:pPr>
            <w:r>
              <w:rPr>
                <w:rFonts w:eastAsia="Times New Roman" w:cstheme="minorHAnsi"/>
                <w:color w:val="000000"/>
              </w:rPr>
              <w:t xml:space="preserve"> A.0.7 Mission de suivi évaluation externe et assurance qualité NIMD Pays-Bas </w:t>
            </w:r>
          </w:p>
        </w:tc>
        <w:tc>
          <w:tcPr>
            <w:tcW w:w="2268" w:type="dxa"/>
            <w:tcBorders>
              <w:top w:val="single" w:sz="8" w:space="0" w:color="auto"/>
              <w:left w:val="nil"/>
              <w:bottom w:val="nil"/>
              <w:right w:val="single" w:sz="8" w:space="0" w:color="auto"/>
            </w:tcBorders>
            <w:shd w:val="clear" w:color="auto" w:fill="E7E6E6" w:themeFill="background2"/>
            <w:noWrap/>
            <w:vAlign w:val="center"/>
          </w:tcPr>
          <w:p w14:paraId="6746549A"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single" w:sz="8" w:space="0" w:color="auto"/>
              <w:right w:val="single" w:sz="8" w:space="0" w:color="auto"/>
            </w:tcBorders>
            <w:shd w:val="clear" w:color="000000" w:fill="FFFFFF"/>
          </w:tcPr>
          <w:p w14:paraId="10287516" w14:textId="77777777" w:rsidR="00EA79B5" w:rsidRDefault="00EA79B5" w:rsidP="009C277A">
            <w:pPr>
              <w:rPr>
                <w:rFonts w:eastAsia="Times New Roman" w:cstheme="minorHAnsi"/>
                <w:color w:val="000000"/>
              </w:rPr>
            </w:pPr>
          </w:p>
        </w:tc>
      </w:tr>
      <w:tr w:rsidR="00EA79B5" w14:paraId="45D4D1DC" w14:textId="77777777" w:rsidTr="00512246">
        <w:trPr>
          <w:trHeight w:val="405"/>
        </w:trPr>
        <w:tc>
          <w:tcPr>
            <w:tcW w:w="4810" w:type="dxa"/>
            <w:tcBorders>
              <w:top w:val="single" w:sz="8" w:space="0" w:color="auto"/>
              <w:left w:val="single" w:sz="8" w:space="0" w:color="auto"/>
              <w:bottom w:val="single" w:sz="4" w:space="0" w:color="auto"/>
              <w:right w:val="single" w:sz="8" w:space="0" w:color="auto"/>
            </w:tcBorders>
            <w:shd w:val="clear" w:color="000000" w:fill="FFFFFF"/>
          </w:tcPr>
          <w:p w14:paraId="27A87BE2" w14:textId="77777777" w:rsidR="00EA79B5" w:rsidRDefault="00EA79B5" w:rsidP="009C277A">
            <w:pPr>
              <w:rPr>
                <w:rFonts w:eastAsia="Times New Roman" w:cstheme="minorHAnsi"/>
                <w:color w:val="000000"/>
              </w:rPr>
            </w:pPr>
            <w:r>
              <w:rPr>
                <w:rFonts w:eastAsia="Times New Roman" w:cstheme="minorHAnsi"/>
                <w:color w:val="000000"/>
              </w:rPr>
              <w:t xml:space="preserve"> A.0.8 Evaluations externes, à mi-parcours et finale </w:t>
            </w:r>
          </w:p>
        </w:tc>
        <w:tc>
          <w:tcPr>
            <w:tcW w:w="2268" w:type="dxa"/>
            <w:tcBorders>
              <w:top w:val="single" w:sz="8" w:space="0" w:color="auto"/>
              <w:left w:val="nil"/>
              <w:bottom w:val="single" w:sz="4" w:space="0" w:color="auto"/>
              <w:right w:val="single" w:sz="8" w:space="0" w:color="auto"/>
            </w:tcBorders>
            <w:shd w:val="clear" w:color="auto" w:fill="E7E6E6" w:themeFill="background2"/>
            <w:noWrap/>
            <w:vAlign w:val="center"/>
          </w:tcPr>
          <w:p w14:paraId="05A54587"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single" w:sz="4" w:space="0" w:color="auto"/>
              <w:right w:val="single" w:sz="8" w:space="0" w:color="auto"/>
            </w:tcBorders>
          </w:tcPr>
          <w:p w14:paraId="3068F6E7" w14:textId="77777777" w:rsidR="00EA79B5" w:rsidRDefault="00EA79B5" w:rsidP="009C277A">
            <w:pPr>
              <w:rPr>
                <w:rFonts w:eastAsia="Times New Roman" w:cstheme="minorHAnsi"/>
                <w:color w:val="000000"/>
              </w:rPr>
            </w:pPr>
          </w:p>
        </w:tc>
      </w:tr>
      <w:tr w:rsidR="00EA79B5" w14:paraId="35AC20E5" w14:textId="77777777" w:rsidTr="009C277A">
        <w:trPr>
          <w:trHeight w:val="415"/>
        </w:trPr>
        <w:tc>
          <w:tcPr>
            <w:tcW w:w="4810" w:type="dxa"/>
            <w:tcBorders>
              <w:top w:val="single" w:sz="4" w:space="0" w:color="auto"/>
              <w:left w:val="single" w:sz="8" w:space="0" w:color="auto"/>
              <w:bottom w:val="single" w:sz="4" w:space="0" w:color="auto"/>
              <w:right w:val="single" w:sz="8" w:space="0" w:color="auto"/>
            </w:tcBorders>
            <w:shd w:val="clear" w:color="000000" w:fill="FFFFFF"/>
          </w:tcPr>
          <w:p w14:paraId="1083CBE0" w14:textId="77777777" w:rsidR="00EA79B5" w:rsidRDefault="00EA79B5" w:rsidP="009C277A">
            <w:pPr>
              <w:jc w:val="both"/>
              <w:rPr>
                <w:rFonts w:eastAsia="Times New Roman" w:cstheme="minorHAnsi"/>
                <w:color w:val="000000"/>
              </w:rPr>
            </w:pPr>
            <w:r>
              <w:rPr>
                <w:rFonts w:eastAsia="Times New Roman" w:cstheme="minorHAnsi"/>
                <w:color w:val="000000"/>
              </w:rPr>
              <w:t xml:space="preserve"> A.0.9 Coûts d'audit/vérification des dépenses </w:t>
            </w:r>
          </w:p>
        </w:tc>
        <w:tc>
          <w:tcPr>
            <w:tcW w:w="2268" w:type="dxa"/>
            <w:tcBorders>
              <w:top w:val="single" w:sz="4" w:space="0" w:color="auto"/>
              <w:left w:val="nil"/>
              <w:bottom w:val="single" w:sz="4" w:space="0" w:color="auto"/>
              <w:right w:val="single" w:sz="8" w:space="0" w:color="auto"/>
            </w:tcBorders>
            <w:shd w:val="clear" w:color="auto" w:fill="70AD47" w:themeFill="accent6"/>
            <w:noWrap/>
            <w:vAlign w:val="center"/>
          </w:tcPr>
          <w:p w14:paraId="2B3119E2" w14:textId="77777777" w:rsidR="00EA79B5" w:rsidRDefault="00EA79B5" w:rsidP="009C277A">
            <w:pPr>
              <w:jc w:val="center"/>
              <w:rPr>
                <w:rFonts w:eastAsia="Times New Roman" w:cstheme="minorHAnsi"/>
                <w:b/>
                <w:bCs/>
                <w:color w:val="000000"/>
              </w:rPr>
            </w:pPr>
            <w:r>
              <w:rPr>
                <w:rFonts w:eastAsia="Times New Roman" w:cstheme="minorHAnsi"/>
                <w:b/>
                <w:bCs/>
                <w:color w:val="000000"/>
              </w:rPr>
              <w:t>REALISE</w:t>
            </w:r>
          </w:p>
        </w:tc>
        <w:tc>
          <w:tcPr>
            <w:tcW w:w="7796" w:type="dxa"/>
            <w:tcBorders>
              <w:top w:val="single" w:sz="4" w:space="0" w:color="auto"/>
              <w:left w:val="nil"/>
              <w:bottom w:val="single" w:sz="4" w:space="0" w:color="auto"/>
              <w:right w:val="single" w:sz="8" w:space="0" w:color="auto"/>
            </w:tcBorders>
            <w:shd w:val="clear" w:color="000000" w:fill="FFFFFF"/>
          </w:tcPr>
          <w:p w14:paraId="15BAADD9" w14:textId="2EEE031B" w:rsidR="00EA79B5" w:rsidRDefault="00512246" w:rsidP="009C277A">
            <w:pPr>
              <w:rPr>
                <w:rFonts w:eastAsia="Times New Roman" w:cstheme="minorHAnsi"/>
                <w:color w:val="000000"/>
              </w:rPr>
            </w:pPr>
            <w:r w:rsidRPr="00512246">
              <w:rPr>
                <w:rFonts w:eastAsia="Times New Roman" w:cstheme="minorHAnsi"/>
                <w:color w:val="000000"/>
              </w:rPr>
              <w:t>L'audit annuel de l'année 2024 a été réalisé au premier trimestre de l'année 2025. Celui de l'année 2025 sera lancé au cours du mois de décembre.</w:t>
            </w:r>
          </w:p>
        </w:tc>
      </w:tr>
      <w:tr w:rsidR="00EA79B5" w14:paraId="48D435F2" w14:textId="77777777" w:rsidTr="00512246">
        <w:trPr>
          <w:trHeight w:val="415"/>
        </w:trPr>
        <w:tc>
          <w:tcPr>
            <w:tcW w:w="4810" w:type="dxa"/>
            <w:tcBorders>
              <w:top w:val="single" w:sz="4" w:space="0" w:color="auto"/>
              <w:left w:val="single" w:sz="8" w:space="0" w:color="auto"/>
              <w:bottom w:val="single" w:sz="4" w:space="0" w:color="auto"/>
              <w:right w:val="single" w:sz="8" w:space="0" w:color="auto"/>
            </w:tcBorders>
            <w:shd w:val="clear" w:color="000000" w:fill="FFFFFF"/>
          </w:tcPr>
          <w:p w14:paraId="2776BA79" w14:textId="77777777" w:rsidR="00EA79B5" w:rsidRDefault="00EA79B5" w:rsidP="009C277A">
            <w:pPr>
              <w:rPr>
                <w:rFonts w:eastAsia="Times New Roman" w:cstheme="minorHAnsi"/>
                <w:color w:val="000000"/>
              </w:rPr>
            </w:pPr>
            <w:r>
              <w:rPr>
                <w:rFonts w:eastAsia="Times New Roman" w:cstheme="minorHAnsi"/>
                <w:color w:val="000000"/>
              </w:rPr>
              <w:t xml:space="preserve"> A.0.10 Actions de visibilité </w:t>
            </w:r>
          </w:p>
        </w:tc>
        <w:tc>
          <w:tcPr>
            <w:tcW w:w="2268" w:type="dxa"/>
            <w:tcBorders>
              <w:top w:val="single" w:sz="4" w:space="0" w:color="auto"/>
              <w:left w:val="nil"/>
              <w:bottom w:val="single" w:sz="8" w:space="0" w:color="auto"/>
              <w:right w:val="single" w:sz="8" w:space="0" w:color="auto"/>
            </w:tcBorders>
            <w:shd w:val="clear" w:color="auto" w:fill="E7E6E6" w:themeFill="background2"/>
            <w:noWrap/>
            <w:vAlign w:val="center"/>
          </w:tcPr>
          <w:p w14:paraId="10DC802A"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762D7451" w14:textId="77777777" w:rsidR="00EA79B5" w:rsidRDefault="00EA79B5" w:rsidP="009C277A">
            <w:pPr>
              <w:rPr>
                <w:rFonts w:eastAsia="Times New Roman" w:cstheme="minorHAnsi"/>
                <w:color w:val="000000"/>
              </w:rPr>
            </w:pPr>
          </w:p>
        </w:tc>
      </w:tr>
      <w:tr w:rsidR="00EA79B5" w14:paraId="421A5542" w14:textId="77777777" w:rsidTr="00512246">
        <w:trPr>
          <w:trHeight w:val="441"/>
        </w:trPr>
        <w:tc>
          <w:tcPr>
            <w:tcW w:w="4810" w:type="dxa"/>
            <w:tcBorders>
              <w:top w:val="single" w:sz="4" w:space="0" w:color="auto"/>
              <w:left w:val="single" w:sz="8" w:space="0" w:color="auto"/>
              <w:bottom w:val="single" w:sz="8" w:space="0" w:color="auto"/>
              <w:right w:val="single" w:sz="8" w:space="0" w:color="auto"/>
            </w:tcBorders>
            <w:shd w:val="clear" w:color="000000" w:fill="FFFFFF"/>
          </w:tcPr>
          <w:p w14:paraId="10265BC2" w14:textId="77777777" w:rsidR="00EA79B5" w:rsidRDefault="00EA79B5" w:rsidP="009C277A">
            <w:pPr>
              <w:jc w:val="both"/>
              <w:rPr>
                <w:rFonts w:eastAsia="Times New Roman" w:cstheme="minorHAnsi"/>
                <w:b/>
                <w:bCs/>
                <w:color w:val="000000"/>
              </w:rPr>
            </w:pPr>
            <w:r>
              <w:rPr>
                <w:rFonts w:cstheme="minorHAnsi"/>
              </w:rPr>
              <w:t xml:space="preserve"> A.0.11 Atelier de capitalisation et de clôture du programme  </w:t>
            </w:r>
          </w:p>
        </w:tc>
        <w:tc>
          <w:tcPr>
            <w:tcW w:w="2268" w:type="dxa"/>
            <w:tcBorders>
              <w:top w:val="single" w:sz="8" w:space="0" w:color="auto"/>
              <w:left w:val="nil"/>
              <w:bottom w:val="single" w:sz="4" w:space="0" w:color="auto"/>
              <w:right w:val="single" w:sz="8" w:space="0" w:color="auto"/>
            </w:tcBorders>
            <w:shd w:val="clear" w:color="auto" w:fill="E7E6E6" w:themeFill="background2"/>
            <w:noWrap/>
            <w:vAlign w:val="center"/>
          </w:tcPr>
          <w:p w14:paraId="2A9AE8F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13E7E3C9" w14:textId="77777777" w:rsidR="00EA79B5" w:rsidRDefault="00EA79B5" w:rsidP="009C277A">
            <w:pPr>
              <w:rPr>
                <w:rFonts w:eastAsia="Times New Roman" w:cstheme="minorHAnsi"/>
                <w:color w:val="FF0000"/>
              </w:rPr>
            </w:pPr>
          </w:p>
        </w:tc>
      </w:tr>
      <w:tr w:rsidR="00EA79B5" w14:paraId="77B44BE3" w14:textId="77777777" w:rsidTr="00512246">
        <w:trPr>
          <w:trHeight w:val="591"/>
        </w:trPr>
        <w:tc>
          <w:tcPr>
            <w:tcW w:w="4810" w:type="dxa"/>
            <w:tcBorders>
              <w:top w:val="single" w:sz="8" w:space="0" w:color="auto"/>
              <w:left w:val="single" w:sz="8" w:space="0" w:color="auto"/>
              <w:bottom w:val="nil"/>
              <w:right w:val="single" w:sz="8" w:space="0" w:color="auto"/>
            </w:tcBorders>
            <w:shd w:val="clear" w:color="000000" w:fill="FFFFFF"/>
          </w:tcPr>
          <w:p w14:paraId="0745AA82" w14:textId="77777777" w:rsidR="00EA79B5" w:rsidRDefault="00EA79B5" w:rsidP="009C277A">
            <w:pPr>
              <w:jc w:val="both"/>
              <w:rPr>
                <w:rFonts w:eastAsia="Times New Roman" w:cstheme="minorHAnsi"/>
                <w:b/>
                <w:bCs/>
                <w:color w:val="000000"/>
              </w:rPr>
            </w:pPr>
            <w:r>
              <w:rPr>
                <w:rFonts w:cstheme="minorHAnsi"/>
              </w:rPr>
              <w:t xml:space="preserve"> A.0.12 Facilitateur d'appui au programme </w:t>
            </w:r>
          </w:p>
        </w:tc>
        <w:tc>
          <w:tcPr>
            <w:tcW w:w="2268" w:type="dxa"/>
            <w:tcBorders>
              <w:top w:val="single" w:sz="4" w:space="0" w:color="auto"/>
              <w:left w:val="nil"/>
              <w:bottom w:val="single" w:sz="4" w:space="0" w:color="auto"/>
              <w:right w:val="single" w:sz="8" w:space="0" w:color="auto"/>
            </w:tcBorders>
            <w:shd w:val="clear" w:color="auto" w:fill="E7E6E6" w:themeFill="background2"/>
            <w:noWrap/>
            <w:vAlign w:val="center"/>
          </w:tcPr>
          <w:p w14:paraId="16AAF56D"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nil"/>
              <w:right w:val="single" w:sz="8" w:space="0" w:color="auto"/>
            </w:tcBorders>
            <w:shd w:val="clear" w:color="000000" w:fill="FFFFFF"/>
          </w:tcPr>
          <w:p w14:paraId="13607D51" w14:textId="27359AFD" w:rsidR="00EA79B5" w:rsidRDefault="00EA79B5" w:rsidP="001737EA">
            <w:pPr>
              <w:rPr>
                <w:rFonts w:eastAsia="Times New Roman" w:cstheme="minorHAnsi"/>
                <w:color w:val="000000"/>
              </w:rPr>
            </w:pPr>
            <w:r>
              <w:rPr>
                <w:rFonts w:cstheme="minorHAnsi"/>
              </w:rPr>
              <w:t xml:space="preserve">  </w:t>
            </w:r>
          </w:p>
        </w:tc>
      </w:tr>
      <w:tr w:rsidR="00EA79B5" w14:paraId="79A5DA1C" w14:textId="77777777" w:rsidTr="00512246">
        <w:trPr>
          <w:trHeight w:val="402"/>
        </w:trPr>
        <w:tc>
          <w:tcPr>
            <w:tcW w:w="4810" w:type="dxa"/>
            <w:tcBorders>
              <w:top w:val="single" w:sz="8" w:space="0" w:color="auto"/>
              <w:left w:val="single" w:sz="8" w:space="0" w:color="auto"/>
              <w:bottom w:val="single" w:sz="4" w:space="0" w:color="auto"/>
              <w:right w:val="single" w:sz="8" w:space="0" w:color="auto"/>
            </w:tcBorders>
            <w:shd w:val="clear" w:color="000000" w:fill="FFFFFF"/>
          </w:tcPr>
          <w:p w14:paraId="5AD03DE5" w14:textId="77777777" w:rsidR="00EA79B5" w:rsidRDefault="00EA79B5" w:rsidP="009C277A">
            <w:pPr>
              <w:rPr>
                <w:rFonts w:eastAsia="Times New Roman" w:cstheme="minorHAnsi"/>
                <w:b/>
                <w:bCs/>
                <w:color w:val="000000"/>
              </w:rPr>
            </w:pPr>
            <w:r>
              <w:rPr>
                <w:rFonts w:cstheme="minorHAnsi"/>
              </w:rPr>
              <w:t xml:space="preserve"> A.0.13 Renforcement capacités IGD en appui aux partis politiques et gouvernance </w:t>
            </w:r>
          </w:p>
        </w:tc>
        <w:tc>
          <w:tcPr>
            <w:tcW w:w="2268" w:type="dxa"/>
            <w:tcBorders>
              <w:top w:val="single" w:sz="4" w:space="0" w:color="auto"/>
              <w:left w:val="nil"/>
              <w:bottom w:val="single" w:sz="4" w:space="0" w:color="auto"/>
              <w:right w:val="single" w:sz="8" w:space="0" w:color="auto"/>
            </w:tcBorders>
            <w:shd w:val="clear" w:color="auto" w:fill="E7E6E6" w:themeFill="background2"/>
            <w:noWrap/>
            <w:vAlign w:val="center"/>
          </w:tcPr>
          <w:p w14:paraId="01E372E8"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single" w:sz="4" w:space="0" w:color="auto"/>
              <w:right w:val="single" w:sz="8" w:space="0" w:color="auto"/>
            </w:tcBorders>
            <w:shd w:val="clear" w:color="000000" w:fill="FFFFFF"/>
          </w:tcPr>
          <w:p w14:paraId="0DBBD34D" w14:textId="77777777" w:rsidR="00EA79B5" w:rsidRDefault="00EA79B5" w:rsidP="009C277A">
            <w:pPr>
              <w:rPr>
                <w:rFonts w:eastAsia="Times New Roman" w:cstheme="minorHAnsi"/>
                <w:color w:val="000000"/>
              </w:rPr>
            </w:pPr>
          </w:p>
        </w:tc>
      </w:tr>
      <w:tr w:rsidR="00EA79B5" w14:paraId="0FA494CE" w14:textId="77777777" w:rsidTr="009C277A">
        <w:trPr>
          <w:trHeight w:val="979"/>
        </w:trPr>
        <w:tc>
          <w:tcPr>
            <w:tcW w:w="4810" w:type="dxa"/>
            <w:tcBorders>
              <w:top w:val="single" w:sz="4" w:space="0" w:color="auto"/>
              <w:left w:val="single" w:sz="8" w:space="0" w:color="auto"/>
              <w:bottom w:val="single" w:sz="4" w:space="0" w:color="auto"/>
              <w:right w:val="single" w:sz="8" w:space="0" w:color="auto"/>
            </w:tcBorders>
            <w:shd w:val="clear" w:color="000000" w:fill="FFFFFF"/>
          </w:tcPr>
          <w:p w14:paraId="6AAD4A4C" w14:textId="77777777" w:rsidR="00EA79B5" w:rsidRDefault="00EA79B5" w:rsidP="009C277A">
            <w:pPr>
              <w:rPr>
                <w:rFonts w:eastAsia="Times New Roman" w:cstheme="minorHAnsi"/>
                <w:b/>
                <w:bCs/>
                <w:color w:val="000000"/>
              </w:rPr>
            </w:pPr>
            <w:r>
              <w:rPr>
                <w:rFonts w:cstheme="minorHAnsi"/>
              </w:rPr>
              <w:t xml:space="preserve"> A.0.14 Séances périodiques de travail avec les partis politiques (nouvelle activité) </w:t>
            </w:r>
          </w:p>
        </w:tc>
        <w:tc>
          <w:tcPr>
            <w:tcW w:w="2268" w:type="dxa"/>
            <w:tcBorders>
              <w:top w:val="single" w:sz="4" w:space="0" w:color="auto"/>
              <w:left w:val="nil"/>
              <w:bottom w:val="single" w:sz="4" w:space="0" w:color="auto"/>
              <w:right w:val="single" w:sz="8" w:space="0" w:color="auto"/>
            </w:tcBorders>
            <w:shd w:val="clear" w:color="auto" w:fill="70AD47" w:themeFill="accent6"/>
            <w:noWrap/>
            <w:vAlign w:val="center"/>
          </w:tcPr>
          <w:p w14:paraId="150835A1"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REALISE </w:t>
            </w:r>
          </w:p>
        </w:tc>
        <w:tc>
          <w:tcPr>
            <w:tcW w:w="7796" w:type="dxa"/>
            <w:tcBorders>
              <w:top w:val="single" w:sz="4" w:space="0" w:color="auto"/>
              <w:left w:val="nil"/>
              <w:bottom w:val="single" w:sz="4" w:space="0" w:color="auto"/>
              <w:right w:val="single" w:sz="8" w:space="0" w:color="auto"/>
            </w:tcBorders>
            <w:shd w:val="clear" w:color="000000" w:fill="FFFFFF"/>
          </w:tcPr>
          <w:p w14:paraId="76FE2A2A" w14:textId="17DA7F65" w:rsidR="00EA79B5" w:rsidRDefault="00EA79B5" w:rsidP="009C277A">
            <w:pPr>
              <w:rPr>
                <w:rFonts w:eastAsia="Times New Roman" w:cstheme="minorHAnsi"/>
                <w:color w:val="000000"/>
              </w:rPr>
            </w:pPr>
            <w:r>
              <w:rPr>
                <w:rFonts w:cstheme="minorHAnsi"/>
              </w:rPr>
              <w:t>Le suivi périodique avec les partis politiques a été organisé à travers des séances et des travaux directs en lien avec les points focaux de partis politiques</w:t>
            </w:r>
          </w:p>
        </w:tc>
      </w:tr>
      <w:tr w:rsidR="00EA79B5" w14:paraId="2A7925AE" w14:textId="77777777" w:rsidTr="009C277A">
        <w:trPr>
          <w:trHeight w:val="270"/>
        </w:trPr>
        <w:tc>
          <w:tcPr>
            <w:tcW w:w="14874" w:type="dxa"/>
            <w:gridSpan w:val="3"/>
            <w:tcBorders>
              <w:top w:val="single" w:sz="4" w:space="0" w:color="auto"/>
              <w:left w:val="single" w:sz="8" w:space="0" w:color="auto"/>
              <w:bottom w:val="single" w:sz="4" w:space="0" w:color="auto"/>
              <w:right w:val="single" w:sz="8" w:space="0" w:color="auto"/>
            </w:tcBorders>
            <w:shd w:val="clear" w:color="auto" w:fill="1F3864" w:themeFill="accent1" w:themeFillShade="80"/>
          </w:tcPr>
          <w:p w14:paraId="37ED6CF1" w14:textId="77777777" w:rsidR="00EA79B5" w:rsidRDefault="00EA79B5" w:rsidP="009C277A">
            <w:pPr>
              <w:jc w:val="center"/>
              <w:rPr>
                <w:rFonts w:eastAsia="Times New Roman" w:cstheme="minorHAnsi"/>
                <w:b/>
                <w:bCs/>
                <w:color w:val="000000"/>
              </w:rPr>
            </w:pPr>
            <w:r>
              <w:rPr>
                <w:rFonts w:cstheme="minorHAnsi"/>
                <w:b/>
                <w:bCs/>
              </w:rPr>
              <w:t>R1 RESULTAT : LES PARTIS POLITIQUES SONT PLUS INCLUSIFS, PLUS ATTRACTIFS, PLUS REPRESENTATIFS ET PERFORMANTS</w:t>
            </w:r>
          </w:p>
        </w:tc>
      </w:tr>
      <w:tr w:rsidR="00EA79B5" w14:paraId="527A8AD0" w14:textId="77777777" w:rsidTr="00F22DC9">
        <w:trPr>
          <w:trHeight w:val="857"/>
        </w:trPr>
        <w:tc>
          <w:tcPr>
            <w:tcW w:w="4810" w:type="dxa"/>
            <w:tcBorders>
              <w:top w:val="single" w:sz="4" w:space="0" w:color="auto"/>
              <w:left w:val="single" w:sz="8" w:space="0" w:color="auto"/>
              <w:bottom w:val="nil"/>
              <w:right w:val="single" w:sz="8" w:space="0" w:color="auto"/>
            </w:tcBorders>
            <w:shd w:val="clear" w:color="000000" w:fill="FFFFFF"/>
          </w:tcPr>
          <w:p w14:paraId="04A74CAC" w14:textId="77777777" w:rsidR="00EA79B5" w:rsidRDefault="00EA79B5" w:rsidP="009C277A">
            <w:pPr>
              <w:rPr>
                <w:rFonts w:eastAsia="Times New Roman" w:cstheme="minorHAnsi"/>
                <w:b/>
                <w:bCs/>
                <w:color w:val="000000"/>
              </w:rPr>
            </w:pPr>
            <w:r>
              <w:rPr>
                <w:rFonts w:cstheme="minorHAnsi"/>
              </w:rPr>
              <w:lastRenderedPageBreak/>
              <w:t>A1-1 : Appui des partis en matériel bureautique et informatique et en Equipements d'éducation à distance</w:t>
            </w:r>
          </w:p>
        </w:tc>
        <w:tc>
          <w:tcPr>
            <w:tcW w:w="2268" w:type="dxa"/>
            <w:tcBorders>
              <w:top w:val="single" w:sz="4" w:space="0" w:color="auto"/>
              <w:left w:val="nil"/>
              <w:bottom w:val="single" w:sz="4" w:space="0" w:color="auto"/>
              <w:right w:val="single" w:sz="8" w:space="0" w:color="auto"/>
            </w:tcBorders>
            <w:shd w:val="clear" w:color="auto" w:fill="E7E6E6" w:themeFill="background2"/>
            <w:noWrap/>
            <w:vAlign w:val="center"/>
          </w:tcPr>
          <w:p w14:paraId="2135086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nil"/>
              <w:right w:val="single" w:sz="8" w:space="0" w:color="auto"/>
            </w:tcBorders>
            <w:shd w:val="clear" w:color="000000" w:fill="FFFFFF"/>
          </w:tcPr>
          <w:p w14:paraId="0A900773" w14:textId="77777777" w:rsidR="00EA79B5" w:rsidRDefault="00EA79B5" w:rsidP="009C277A">
            <w:pPr>
              <w:rPr>
                <w:rFonts w:eastAsia="Times New Roman" w:cstheme="minorHAnsi"/>
                <w:color w:val="000000"/>
              </w:rPr>
            </w:pPr>
            <w:r>
              <w:rPr>
                <w:rFonts w:cstheme="minorHAnsi"/>
              </w:rPr>
              <w:t xml:space="preserve">  -  </w:t>
            </w:r>
          </w:p>
        </w:tc>
      </w:tr>
      <w:tr w:rsidR="00EA79B5" w14:paraId="76FC314F" w14:textId="77777777" w:rsidTr="00F22DC9">
        <w:trPr>
          <w:trHeight w:val="1935"/>
        </w:trPr>
        <w:tc>
          <w:tcPr>
            <w:tcW w:w="4810" w:type="dxa"/>
            <w:tcBorders>
              <w:top w:val="single" w:sz="4" w:space="0" w:color="auto"/>
              <w:left w:val="single" w:sz="8" w:space="0" w:color="auto"/>
              <w:bottom w:val="nil"/>
              <w:right w:val="single" w:sz="8" w:space="0" w:color="auto"/>
            </w:tcBorders>
            <w:shd w:val="clear" w:color="000000" w:fill="FFFFFF"/>
          </w:tcPr>
          <w:p w14:paraId="422C24B4" w14:textId="77777777" w:rsidR="00EA79B5" w:rsidRDefault="00EA79B5" w:rsidP="009C277A">
            <w:pPr>
              <w:rPr>
                <w:rFonts w:eastAsia="Times New Roman" w:cstheme="minorHAnsi"/>
                <w:b/>
                <w:bCs/>
                <w:color w:val="000000"/>
              </w:rPr>
            </w:pPr>
            <w:r>
              <w:rPr>
                <w:rFonts w:cstheme="minorHAnsi"/>
              </w:rPr>
              <w:t xml:space="preserve">A1-2 : Appui dans l'élaboration des outils de fonctionnement : Plan stratégique, Plan de Communication, Plan de formation, et autres outils spécifiques </w:t>
            </w:r>
          </w:p>
        </w:tc>
        <w:tc>
          <w:tcPr>
            <w:tcW w:w="2268" w:type="dxa"/>
            <w:tcBorders>
              <w:top w:val="single" w:sz="4" w:space="0" w:color="auto"/>
              <w:left w:val="nil"/>
              <w:bottom w:val="single" w:sz="4" w:space="0" w:color="auto"/>
              <w:right w:val="single" w:sz="8" w:space="0" w:color="auto"/>
            </w:tcBorders>
            <w:shd w:val="clear" w:color="auto" w:fill="E7E6E6" w:themeFill="background2"/>
            <w:noWrap/>
            <w:vAlign w:val="center"/>
          </w:tcPr>
          <w:p w14:paraId="3288F0BF"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nil"/>
              <w:right w:val="single" w:sz="8" w:space="0" w:color="auto"/>
            </w:tcBorders>
            <w:shd w:val="clear" w:color="000000" w:fill="FFFFFF"/>
          </w:tcPr>
          <w:p w14:paraId="4A88A3AE" w14:textId="77777777" w:rsidR="00EA79B5" w:rsidRDefault="00EA79B5" w:rsidP="009C277A">
            <w:pPr>
              <w:rPr>
                <w:rFonts w:eastAsia="Times New Roman" w:cstheme="minorHAnsi"/>
                <w:color w:val="000000"/>
              </w:rPr>
            </w:pPr>
          </w:p>
        </w:tc>
      </w:tr>
      <w:tr w:rsidR="00EA79B5" w14:paraId="7A4A4A83" w14:textId="77777777" w:rsidTr="00F22DC9">
        <w:trPr>
          <w:trHeight w:val="669"/>
        </w:trPr>
        <w:tc>
          <w:tcPr>
            <w:tcW w:w="4810" w:type="dxa"/>
            <w:tcBorders>
              <w:top w:val="single" w:sz="8" w:space="0" w:color="auto"/>
              <w:left w:val="single" w:sz="8" w:space="0" w:color="auto"/>
              <w:bottom w:val="single" w:sz="4" w:space="0" w:color="auto"/>
              <w:right w:val="single" w:sz="8" w:space="0" w:color="auto"/>
            </w:tcBorders>
            <w:shd w:val="clear" w:color="000000" w:fill="FFFFFF"/>
          </w:tcPr>
          <w:p w14:paraId="43FCA181" w14:textId="77777777" w:rsidR="00EA79B5" w:rsidRDefault="00EA79B5" w:rsidP="009C277A">
            <w:pPr>
              <w:rPr>
                <w:rFonts w:eastAsia="Times New Roman" w:cstheme="minorHAnsi"/>
                <w:b/>
                <w:bCs/>
                <w:color w:val="000000"/>
              </w:rPr>
            </w:pPr>
            <w:r>
              <w:rPr>
                <w:rFonts w:cstheme="minorHAnsi"/>
              </w:rPr>
              <w:t xml:space="preserve">A1-3 : Accompagnement dans l’initiation ou la poursuite de l’élaboration de politiques sensibles genre et des stratégies d’autonomisation des jeunes et des femmes </w:t>
            </w:r>
          </w:p>
        </w:tc>
        <w:tc>
          <w:tcPr>
            <w:tcW w:w="2268" w:type="dxa"/>
            <w:tcBorders>
              <w:top w:val="nil"/>
              <w:left w:val="nil"/>
              <w:bottom w:val="nil"/>
              <w:right w:val="single" w:sz="8" w:space="0" w:color="auto"/>
            </w:tcBorders>
            <w:shd w:val="clear" w:color="auto" w:fill="E7E6E6" w:themeFill="background2"/>
            <w:noWrap/>
            <w:vAlign w:val="center"/>
          </w:tcPr>
          <w:p w14:paraId="4DCCAACD"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single" w:sz="8" w:space="0" w:color="auto"/>
              <w:right w:val="single" w:sz="8" w:space="0" w:color="auto"/>
            </w:tcBorders>
          </w:tcPr>
          <w:p w14:paraId="3FC16B9D" w14:textId="77777777" w:rsidR="00EA79B5" w:rsidRDefault="00EA79B5" w:rsidP="009C277A">
            <w:pPr>
              <w:rPr>
                <w:rFonts w:eastAsia="Times New Roman" w:cstheme="minorHAnsi"/>
                <w:color w:val="000000"/>
              </w:rPr>
            </w:pPr>
          </w:p>
        </w:tc>
      </w:tr>
      <w:tr w:rsidR="00EA79B5" w14:paraId="6FDD0AF8" w14:textId="77777777" w:rsidTr="00F22DC9">
        <w:trPr>
          <w:trHeight w:val="810"/>
        </w:trPr>
        <w:tc>
          <w:tcPr>
            <w:tcW w:w="4810" w:type="dxa"/>
            <w:tcBorders>
              <w:top w:val="single" w:sz="4" w:space="0" w:color="auto"/>
              <w:left w:val="single" w:sz="8" w:space="0" w:color="auto"/>
              <w:bottom w:val="single" w:sz="4" w:space="0" w:color="auto"/>
              <w:right w:val="single" w:sz="8" w:space="0" w:color="auto"/>
            </w:tcBorders>
            <w:shd w:val="clear" w:color="000000" w:fill="FFFFFF"/>
          </w:tcPr>
          <w:p w14:paraId="0F1973B0" w14:textId="77777777" w:rsidR="00EA79B5" w:rsidRDefault="00EA79B5" w:rsidP="009C277A">
            <w:pPr>
              <w:rPr>
                <w:rFonts w:eastAsia="Times New Roman" w:cstheme="minorHAnsi"/>
                <w:b/>
                <w:bCs/>
                <w:color w:val="000000"/>
              </w:rPr>
            </w:pPr>
            <w:r>
              <w:rPr>
                <w:rFonts w:cstheme="minorHAnsi"/>
              </w:rPr>
              <w:t>A1-4 : Appui à la mise en place des pôles de compétences de formateurs au sein des partis (formation des formateurs, divers appuis écoles des partis politiques)</w:t>
            </w:r>
          </w:p>
        </w:tc>
        <w:tc>
          <w:tcPr>
            <w:tcW w:w="2268" w:type="dxa"/>
            <w:tcBorders>
              <w:top w:val="single" w:sz="8" w:space="0" w:color="auto"/>
              <w:left w:val="nil"/>
              <w:bottom w:val="single" w:sz="4" w:space="0" w:color="auto"/>
              <w:right w:val="single" w:sz="8" w:space="0" w:color="auto"/>
            </w:tcBorders>
            <w:shd w:val="clear" w:color="auto" w:fill="E7E6E6" w:themeFill="background2"/>
            <w:noWrap/>
            <w:vAlign w:val="center"/>
          </w:tcPr>
          <w:p w14:paraId="5E77D039"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8" w:space="0" w:color="auto"/>
              <w:left w:val="nil"/>
              <w:bottom w:val="single" w:sz="4" w:space="0" w:color="auto"/>
              <w:right w:val="single" w:sz="8" w:space="0" w:color="auto"/>
            </w:tcBorders>
            <w:shd w:val="clear" w:color="000000" w:fill="FFFFFF"/>
          </w:tcPr>
          <w:p w14:paraId="357BF7C5" w14:textId="28ACC0A0" w:rsidR="00EA79B5" w:rsidRDefault="00EA79B5" w:rsidP="009C277A">
            <w:pPr>
              <w:rPr>
                <w:rFonts w:eastAsia="Times New Roman" w:cstheme="minorHAnsi"/>
                <w:color w:val="000000"/>
              </w:rPr>
            </w:pPr>
          </w:p>
        </w:tc>
      </w:tr>
      <w:tr w:rsidR="00EA79B5" w14:paraId="64D7F08F" w14:textId="77777777" w:rsidTr="00F22DC9">
        <w:trPr>
          <w:trHeight w:val="1263"/>
        </w:trPr>
        <w:tc>
          <w:tcPr>
            <w:tcW w:w="4810" w:type="dxa"/>
            <w:tcBorders>
              <w:top w:val="single" w:sz="4" w:space="0" w:color="auto"/>
              <w:left w:val="single" w:sz="8" w:space="0" w:color="auto"/>
              <w:bottom w:val="single" w:sz="4" w:space="0" w:color="auto"/>
              <w:right w:val="single" w:sz="8" w:space="0" w:color="auto"/>
            </w:tcBorders>
            <w:shd w:val="clear" w:color="000000" w:fill="FFFFFF"/>
          </w:tcPr>
          <w:p w14:paraId="0DFAB419" w14:textId="77777777" w:rsidR="00EA79B5" w:rsidRDefault="00EA79B5" w:rsidP="009C277A">
            <w:pPr>
              <w:rPr>
                <w:rFonts w:eastAsia="Times New Roman" w:cstheme="minorHAnsi"/>
                <w:b/>
                <w:bCs/>
                <w:color w:val="000000"/>
              </w:rPr>
            </w:pPr>
            <w:r>
              <w:rPr>
                <w:rFonts w:cstheme="minorHAnsi"/>
              </w:rPr>
              <w:t>A1-5 : Appui aux initiatives de redevabilité et d’interaction avec les militants(e)s à la base des partis et accompagnement dans la mise en œuvre des programmes d’activités et Plans de Travail Annuels des partis</w:t>
            </w:r>
          </w:p>
        </w:tc>
        <w:tc>
          <w:tcPr>
            <w:tcW w:w="2268" w:type="dxa"/>
            <w:tcBorders>
              <w:top w:val="single" w:sz="4" w:space="0" w:color="auto"/>
              <w:left w:val="nil"/>
              <w:bottom w:val="single" w:sz="4" w:space="0" w:color="auto"/>
              <w:right w:val="single" w:sz="8" w:space="0" w:color="auto"/>
            </w:tcBorders>
            <w:shd w:val="clear" w:color="auto" w:fill="E7E6E6" w:themeFill="background2"/>
            <w:noWrap/>
            <w:vAlign w:val="center"/>
          </w:tcPr>
          <w:p w14:paraId="65DBDB0D"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N/A </w:t>
            </w:r>
          </w:p>
        </w:tc>
        <w:tc>
          <w:tcPr>
            <w:tcW w:w="7796" w:type="dxa"/>
            <w:tcBorders>
              <w:top w:val="single" w:sz="4" w:space="0" w:color="auto"/>
              <w:left w:val="nil"/>
              <w:bottom w:val="single" w:sz="4" w:space="0" w:color="auto"/>
              <w:right w:val="single" w:sz="8" w:space="0" w:color="auto"/>
            </w:tcBorders>
            <w:shd w:val="clear" w:color="000000" w:fill="FFFFFF"/>
          </w:tcPr>
          <w:p w14:paraId="55096797" w14:textId="091DD97B" w:rsidR="00EA79B5" w:rsidRDefault="00EA79B5" w:rsidP="009C277A">
            <w:pPr>
              <w:rPr>
                <w:rFonts w:eastAsia="Times New Roman" w:cstheme="minorHAnsi"/>
                <w:color w:val="000000"/>
              </w:rPr>
            </w:pPr>
          </w:p>
        </w:tc>
      </w:tr>
      <w:tr w:rsidR="00EA79B5" w14:paraId="53C40407" w14:textId="77777777" w:rsidTr="00CF74A3">
        <w:trPr>
          <w:trHeight w:val="983"/>
        </w:trPr>
        <w:tc>
          <w:tcPr>
            <w:tcW w:w="4810" w:type="dxa"/>
            <w:tcBorders>
              <w:top w:val="nil"/>
              <w:left w:val="single" w:sz="8" w:space="0" w:color="auto"/>
              <w:bottom w:val="nil"/>
              <w:right w:val="single" w:sz="8" w:space="0" w:color="auto"/>
            </w:tcBorders>
            <w:shd w:val="clear" w:color="000000" w:fill="FFFFFF"/>
          </w:tcPr>
          <w:p w14:paraId="4B347C95" w14:textId="77777777" w:rsidR="00EA79B5" w:rsidRDefault="00EA79B5" w:rsidP="009C277A">
            <w:pPr>
              <w:rPr>
                <w:rFonts w:eastAsia="Times New Roman" w:cstheme="minorHAnsi"/>
                <w:b/>
                <w:bCs/>
                <w:color w:val="000000"/>
              </w:rPr>
            </w:pPr>
            <w:r>
              <w:rPr>
                <w:rFonts w:cstheme="minorHAnsi"/>
              </w:rPr>
              <w:t xml:space="preserve">A1-6 : Création et fonctionnement d’une école multipartite de la démocratie </w:t>
            </w:r>
          </w:p>
        </w:tc>
        <w:tc>
          <w:tcPr>
            <w:tcW w:w="2268" w:type="dxa"/>
            <w:tcBorders>
              <w:top w:val="nil"/>
              <w:left w:val="nil"/>
              <w:bottom w:val="nil"/>
              <w:right w:val="single" w:sz="8" w:space="0" w:color="auto"/>
            </w:tcBorders>
            <w:shd w:val="clear" w:color="auto" w:fill="FFC000" w:themeFill="accent4"/>
            <w:noWrap/>
            <w:vAlign w:val="center"/>
          </w:tcPr>
          <w:p w14:paraId="379C49C7"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EN COURS DE REALISATION </w:t>
            </w:r>
          </w:p>
        </w:tc>
        <w:tc>
          <w:tcPr>
            <w:tcW w:w="7796" w:type="dxa"/>
            <w:tcBorders>
              <w:top w:val="nil"/>
              <w:left w:val="nil"/>
              <w:bottom w:val="nil"/>
              <w:right w:val="single" w:sz="8" w:space="0" w:color="auto"/>
            </w:tcBorders>
            <w:shd w:val="clear" w:color="000000" w:fill="FFFFFF"/>
          </w:tcPr>
          <w:p w14:paraId="18D2383C" w14:textId="246FA84E" w:rsidR="00EA79B5" w:rsidRDefault="00CF74A3" w:rsidP="009C277A">
            <w:pPr>
              <w:tabs>
                <w:tab w:val="left" w:pos="1824"/>
              </w:tabs>
              <w:rPr>
                <w:rFonts w:eastAsia="Times New Roman" w:cstheme="minorHAnsi"/>
              </w:rPr>
            </w:pPr>
            <w:r w:rsidRPr="00CF74A3">
              <w:rPr>
                <w:rFonts w:eastAsia="Times New Roman" w:cstheme="minorHAnsi"/>
              </w:rPr>
              <w:t>Processus de sélection de la promotion 2025 de l'école de démocratie du programme RAPPID suivi et conduit à son terme: 26 jeunes leaders à fort potentiel des partis politiques et de la société civile sélectionnés parmi les 262 candidats. Résultats proclamés (12 femmes et 18 hommes)</w:t>
            </w:r>
            <w:r w:rsidRPr="00CF74A3">
              <w:rPr>
                <w:rFonts w:eastAsia="Times New Roman" w:cstheme="minorHAnsi"/>
              </w:rPr>
              <w:br/>
            </w:r>
            <w:r w:rsidRPr="00CF74A3">
              <w:rPr>
                <w:rFonts w:eastAsia="Times New Roman" w:cstheme="minorHAnsi"/>
              </w:rPr>
              <w:br/>
            </w:r>
            <w:r w:rsidRPr="00CF74A3">
              <w:rPr>
                <w:rFonts w:eastAsia="Times New Roman" w:cstheme="minorHAnsi"/>
              </w:rPr>
              <w:lastRenderedPageBreak/>
              <w:br/>
              <w:t xml:space="preserve">Six sessions de formation, ont été organisés ainsi que 4 cafés politiques et la tournée de sept Institutions de la République. </w:t>
            </w:r>
            <w:r w:rsidRPr="00CF74A3">
              <w:rPr>
                <w:rFonts w:eastAsia="Times New Roman" w:cstheme="minorHAnsi"/>
              </w:rPr>
              <w:br/>
              <w:t>Les rapports trimestriels des participants ont été élaborés et soumis</w:t>
            </w:r>
            <w:r w:rsidRPr="00CF74A3">
              <w:rPr>
                <w:rFonts w:eastAsia="Times New Roman" w:cstheme="minorHAnsi"/>
              </w:rPr>
              <w:br/>
              <w:t>Les séances de restitution et la participation à des sessions du parlement, de conseils communaux ou de tribunaux suivent leur cours</w:t>
            </w:r>
            <w:r w:rsidRPr="00CF74A3">
              <w:rPr>
                <w:rFonts w:eastAsia="Times New Roman" w:cstheme="minorHAnsi"/>
              </w:rPr>
              <w:br/>
            </w:r>
            <w:r w:rsidRPr="00CF74A3">
              <w:rPr>
                <w:rFonts w:eastAsia="Times New Roman" w:cstheme="minorHAnsi"/>
              </w:rPr>
              <w:br/>
              <w:t>La sortie officielle de la promotion est prévue pour décembre 2025</w:t>
            </w:r>
          </w:p>
        </w:tc>
      </w:tr>
      <w:tr w:rsidR="00EA79B5" w14:paraId="6EE0272A" w14:textId="77777777" w:rsidTr="009C277A">
        <w:trPr>
          <w:trHeight w:val="814"/>
        </w:trPr>
        <w:tc>
          <w:tcPr>
            <w:tcW w:w="4810" w:type="dxa"/>
            <w:tcBorders>
              <w:top w:val="single" w:sz="8" w:space="0" w:color="auto"/>
              <w:left w:val="single" w:sz="8" w:space="0" w:color="auto"/>
              <w:bottom w:val="single" w:sz="4" w:space="0" w:color="auto"/>
              <w:right w:val="single" w:sz="8" w:space="0" w:color="auto"/>
            </w:tcBorders>
            <w:shd w:val="clear" w:color="000000" w:fill="FFFFFF"/>
          </w:tcPr>
          <w:p w14:paraId="21DB5D28" w14:textId="77777777" w:rsidR="00EA79B5" w:rsidRDefault="00EA79B5" w:rsidP="009C277A">
            <w:pPr>
              <w:jc w:val="both"/>
              <w:rPr>
                <w:rFonts w:eastAsia="Times New Roman" w:cstheme="minorHAnsi"/>
                <w:b/>
                <w:bCs/>
                <w:color w:val="000000" w:themeColor="text1"/>
              </w:rPr>
            </w:pPr>
            <w:r>
              <w:rPr>
                <w:rFonts w:cstheme="minorHAnsi"/>
              </w:rPr>
              <w:lastRenderedPageBreak/>
              <w:t>A1-7: Animation politique villageoise-causerie débats avec les communautés à la base (Sous l'arbre à palabres)</w:t>
            </w:r>
          </w:p>
        </w:tc>
        <w:tc>
          <w:tcPr>
            <w:tcW w:w="2268" w:type="dxa"/>
            <w:tcBorders>
              <w:top w:val="single" w:sz="8" w:space="0" w:color="auto"/>
              <w:left w:val="nil"/>
              <w:bottom w:val="nil"/>
              <w:right w:val="single" w:sz="8" w:space="0" w:color="auto"/>
            </w:tcBorders>
            <w:shd w:val="clear" w:color="auto" w:fill="70AD47" w:themeFill="accent6"/>
            <w:noWrap/>
            <w:vAlign w:val="center"/>
          </w:tcPr>
          <w:p w14:paraId="77918E7C"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REALISE </w:t>
            </w:r>
          </w:p>
        </w:tc>
        <w:tc>
          <w:tcPr>
            <w:tcW w:w="7796" w:type="dxa"/>
            <w:tcBorders>
              <w:top w:val="single" w:sz="8" w:space="0" w:color="auto"/>
              <w:left w:val="nil"/>
              <w:bottom w:val="nil"/>
              <w:right w:val="single" w:sz="8" w:space="0" w:color="auto"/>
            </w:tcBorders>
          </w:tcPr>
          <w:p w14:paraId="26142BC7" w14:textId="1212E942" w:rsidR="00EA79B5" w:rsidRDefault="009E765E" w:rsidP="009C277A">
            <w:pPr>
              <w:jc w:val="center"/>
              <w:rPr>
                <w:rFonts w:eastAsia="Times New Roman" w:cstheme="minorHAnsi"/>
                <w:b/>
                <w:bCs/>
                <w:color w:val="000000"/>
              </w:rPr>
            </w:pPr>
            <w:r w:rsidRPr="009E765E">
              <w:rPr>
                <w:rFonts w:cstheme="minorHAnsi"/>
              </w:rPr>
              <w:t xml:space="preserve">Synergie technique et budgetaire entre les lignes </w:t>
            </w:r>
            <w:r w:rsidRPr="009E765E">
              <w:rPr>
                <w:rFonts w:cstheme="minorHAnsi"/>
                <w:b/>
                <w:bCs/>
              </w:rPr>
              <w:t>A1-7</w:t>
            </w:r>
            <w:r w:rsidRPr="009E765E">
              <w:rPr>
                <w:rFonts w:cstheme="minorHAnsi"/>
              </w:rPr>
              <w:t xml:space="preserve"> (Organiser des Animations politiques villageoises et des causeries débats avec les communautés à la base), </w:t>
            </w:r>
            <w:r w:rsidRPr="009E765E">
              <w:rPr>
                <w:rFonts w:cstheme="minorHAnsi"/>
                <w:b/>
                <w:bCs/>
              </w:rPr>
              <w:t>A3.10</w:t>
            </w:r>
            <w:r w:rsidRPr="009E765E">
              <w:rPr>
                <w:rFonts w:cstheme="minorHAnsi"/>
              </w:rPr>
              <w:t xml:space="preserve"> (Appuyer le fonctionnement des cadres de concertation communaux dans cinq communes pour prévenir les crises politiques et communautaires) et</w:t>
            </w:r>
            <w:r w:rsidRPr="009E765E">
              <w:rPr>
                <w:rFonts w:cstheme="minorHAnsi"/>
                <w:b/>
                <w:bCs/>
              </w:rPr>
              <w:t xml:space="preserve"> A 3.11 (</w:t>
            </w:r>
            <w:r w:rsidRPr="009E765E">
              <w:rPr>
                <w:rFonts w:cstheme="minorHAnsi"/>
              </w:rPr>
              <w:t xml:space="preserve">Faciliter le dialogue dans les cadres de concertation à l'échelle communale). </w:t>
            </w:r>
            <w:r w:rsidRPr="009E765E">
              <w:rPr>
                <w:rFonts w:cstheme="minorHAnsi"/>
              </w:rPr>
              <w:br/>
              <w:t xml:space="preserve">- </w:t>
            </w:r>
            <w:r w:rsidRPr="009E765E">
              <w:rPr>
                <w:rFonts w:cstheme="minorHAnsi"/>
                <w:b/>
                <w:bCs/>
              </w:rPr>
              <w:t>SAVE</w:t>
            </w:r>
            <w:r w:rsidRPr="009E765E">
              <w:rPr>
                <w:rFonts w:cstheme="minorHAnsi"/>
              </w:rPr>
              <w:t xml:space="preserve">: Savè a réalisé deux activités sur la période dont une première sur le dialogue intergénérationnel sur la paix et la cohésion sociale dans la perspective des préparatifs des élections de générales de 2026 et une deuxième sur la gestion de la désinformation au profit des membres du CCC ; </w:t>
            </w:r>
            <w:r w:rsidRPr="009E765E">
              <w:rPr>
                <w:rFonts w:cstheme="minorHAnsi"/>
              </w:rPr>
              <w:br/>
            </w:r>
            <w:r w:rsidRPr="009E765E">
              <w:rPr>
                <w:rFonts w:cstheme="minorHAnsi"/>
                <w:b/>
                <w:bCs/>
              </w:rPr>
              <w:t>OUESSE</w:t>
            </w:r>
            <w:r w:rsidRPr="009E765E">
              <w:rPr>
                <w:rFonts w:cstheme="minorHAnsi"/>
              </w:rPr>
              <w:t xml:space="preserve">: Ouèssè a mené une activité de sensibilisation sur la paix et la cohésion en période électorale en deux étapes (Ouèssè centre et Kilibo) avec les différentes catégories d’acteurs y compris les forces de défense et de sécurités et les leaders communautaires ; </w:t>
            </w:r>
            <w:r w:rsidRPr="009E765E">
              <w:rPr>
                <w:rFonts w:cstheme="minorHAnsi"/>
              </w:rPr>
              <w:br/>
            </w:r>
            <w:r w:rsidRPr="009E765E">
              <w:rPr>
                <w:rFonts w:cstheme="minorHAnsi"/>
                <w:b/>
                <w:bCs/>
              </w:rPr>
              <w:t>KANDI</w:t>
            </w:r>
            <w:r w:rsidRPr="009E765E">
              <w:rPr>
                <w:rFonts w:cstheme="minorHAnsi"/>
              </w:rPr>
              <w:t xml:space="preserve">: les communautés agro-pastorales ont été sensibilisées sur la paix et la cohésion en lien avec les conflits éleveurs/agriculteurs qui constituent une véritable menace pour le vivre-ensemble en période sensible des élections. </w:t>
            </w:r>
            <w:r w:rsidRPr="009E765E">
              <w:rPr>
                <w:rFonts w:cstheme="minorHAnsi"/>
              </w:rPr>
              <w:br/>
            </w:r>
            <w:r w:rsidRPr="009E765E">
              <w:rPr>
                <w:rFonts w:cstheme="minorHAnsi"/>
                <w:b/>
                <w:bCs/>
              </w:rPr>
              <w:t xml:space="preserve">TCHAOUROU: </w:t>
            </w:r>
            <w:r w:rsidRPr="009E765E">
              <w:rPr>
                <w:rFonts w:cstheme="minorHAnsi"/>
              </w:rPr>
              <w:t xml:space="preserve">diverses compétitions de jeux à savoir pétanque, handball, belote ont opposé les jeunes et les forces de défense et de sécurité dans la commune afin de renforcer la collaboration entre ces deux entités qui ont un rôle majeur dans le maintien de la paix sociale. Au cours de la deuxième série d’activités, le CCC a animé une causerie villageoise sur les bonnes habitudes en période électorale. </w:t>
            </w:r>
            <w:r w:rsidRPr="009E765E">
              <w:rPr>
                <w:rFonts w:cstheme="minorHAnsi"/>
              </w:rPr>
              <w:br/>
            </w:r>
            <w:r w:rsidRPr="009E765E">
              <w:rPr>
                <w:rFonts w:cstheme="minorHAnsi"/>
                <w:b/>
                <w:bCs/>
              </w:rPr>
              <w:lastRenderedPageBreak/>
              <w:t>BANTE</w:t>
            </w:r>
            <w:r w:rsidRPr="009E765E">
              <w:rPr>
                <w:rFonts w:cstheme="minorHAnsi"/>
              </w:rPr>
              <w:t xml:space="preserve">: les différents arrondissements de la commune ont accueilli les membres du CCC qui ont sensibilisé la population sur les désordres de l’information et plus globalement les bons réflexes à avoir en période électorale quant à la gestion du flux de l’information en circulation. </w:t>
            </w:r>
            <w:r w:rsidR="00EA79B5">
              <w:rPr>
                <w:rFonts w:cstheme="minorHAnsi"/>
              </w:rPr>
              <w:t xml:space="preserve"> </w:t>
            </w:r>
          </w:p>
        </w:tc>
      </w:tr>
      <w:tr w:rsidR="00EA79B5" w14:paraId="77E55644" w14:textId="77777777" w:rsidTr="00845C04">
        <w:trPr>
          <w:trHeight w:val="697"/>
        </w:trPr>
        <w:tc>
          <w:tcPr>
            <w:tcW w:w="4810" w:type="dxa"/>
            <w:tcBorders>
              <w:top w:val="single" w:sz="4" w:space="0" w:color="auto"/>
              <w:left w:val="single" w:sz="8" w:space="0" w:color="auto"/>
              <w:bottom w:val="nil"/>
              <w:right w:val="single" w:sz="8" w:space="0" w:color="auto"/>
            </w:tcBorders>
            <w:shd w:val="clear" w:color="000000" w:fill="FFFFFF"/>
          </w:tcPr>
          <w:p w14:paraId="284B671A" w14:textId="77777777" w:rsidR="00EA79B5" w:rsidRDefault="00EA79B5" w:rsidP="009C277A">
            <w:pPr>
              <w:rPr>
                <w:rFonts w:eastAsia="Times New Roman" w:cstheme="minorHAnsi"/>
                <w:b/>
                <w:bCs/>
                <w:color w:val="000000"/>
              </w:rPr>
            </w:pPr>
            <w:r>
              <w:rPr>
                <w:rFonts w:cstheme="minorHAnsi"/>
              </w:rPr>
              <w:lastRenderedPageBreak/>
              <w:t xml:space="preserve">A1-8 Création des espaces débat élu/ citoyens (cafés politiques) </w:t>
            </w:r>
          </w:p>
        </w:tc>
        <w:tc>
          <w:tcPr>
            <w:tcW w:w="2268" w:type="dxa"/>
            <w:tcBorders>
              <w:top w:val="single" w:sz="8" w:space="0" w:color="auto"/>
              <w:left w:val="nil"/>
              <w:bottom w:val="single" w:sz="8" w:space="0" w:color="auto"/>
              <w:right w:val="single" w:sz="8" w:space="0" w:color="auto"/>
            </w:tcBorders>
            <w:shd w:val="clear" w:color="auto" w:fill="FFC000" w:themeFill="accent4"/>
            <w:noWrap/>
            <w:vAlign w:val="center"/>
          </w:tcPr>
          <w:p w14:paraId="6FBF1933" w14:textId="77777777" w:rsidR="00EA79B5" w:rsidRDefault="00EA79B5" w:rsidP="009C277A">
            <w:pPr>
              <w:jc w:val="center"/>
              <w:rPr>
                <w:rFonts w:eastAsia="Times New Roman" w:cstheme="minorHAnsi"/>
                <w:b/>
                <w:bCs/>
                <w:color w:val="000000"/>
              </w:rPr>
            </w:pPr>
            <w:r w:rsidRPr="00BD1597">
              <w:rPr>
                <w:rFonts w:eastAsia="Times New Roman" w:cstheme="minorHAnsi"/>
                <w:b/>
                <w:bCs/>
                <w:color w:val="000000"/>
              </w:rPr>
              <w:t>EN COURS DE REALISATION</w:t>
            </w:r>
          </w:p>
        </w:tc>
        <w:tc>
          <w:tcPr>
            <w:tcW w:w="7796" w:type="dxa"/>
            <w:tcBorders>
              <w:top w:val="single" w:sz="8" w:space="0" w:color="auto"/>
              <w:left w:val="nil"/>
              <w:bottom w:val="single" w:sz="4" w:space="0" w:color="auto"/>
              <w:right w:val="single" w:sz="8" w:space="0" w:color="auto"/>
            </w:tcBorders>
          </w:tcPr>
          <w:p w14:paraId="1136A1AE" w14:textId="5277B2F4" w:rsidR="00EA79B5" w:rsidRDefault="00845C04" w:rsidP="009C277A">
            <w:pPr>
              <w:tabs>
                <w:tab w:val="left" w:pos="1464"/>
              </w:tabs>
              <w:rPr>
                <w:rFonts w:eastAsia="Times New Roman" w:cstheme="minorHAnsi"/>
              </w:rPr>
            </w:pPr>
            <w:r w:rsidRPr="00845C04">
              <w:rPr>
                <w:rFonts w:eastAsia="Times New Roman" w:cstheme="minorHAnsi"/>
              </w:rPr>
              <w:t>Un café politique ouvert réalisé le 23 Octobre 2025 à Cotonou sur le thème ''Stabilité en Afrique  et extrémisme violent : quel avenir pour les démocraties ?''. Le Café a eu lieu au Chant d'oiseau de Cotonou.</w:t>
            </w:r>
          </w:p>
        </w:tc>
      </w:tr>
      <w:tr w:rsidR="00EA79B5" w14:paraId="5719D8AE" w14:textId="77777777" w:rsidTr="00845C04">
        <w:trPr>
          <w:trHeight w:val="823"/>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342B688A" w14:textId="77777777" w:rsidR="00EA79B5" w:rsidRDefault="00EA79B5" w:rsidP="009C277A">
            <w:pPr>
              <w:rPr>
                <w:rFonts w:eastAsia="Times New Roman" w:cstheme="minorHAnsi"/>
                <w:b/>
                <w:bCs/>
                <w:color w:val="000000"/>
              </w:rPr>
            </w:pPr>
            <w:r>
              <w:rPr>
                <w:rFonts w:cstheme="minorHAnsi"/>
              </w:rPr>
              <w:t>A.1.9. Appui aux partis politiques pour la construction de bases de données consolidées et modernes (nouvelle proposition d’activité)</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0056371A"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068C8012" w14:textId="77777777" w:rsidR="00EA79B5" w:rsidRDefault="00EA79B5" w:rsidP="009C277A">
            <w:pPr>
              <w:rPr>
                <w:rFonts w:eastAsia="Times New Roman" w:cstheme="minorHAnsi"/>
                <w:color w:val="000000"/>
              </w:rPr>
            </w:pPr>
          </w:p>
        </w:tc>
      </w:tr>
      <w:tr w:rsidR="00EA79B5" w14:paraId="5E28D6B4" w14:textId="77777777" w:rsidTr="009C277A">
        <w:trPr>
          <w:trHeight w:val="380"/>
        </w:trPr>
        <w:tc>
          <w:tcPr>
            <w:tcW w:w="14874" w:type="dxa"/>
            <w:gridSpan w:val="3"/>
            <w:tcBorders>
              <w:top w:val="single" w:sz="8" w:space="0" w:color="auto"/>
              <w:left w:val="single" w:sz="8" w:space="0" w:color="auto"/>
              <w:bottom w:val="single" w:sz="8" w:space="0" w:color="auto"/>
              <w:right w:val="single" w:sz="8" w:space="0" w:color="auto"/>
            </w:tcBorders>
            <w:shd w:val="clear" w:color="auto" w:fill="1F3864" w:themeFill="accent1" w:themeFillShade="80"/>
          </w:tcPr>
          <w:p w14:paraId="159A5E85" w14:textId="77777777" w:rsidR="00EA79B5" w:rsidRDefault="00EA79B5" w:rsidP="009C277A">
            <w:pPr>
              <w:jc w:val="center"/>
              <w:rPr>
                <w:rFonts w:cstheme="minorHAnsi"/>
                <w:b/>
                <w:bCs/>
              </w:rPr>
            </w:pPr>
            <w:r>
              <w:rPr>
                <w:rFonts w:cstheme="minorHAnsi"/>
                <w:b/>
                <w:bCs/>
              </w:rPr>
              <w:t>(R2) : L’environnement partisan et électoral béninois est favorable au rayonnement et à l’action efficace des partis politiques.</w:t>
            </w:r>
          </w:p>
        </w:tc>
      </w:tr>
      <w:tr w:rsidR="00EA79B5" w14:paraId="75E982DB" w14:textId="77777777" w:rsidTr="00845C04">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5FC18EAE" w14:textId="77777777" w:rsidR="00EA79B5" w:rsidRDefault="00EA79B5" w:rsidP="009C277A">
            <w:pPr>
              <w:rPr>
                <w:rFonts w:cstheme="minorHAnsi"/>
              </w:rPr>
            </w:pPr>
            <w:r>
              <w:rPr>
                <w:rFonts w:cstheme="minorHAnsi"/>
              </w:rPr>
              <w:t>A2-1 : Faciliter le renforcement des capacités de la Commission Electorale Nationale Autonome (Conseil Electoral et Direction Générale des Elections)</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1F8B9A81"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49B312EA" w14:textId="77777777" w:rsidR="00EA79B5" w:rsidRDefault="00EA79B5" w:rsidP="009C277A">
            <w:pPr>
              <w:rPr>
                <w:rFonts w:cstheme="minorHAnsi"/>
              </w:rPr>
            </w:pPr>
          </w:p>
        </w:tc>
      </w:tr>
      <w:tr w:rsidR="00EA79B5" w14:paraId="7753BEBF" w14:textId="77777777" w:rsidTr="00845C04">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1A4E0253" w14:textId="77777777" w:rsidR="00EA79B5" w:rsidRDefault="00EA79B5" w:rsidP="009C277A">
            <w:pPr>
              <w:rPr>
                <w:rFonts w:cstheme="minorHAnsi"/>
              </w:rPr>
            </w:pPr>
            <w:r>
              <w:rPr>
                <w:rFonts w:cstheme="minorHAnsi"/>
              </w:rPr>
              <w:t xml:space="preserve">A2-2 : Accompagner la CENA dans la formation et l’accompagnement des partis politiques dans le cadre des processus électoraux </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3DBBD9E2"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6AA281A0" w14:textId="77777777" w:rsidR="00EA79B5" w:rsidRDefault="00EA79B5" w:rsidP="009C277A">
            <w:pPr>
              <w:rPr>
                <w:rFonts w:cstheme="minorHAnsi"/>
              </w:rPr>
            </w:pPr>
          </w:p>
        </w:tc>
      </w:tr>
      <w:tr w:rsidR="00EA79B5" w14:paraId="1A62C92E" w14:textId="77777777" w:rsidTr="00845C04">
        <w:trPr>
          <w:trHeight w:val="1089"/>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62C9AD9B" w14:textId="77777777" w:rsidR="00EA79B5" w:rsidRDefault="00EA79B5" w:rsidP="009C277A">
            <w:pPr>
              <w:rPr>
                <w:rFonts w:cstheme="minorHAnsi"/>
              </w:rPr>
            </w:pPr>
            <w:r>
              <w:rPr>
                <w:rFonts w:cstheme="minorHAnsi"/>
              </w:rPr>
              <w:t>A2-3 : Appuyer le Médiateur de la République dans ses missions d’apaisement et de conciliation spécifiques au système partisan (dispositif d’alerte précoce et de prévention de conflits politiques et sociaux)</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6E15F5D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5B850D79" w14:textId="77777777" w:rsidR="00EA79B5" w:rsidRDefault="00EA79B5" w:rsidP="009C277A">
            <w:pPr>
              <w:rPr>
                <w:rFonts w:cstheme="minorHAnsi"/>
              </w:rPr>
            </w:pPr>
          </w:p>
        </w:tc>
      </w:tr>
      <w:tr w:rsidR="00EA79B5" w14:paraId="0C0CD19D" w14:textId="77777777" w:rsidTr="00845C04">
        <w:trPr>
          <w:trHeight w:val="866"/>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5ACCA49A" w14:textId="77777777" w:rsidR="00EA79B5" w:rsidRDefault="00EA79B5" w:rsidP="009C277A">
            <w:pPr>
              <w:rPr>
                <w:rFonts w:cstheme="minorHAnsi"/>
              </w:rPr>
            </w:pPr>
            <w:r>
              <w:rPr>
                <w:rFonts w:cstheme="minorHAnsi"/>
              </w:rPr>
              <w:lastRenderedPageBreak/>
              <w:t>A2-4 : Appui à la création et au fonctionnement d’un cadre de concertation des différents acteurs dans cinq communes pour prévenir les crises politiques et communautaires</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77D39F4E"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0C935ABE" w14:textId="77777777" w:rsidR="00EA79B5" w:rsidRDefault="00EA79B5" w:rsidP="009C277A">
            <w:pPr>
              <w:rPr>
                <w:rFonts w:cstheme="minorHAnsi"/>
              </w:rPr>
            </w:pPr>
            <w:r>
              <w:rPr>
                <w:rFonts w:cstheme="minorHAnsi"/>
              </w:rPr>
              <w:t>"</w:t>
            </w:r>
          </w:p>
        </w:tc>
      </w:tr>
      <w:tr w:rsidR="00EA79B5" w14:paraId="404AC1BB" w14:textId="77777777" w:rsidTr="00845C04">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62D23C6A" w14:textId="77777777" w:rsidR="00EA79B5" w:rsidRDefault="00EA79B5" w:rsidP="009C277A">
            <w:pPr>
              <w:rPr>
                <w:rFonts w:cstheme="minorHAnsi"/>
              </w:rPr>
            </w:pPr>
            <w:r>
              <w:rPr>
                <w:rFonts w:cstheme="minorHAnsi"/>
              </w:rPr>
              <w:t xml:space="preserve">A2-5 : Voyages d’échanges et de partage d'expériences institutions et Partis Politiques </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36649A2E"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4C7BB139" w14:textId="77777777" w:rsidR="00EA79B5" w:rsidRDefault="00EA79B5" w:rsidP="009C277A">
            <w:pPr>
              <w:rPr>
                <w:rFonts w:cstheme="minorHAnsi"/>
              </w:rPr>
            </w:pPr>
          </w:p>
        </w:tc>
      </w:tr>
      <w:tr w:rsidR="00EA79B5" w14:paraId="4A9E4048" w14:textId="77777777" w:rsidTr="009E26FD">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0EF6FD9A" w14:textId="77777777" w:rsidR="00EA79B5" w:rsidRDefault="00EA79B5" w:rsidP="009C277A">
            <w:pPr>
              <w:rPr>
                <w:rFonts w:cstheme="minorHAnsi"/>
              </w:rPr>
            </w:pPr>
            <w:r>
              <w:rPr>
                <w:rFonts w:cstheme="minorHAnsi"/>
              </w:rPr>
              <w:t xml:space="preserve">A2-6: Campagne de sensibilisation pour la paix en période électorale (Vote Fifa 229) </w:t>
            </w:r>
          </w:p>
        </w:tc>
        <w:tc>
          <w:tcPr>
            <w:tcW w:w="2268" w:type="dxa"/>
            <w:tcBorders>
              <w:top w:val="single" w:sz="8" w:space="0" w:color="auto"/>
              <w:left w:val="nil"/>
              <w:bottom w:val="single" w:sz="8" w:space="0" w:color="auto"/>
              <w:right w:val="single" w:sz="8" w:space="0" w:color="auto"/>
            </w:tcBorders>
            <w:shd w:val="clear" w:color="auto" w:fill="FFC000" w:themeFill="accent4"/>
            <w:noWrap/>
            <w:vAlign w:val="center"/>
          </w:tcPr>
          <w:p w14:paraId="346BA82E" w14:textId="7A145187" w:rsidR="00EA79B5" w:rsidRDefault="009E26FD" w:rsidP="009C277A">
            <w:pPr>
              <w:jc w:val="center"/>
              <w:rPr>
                <w:rFonts w:eastAsia="Times New Roman" w:cstheme="minorHAnsi"/>
                <w:b/>
                <w:bCs/>
                <w:color w:val="000000"/>
              </w:rPr>
            </w:pPr>
            <w:r>
              <w:rPr>
                <w:rFonts w:eastAsia="Times New Roman" w:cstheme="minorHAnsi"/>
                <w:b/>
                <w:bCs/>
                <w:color w:val="000000"/>
              </w:rPr>
              <w:t>EN COURS DE REALISATION</w:t>
            </w:r>
          </w:p>
        </w:tc>
        <w:tc>
          <w:tcPr>
            <w:tcW w:w="7796" w:type="dxa"/>
            <w:tcBorders>
              <w:top w:val="single" w:sz="4" w:space="0" w:color="auto"/>
              <w:left w:val="nil"/>
              <w:bottom w:val="single" w:sz="4" w:space="0" w:color="auto"/>
              <w:right w:val="single" w:sz="8" w:space="0" w:color="auto"/>
            </w:tcBorders>
            <w:shd w:val="clear" w:color="000000" w:fill="FFFFFF"/>
          </w:tcPr>
          <w:p w14:paraId="211FBF22" w14:textId="77777777" w:rsidR="00EA79B5" w:rsidRDefault="00EA79B5" w:rsidP="009C277A">
            <w:pPr>
              <w:rPr>
                <w:rFonts w:cstheme="minorHAnsi"/>
              </w:rPr>
            </w:pPr>
          </w:p>
          <w:p w14:paraId="59F44DB2" w14:textId="7482885E" w:rsidR="00EA79B5" w:rsidRDefault="009E26FD" w:rsidP="009C277A">
            <w:pPr>
              <w:rPr>
                <w:rFonts w:cstheme="minorHAnsi"/>
              </w:rPr>
            </w:pPr>
            <w:r w:rsidRPr="009E26FD">
              <w:rPr>
                <w:rFonts w:cstheme="minorHAnsi"/>
              </w:rPr>
              <w:t>Termes de Référence conçus. Synergie en cours avec WANEP BENIN et la Plateforme électorale des Organisations de la Société Civile sur le volet ''Charte de la Paix''. Mise en œuvre prévue  au mois de décembre</w:t>
            </w:r>
          </w:p>
          <w:p w14:paraId="0C559769" w14:textId="77777777" w:rsidR="00EA79B5" w:rsidRDefault="00EA79B5" w:rsidP="009C277A">
            <w:pPr>
              <w:rPr>
                <w:rFonts w:cstheme="minorHAnsi"/>
              </w:rPr>
            </w:pPr>
          </w:p>
        </w:tc>
      </w:tr>
      <w:tr w:rsidR="00EA79B5" w14:paraId="34411A96" w14:textId="77777777" w:rsidTr="00845C04">
        <w:trPr>
          <w:trHeight w:val="688"/>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3414D948" w14:textId="77777777" w:rsidR="00EA79B5" w:rsidRDefault="00EA79B5" w:rsidP="009C277A">
            <w:pPr>
              <w:rPr>
                <w:rFonts w:cstheme="minorHAnsi"/>
              </w:rPr>
            </w:pPr>
            <w:r>
              <w:rPr>
                <w:rFonts w:cstheme="minorHAnsi"/>
              </w:rPr>
              <w:t>A2-7 : Audiences publiques des députés (système politique, système électoral etc)</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1EE071CE"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237AACBA" w14:textId="77777777" w:rsidR="00EA79B5" w:rsidRDefault="00EA79B5" w:rsidP="009C277A">
            <w:pPr>
              <w:rPr>
                <w:rFonts w:cstheme="minorHAnsi"/>
              </w:rPr>
            </w:pPr>
            <w:r>
              <w:rPr>
                <w:rFonts w:cstheme="minorHAnsi"/>
              </w:rPr>
              <w:t xml:space="preserve"> - </w:t>
            </w:r>
          </w:p>
        </w:tc>
      </w:tr>
      <w:tr w:rsidR="00EA79B5" w14:paraId="7AC0FA51" w14:textId="77777777" w:rsidTr="00845C04">
        <w:trPr>
          <w:trHeight w:val="401"/>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40A5BD1E" w14:textId="77777777" w:rsidR="00EA79B5" w:rsidRDefault="00EA79B5" w:rsidP="009C277A">
            <w:pPr>
              <w:rPr>
                <w:rFonts w:cstheme="minorHAnsi"/>
              </w:rPr>
            </w:pPr>
            <w:r>
              <w:rPr>
                <w:rFonts w:cstheme="minorHAnsi"/>
              </w:rPr>
              <w:t>A2-8 : Colloques scientifiques et recherche-action (assortis de publication)</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3154EC7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22002610" w14:textId="77777777" w:rsidR="00EA79B5" w:rsidRDefault="00EA79B5" w:rsidP="009C277A">
            <w:pPr>
              <w:rPr>
                <w:rFonts w:cstheme="minorHAnsi"/>
              </w:rPr>
            </w:pPr>
            <w:r>
              <w:rPr>
                <w:rFonts w:cstheme="minorHAnsi"/>
              </w:rPr>
              <w:t xml:space="preserve">  -  </w:t>
            </w:r>
          </w:p>
        </w:tc>
      </w:tr>
      <w:tr w:rsidR="00EA79B5" w14:paraId="7381C5C4" w14:textId="77777777" w:rsidTr="009C277A">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584FF2B4" w14:textId="77777777" w:rsidR="00EA79B5" w:rsidRDefault="00EA79B5" w:rsidP="009C277A">
            <w:pPr>
              <w:rPr>
                <w:rFonts w:cstheme="minorHAnsi"/>
              </w:rPr>
            </w:pPr>
            <w:r>
              <w:rPr>
                <w:rFonts w:cstheme="minorHAnsi"/>
              </w:rPr>
              <w:t>A.2-9 Appui aux Ministères sectoriels dans leurs rôles et missions dans le système partisan et le système électoral (Nouvelle proposition d’activité)</w:t>
            </w:r>
          </w:p>
        </w:tc>
        <w:tc>
          <w:tcPr>
            <w:tcW w:w="2268" w:type="dxa"/>
            <w:tcBorders>
              <w:top w:val="single" w:sz="8" w:space="0" w:color="auto"/>
              <w:left w:val="nil"/>
              <w:bottom w:val="single" w:sz="8" w:space="0" w:color="auto"/>
              <w:right w:val="single" w:sz="8" w:space="0" w:color="auto"/>
            </w:tcBorders>
            <w:shd w:val="clear" w:color="auto" w:fill="70AD47" w:themeFill="accent6"/>
            <w:noWrap/>
            <w:vAlign w:val="center"/>
          </w:tcPr>
          <w:p w14:paraId="0E1ED835" w14:textId="28C65042" w:rsidR="00EA79B5" w:rsidRDefault="009E26FD" w:rsidP="009C277A">
            <w:pPr>
              <w:jc w:val="center"/>
              <w:rPr>
                <w:rFonts w:eastAsia="Times New Roman" w:cstheme="minorHAnsi"/>
                <w:b/>
                <w:bCs/>
                <w:color w:val="000000"/>
              </w:rPr>
            </w:pPr>
            <w:r>
              <w:rPr>
                <w:rFonts w:eastAsia="Times New Roman" w:cstheme="minorHAnsi"/>
                <w:b/>
                <w:bCs/>
                <w:color w:val="000000"/>
              </w:rPr>
              <w:t xml:space="preserve">REALISE </w:t>
            </w:r>
          </w:p>
        </w:tc>
        <w:tc>
          <w:tcPr>
            <w:tcW w:w="7796" w:type="dxa"/>
            <w:tcBorders>
              <w:top w:val="single" w:sz="4" w:space="0" w:color="auto"/>
              <w:left w:val="nil"/>
              <w:bottom w:val="single" w:sz="4" w:space="0" w:color="auto"/>
              <w:right w:val="single" w:sz="8" w:space="0" w:color="auto"/>
            </w:tcBorders>
            <w:shd w:val="clear" w:color="000000" w:fill="FFFFFF"/>
          </w:tcPr>
          <w:p w14:paraId="0BAC7E9B" w14:textId="665F8B6A" w:rsidR="00EA79B5" w:rsidRDefault="009E26FD" w:rsidP="009C277A">
            <w:pPr>
              <w:rPr>
                <w:rFonts w:cstheme="minorHAnsi"/>
              </w:rPr>
            </w:pPr>
            <w:r w:rsidRPr="009E26FD">
              <w:rPr>
                <w:rFonts w:cstheme="minorHAnsi"/>
              </w:rPr>
              <w:t>TROIS APPUIS A LA COMMISSION ELECTORALE</w:t>
            </w:r>
            <w:r w:rsidRPr="009E26FD">
              <w:rPr>
                <w:rFonts w:cstheme="minorHAnsi"/>
              </w:rPr>
              <w:br/>
              <w:t>- Lancement de la plateforme e-declaration des dossiers de candidature et point de la mise en oeuvre des activités électorales avec les partis politiques</w:t>
            </w:r>
            <w:r w:rsidRPr="009E26FD">
              <w:rPr>
                <w:rFonts w:cstheme="minorHAnsi"/>
              </w:rPr>
              <w:br/>
              <w:t>-  Lancement de la plateforme e-declaration des dossiers de candidature et point de la mise en oeuvre des activités électorales avec les Institutions et Ministères impliqués dans le processus électoral</w:t>
            </w:r>
            <w:r w:rsidRPr="009E26FD">
              <w:rPr>
                <w:rFonts w:cstheme="minorHAnsi"/>
              </w:rPr>
              <w:br/>
              <w:t xml:space="preserve">-  Lancement de la plateforme e-declaration des dossiers de candidature et point de la mise en oeuvre des activités électorales avec les Partenaires Techniques et Financiers et les Organisations de la Société Civile impliqués dans le processus </w:t>
            </w:r>
            <w:r w:rsidRPr="009E26FD">
              <w:rPr>
                <w:rFonts w:cstheme="minorHAnsi"/>
              </w:rPr>
              <w:lastRenderedPageBreak/>
              <w:t>électoral</w:t>
            </w:r>
            <w:r w:rsidRPr="009E26FD">
              <w:rPr>
                <w:rFonts w:cstheme="minorHAnsi"/>
              </w:rPr>
              <w:br/>
              <w:t>PARLEMENT</w:t>
            </w:r>
            <w:r w:rsidRPr="009E26FD">
              <w:rPr>
                <w:rFonts w:cstheme="minorHAnsi"/>
              </w:rPr>
              <w:br/>
              <w:t>Co-organisation avec l’Institut Parlementaire du Bénin, du Séminaire sur les défis sécuritaires des élections générales de 2026 dans les régions en proie à l’extrémisme violent et au terrorisme au Bénin réunissant le Parlement, les Organes de Gestion des Elections (CENA et Ministères sectoriels impliqués), les Directeurs Départementaux de la Police Républicaine et les Préfets des départements en proie au terrorisme ;</w:t>
            </w:r>
            <w:r w:rsidRPr="009E26FD">
              <w:rPr>
                <w:rFonts w:cstheme="minorHAnsi"/>
              </w:rPr>
              <w:br/>
              <w:t>Appui technique apporté à trois initiatives de la Direction des Partis Politiques et des Affaires Electorales du Ministère de l'Intérieur et de la Sécurité Publique. Compte tenu des restrictions budgetaires, l'appui financier n'a pas pu être concrétisé.</w:t>
            </w:r>
          </w:p>
        </w:tc>
      </w:tr>
      <w:tr w:rsidR="00EA79B5" w14:paraId="6584B122" w14:textId="77777777" w:rsidTr="009E26FD">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548CD8A7" w14:textId="77777777" w:rsidR="00EA79B5" w:rsidRDefault="00EA79B5" w:rsidP="009C277A">
            <w:pPr>
              <w:rPr>
                <w:rFonts w:cstheme="minorHAnsi"/>
              </w:rPr>
            </w:pPr>
            <w:r w:rsidRPr="00567EB2">
              <w:lastRenderedPageBreak/>
              <w:t xml:space="preserve">A 2.11 Organiser une mission d'Observation des élections générale de 2026 </w:t>
            </w:r>
          </w:p>
        </w:tc>
        <w:tc>
          <w:tcPr>
            <w:tcW w:w="2268" w:type="dxa"/>
            <w:tcBorders>
              <w:top w:val="single" w:sz="8" w:space="0" w:color="auto"/>
              <w:left w:val="nil"/>
              <w:bottom w:val="single" w:sz="8" w:space="0" w:color="auto"/>
              <w:right w:val="single" w:sz="8" w:space="0" w:color="auto"/>
            </w:tcBorders>
            <w:shd w:val="clear" w:color="auto" w:fill="E7E6E6" w:themeFill="background2"/>
            <w:noWrap/>
            <w:vAlign w:val="center"/>
          </w:tcPr>
          <w:p w14:paraId="3A60609A"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1E66B6EF" w14:textId="77777777" w:rsidR="00EA79B5" w:rsidRDefault="00EA79B5" w:rsidP="009C277A">
            <w:pPr>
              <w:rPr>
                <w:rFonts w:cstheme="minorHAnsi"/>
              </w:rPr>
            </w:pPr>
          </w:p>
        </w:tc>
      </w:tr>
      <w:tr w:rsidR="00EA79B5" w14:paraId="27705DA0" w14:textId="77777777" w:rsidTr="00572D12">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2E8C5C0A" w14:textId="77777777" w:rsidR="00EA79B5" w:rsidRDefault="00EA79B5" w:rsidP="009C277A">
            <w:pPr>
              <w:rPr>
                <w:rFonts w:cstheme="minorHAnsi"/>
              </w:rPr>
            </w:pPr>
            <w:r w:rsidRPr="00567EB2">
              <w:t xml:space="preserve">A 2.12  Former des leaders locaux et relais communautaires sur la prévention des discours de haine </w:t>
            </w:r>
          </w:p>
        </w:tc>
        <w:tc>
          <w:tcPr>
            <w:tcW w:w="2268" w:type="dxa"/>
            <w:tcBorders>
              <w:top w:val="single" w:sz="8" w:space="0" w:color="auto"/>
              <w:left w:val="nil"/>
              <w:bottom w:val="single" w:sz="8" w:space="0" w:color="auto"/>
              <w:right w:val="single" w:sz="8" w:space="0" w:color="auto"/>
            </w:tcBorders>
            <w:shd w:val="clear" w:color="auto" w:fill="C00000"/>
            <w:noWrap/>
            <w:vAlign w:val="center"/>
          </w:tcPr>
          <w:p w14:paraId="59B3BAAE" w14:textId="77777777" w:rsidR="00EA79B5" w:rsidRDefault="00EA79B5" w:rsidP="009C277A">
            <w:pPr>
              <w:jc w:val="center"/>
              <w:rPr>
                <w:rFonts w:eastAsia="Times New Roman" w:cstheme="minorHAnsi"/>
                <w:b/>
                <w:bCs/>
                <w:color w:val="000000"/>
              </w:rPr>
            </w:pPr>
            <w:r>
              <w:rPr>
                <w:rFonts w:eastAsia="Times New Roman" w:cstheme="minorHAnsi"/>
                <w:b/>
                <w:bCs/>
                <w:color w:val="000000"/>
              </w:rPr>
              <w:t>NON REALISE</w:t>
            </w:r>
          </w:p>
        </w:tc>
        <w:tc>
          <w:tcPr>
            <w:tcW w:w="7796" w:type="dxa"/>
            <w:tcBorders>
              <w:top w:val="single" w:sz="4" w:space="0" w:color="auto"/>
              <w:left w:val="nil"/>
              <w:bottom w:val="single" w:sz="4" w:space="0" w:color="auto"/>
              <w:right w:val="single" w:sz="8" w:space="0" w:color="auto"/>
            </w:tcBorders>
            <w:shd w:val="clear" w:color="000000" w:fill="FFFFFF"/>
          </w:tcPr>
          <w:p w14:paraId="5F0D9740" w14:textId="77777777" w:rsidR="00EA79B5" w:rsidRDefault="00EA79B5" w:rsidP="009C277A">
            <w:pPr>
              <w:rPr>
                <w:rFonts w:cstheme="minorHAnsi"/>
              </w:rPr>
            </w:pPr>
          </w:p>
        </w:tc>
      </w:tr>
      <w:tr w:rsidR="00EA79B5" w14:paraId="47048AD2" w14:textId="77777777" w:rsidTr="00572D12">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1CC481C4" w14:textId="77777777" w:rsidR="00EA79B5" w:rsidRDefault="00EA79B5" w:rsidP="009C277A">
            <w:pPr>
              <w:rPr>
                <w:rFonts w:cstheme="minorHAnsi"/>
              </w:rPr>
            </w:pPr>
            <w:r w:rsidRPr="00567EB2">
              <w:t xml:space="preserve">A.2.13 Elaborer un code de bonne conduite électorale, avec engagement public des partis politiques et acteurs locaux </w:t>
            </w:r>
          </w:p>
        </w:tc>
        <w:tc>
          <w:tcPr>
            <w:tcW w:w="2268" w:type="dxa"/>
            <w:tcBorders>
              <w:top w:val="single" w:sz="8" w:space="0" w:color="auto"/>
              <w:left w:val="nil"/>
              <w:bottom w:val="single" w:sz="8" w:space="0" w:color="auto"/>
              <w:right w:val="single" w:sz="8" w:space="0" w:color="auto"/>
            </w:tcBorders>
            <w:shd w:val="clear" w:color="auto" w:fill="FFC000" w:themeFill="accent4"/>
            <w:noWrap/>
            <w:vAlign w:val="center"/>
          </w:tcPr>
          <w:p w14:paraId="39B31059" w14:textId="6957A51C" w:rsidR="00EA79B5" w:rsidRDefault="00572D12" w:rsidP="009C277A">
            <w:pPr>
              <w:jc w:val="center"/>
              <w:rPr>
                <w:rFonts w:eastAsia="Times New Roman" w:cstheme="minorHAnsi"/>
                <w:b/>
                <w:bCs/>
                <w:color w:val="000000"/>
              </w:rPr>
            </w:pPr>
            <w:r>
              <w:rPr>
                <w:rFonts w:eastAsia="Times New Roman" w:cstheme="minorHAnsi"/>
                <w:b/>
                <w:bCs/>
                <w:color w:val="000000"/>
              </w:rPr>
              <w:t>EN COURS DE REALISATION</w:t>
            </w:r>
          </w:p>
        </w:tc>
        <w:tc>
          <w:tcPr>
            <w:tcW w:w="7796" w:type="dxa"/>
            <w:tcBorders>
              <w:top w:val="single" w:sz="4" w:space="0" w:color="auto"/>
              <w:left w:val="nil"/>
              <w:bottom w:val="single" w:sz="4" w:space="0" w:color="auto"/>
              <w:right w:val="single" w:sz="8" w:space="0" w:color="auto"/>
            </w:tcBorders>
            <w:shd w:val="clear" w:color="000000" w:fill="FFFFFF"/>
          </w:tcPr>
          <w:p w14:paraId="2586FF80" w14:textId="205291CC" w:rsidR="00EA79B5" w:rsidRDefault="00572D12" w:rsidP="009C277A">
            <w:pPr>
              <w:rPr>
                <w:rFonts w:cstheme="minorHAnsi"/>
              </w:rPr>
            </w:pPr>
            <w:r w:rsidRPr="00572D12">
              <w:rPr>
                <w:rFonts w:cstheme="minorHAnsi"/>
              </w:rPr>
              <w:t>Synergie ac$vec la ligne A 2-6 ( Organiser une Campagne de sensibilisation pour la paix en période électorale Vote Fifa 229)</w:t>
            </w:r>
          </w:p>
        </w:tc>
      </w:tr>
      <w:tr w:rsidR="00EA79B5" w14:paraId="2087CAA3" w14:textId="77777777" w:rsidTr="009C277A">
        <w:trPr>
          <w:trHeight w:val="381"/>
        </w:trPr>
        <w:tc>
          <w:tcPr>
            <w:tcW w:w="14874" w:type="dxa"/>
            <w:gridSpan w:val="3"/>
            <w:tcBorders>
              <w:top w:val="single" w:sz="8" w:space="0" w:color="auto"/>
              <w:left w:val="single" w:sz="8" w:space="0" w:color="auto"/>
              <w:bottom w:val="single" w:sz="8" w:space="0" w:color="auto"/>
              <w:right w:val="single" w:sz="8" w:space="0" w:color="auto"/>
            </w:tcBorders>
            <w:shd w:val="clear" w:color="auto" w:fill="1F3864" w:themeFill="accent1" w:themeFillShade="80"/>
          </w:tcPr>
          <w:p w14:paraId="144E7268" w14:textId="77777777" w:rsidR="00EA79B5" w:rsidRDefault="00EA79B5" w:rsidP="009C277A">
            <w:pPr>
              <w:jc w:val="center"/>
              <w:rPr>
                <w:rFonts w:cstheme="minorHAnsi"/>
                <w:b/>
                <w:bCs/>
              </w:rPr>
            </w:pPr>
            <w:r>
              <w:rPr>
                <w:rFonts w:cstheme="minorHAnsi"/>
                <w:b/>
                <w:bCs/>
              </w:rPr>
              <w:t>(R3) : Le dialogue interpartis est devenu un outil de prévention et règlement des crises politiques au Bénin</w:t>
            </w:r>
          </w:p>
        </w:tc>
      </w:tr>
      <w:tr w:rsidR="00EA79B5" w14:paraId="1583B0B6" w14:textId="77777777" w:rsidTr="009C277A">
        <w:trPr>
          <w:trHeight w:val="1272"/>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1475944D" w14:textId="77777777" w:rsidR="00EA79B5" w:rsidRDefault="00EA79B5" w:rsidP="009C277A">
            <w:pPr>
              <w:rPr>
                <w:rFonts w:cstheme="minorHAnsi"/>
              </w:rPr>
            </w:pPr>
            <w:r>
              <w:rPr>
                <w:rFonts w:cstheme="minorHAnsi"/>
              </w:rPr>
              <w:lastRenderedPageBreak/>
              <w:t>A3-1 : Renforcement des capacités des responsables de partis politiques et d’Institutions de la République sur les techniques et principes du dialogue interpartis et les thématiques connexes</w:t>
            </w:r>
          </w:p>
        </w:tc>
        <w:tc>
          <w:tcPr>
            <w:tcW w:w="2268" w:type="dxa"/>
            <w:tcBorders>
              <w:top w:val="single" w:sz="8" w:space="0" w:color="auto"/>
              <w:left w:val="nil"/>
              <w:bottom w:val="single" w:sz="8" w:space="0" w:color="auto"/>
              <w:right w:val="single" w:sz="8" w:space="0" w:color="auto"/>
            </w:tcBorders>
            <w:shd w:val="clear" w:color="auto" w:fill="70AD47" w:themeFill="accent6"/>
            <w:noWrap/>
            <w:vAlign w:val="center"/>
          </w:tcPr>
          <w:p w14:paraId="7DC71394"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59470B27" w14:textId="77777777" w:rsidR="00EA79B5" w:rsidRDefault="00EA79B5" w:rsidP="009C277A">
            <w:pPr>
              <w:rPr>
                <w:rFonts w:cstheme="minorHAnsi"/>
              </w:rPr>
            </w:pPr>
          </w:p>
        </w:tc>
      </w:tr>
      <w:tr w:rsidR="00EA79B5" w14:paraId="6A844106" w14:textId="77777777" w:rsidTr="006C7A7B">
        <w:trPr>
          <w:trHeight w:val="694"/>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781EEBEA" w14:textId="77777777" w:rsidR="00EA79B5" w:rsidRDefault="00EA79B5" w:rsidP="009C277A">
            <w:pPr>
              <w:rPr>
                <w:rFonts w:cstheme="minorHAnsi"/>
              </w:rPr>
            </w:pPr>
            <w:r>
              <w:rPr>
                <w:rFonts w:cstheme="minorHAnsi"/>
              </w:rPr>
              <w:t>A3-2 : Mise en place et fonctionnement de la plateforme permanente de dialogue interpartis du Bénin et appui au fonctionnement de son secrétariat permanent.</w:t>
            </w:r>
          </w:p>
        </w:tc>
        <w:tc>
          <w:tcPr>
            <w:tcW w:w="2268" w:type="dxa"/>
            <w:tcBorders>
              <w:top w:val="single" w:sz="8" w:space="0" w:color="auto"/>
              <w:left w:val="nil"/>
              <w:bottom w:val="single" w:sz="8" w:space="0" w:color="auto"/>
              <w:right w:val="single" w:sz="8" w:space="0" w:color="auto"/>
            </w:tcBorders>
            <w:shd w:val="clear" w:color="auto" w:fill="C00000"/>
            <w:noWrap/>
            <w:vAlign w:val="center"/>
          </w:tcPr>
          <w:p w14:paraId="554D59E1"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 NON REALISEE </w:t>
            </w:r>
          </w:p>
        </w:tc>
        <w:tc>
          <w:tcPr>
            <w:tcW w:w="7796" w:type="dxa"/>
            <w:tcBorders>
              <w:top w:val="single" w:sz="4" w:space="0" w:color="auto"/>
              <w:left w:val="nil"/>
              <w:bottom w:val="single" w:sz="4" w:space="0" w:color="auto"/>
              <w:right w:val="single" w:sz="8" w:space="0" w:color="auto"/>
            </w:tcBorders>
            <w:shd w:val="clear" w:color="000000" w:fill="FFFFFF"/>
          </w:tcPr>
          <w:p w14:paraId="1C4DAA20" w14:textId="0D15D3F9" w:rsidR="00EA79B5" w:rsidRDefault="006C7A7B" w:rsidP="009C277A">
            <w:pPr>
              <w:rPr>
                <w:rFonts w:cstheme="minorHAnsi"/>
              </w:rPr>
            </w:pPr>
            <w:r>
              <w:rPr>
                <w:rFonts w:cstheme="minorHAnsi"/>
              </w:rPr>
              <w:t>Non realisée</w:t>
            </w:r>
          </w:p>
        </w:tc>
      </w:tr>
      <w:tr w:rsidR="00EA79B5" w14:paraId="661E138E" w14:textId="77777777" w:rsidTr="006C7A7B">
        <w:trPr>
          <w:trHeight w:val="759"/>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6EBF743E" w14:textId="77777777" w:rsidR="00EA79B5" w:rsidRDefault="00EA79B5" w:rsidP="009C277A">
            <w:pPr>
              <w:rPr>
                <w:rFonts w:cstheme="minorHAnsi"/>
              </w:rPr>
            </w:pPr>
            <w:r>
              <w:rPr>
                <w:rFonts w:cstheme="minorHAnsi"/>
              </w:rPr>
              <w:t>A3-3 : Suivi des initiatives issues des résolutions des processus de dialogue interpartis de la plateforme</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noWrap/>
            <w:vAlign w:val="center"/>
          </w:tcPr>
          <w:p w14:paraId="41DB7266"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1AC080E8" w14:textId="77777777" w:rsidR="00EA79B5" w:rsidRDefault="00EA79B5" w:rsidP="009C277A">
            <w:pPr>
              <w:rPr>
                <w:rFonts w:cstheme="minorHAnsi"/>
              </w:rPr>
            </w:pPr>
          </w:p>
        </w:tc>
      </w:tr>
      <w:tr w:rsidR="00EA79B5" w14:paraId="31D2BFFB" w14:textId="77777777" w:rsidTr="006C7A7B">
        <w:trPr>
          <w:trHeight w:val="501"/>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2AE10F2C" w14:textId="77777777" w:rsidR="00EA79B5" w:rsidRDefault="00EA79B5" w:rsidP="009C277A">
            <w:pPr>
              <w:rPr>
                <w:rFonts w:cstheme="minorHAnsi"/>
              </w:rPr>
            </w:pPr>
            <w:r>
              <w:rPr>
                <w:rFonts w:cstheme="minorHAnsi"/>
              </w:rPr>
              <w:t>A3-5 : Initiative  ‘’La Conférence des élus’’ dans les communes à Statut particulier</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noWrap/>
            <w:vAlign w:val="center"/>
          </w:tcPr>
          <w:p w14:paraId="170FC3A2" w14:textId="77777777" w:rsidR="00EA79B5" w:rsidRDefault="00EA79B5" w:rsidP="009C277A">
            <w:pPr>
              <w:jc w:val="center"/>
              <w:rPr>
                <w:rFonts w:eastAsia="Times New Roman" w:cstheme="minorHAnsi"/>
                <w:b/>
                <w:bCs/>
                <w:color w:val="000000"/>
              </w:rPr>
            </w:pPr>
            <w:r>
              <w:rPr>
                <w:rFonts w:eastAsia="Times New Roman" w:cstheme="minorHAnsi"/>
                <w:b/>
                <w:bCs/>
                <w:color w:val="000000"/>
              </w:rPr>
              <w:t xml:space="preserve">N/A </w:t>
            </w:r>
          </w:p>
        </w:tc>
        <w:tc>
          <w:tcPr>
            <w:tcW w:w="7796" w:type="dxa"/>
            <w:tcBorders>
              <w:top w:val="single" w:sz="4" w:space="0" w:color="auto"/>
              <w:left w:val="nil"/>
              <w:bottom w:val="single" w:sz="4" w:space="0" w:color="auto"/>
              <w:right w:val="single" w:sz="8" w:space="0" w:color="auto"/>
            </w:tcBorders>
            <w:shd w:val="clear" w:color="000000" w:fill="FFFFFF"/>
          </w:tcPr>
          <w:p w14:paraId="52D0DD9D" w14:textId="77777777" w:rsidR="00EA79B5" w:rsidRDefault="00EA79B5" w:rsidP="009C277A">
            <w:pPr>
              <w:rPr>
                <w:rFonts w:cstheme="minorHAnsi"/>
              </w:rPr>
            </w:pPr>
          </w:p>
        </w:tc>
      </w:tr>
      <w:tr w:rsidR="00EA79B5" w14:paraId="5F024C6D" w14:textId="77777777" w:rsidTr="006C7A7B">
        <w:trPr>
          <w:trHeight w:val="514"/>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7D1BC1E4" w14:textId="77777777" w:rsidR="00EA79B5" w:rsidRDefault="00EA79B5" w:rsidP="009C277A">
            <w:pPr>
              <w:rPr>
                <w:rFonts w:cstheme="minorHAnsi"/>
              </w:rPr>
            </w:pPr>
            <w:r>
              <w:rPr>
                <w:rFonts w:cstheme="minorHAnsi"/>
              </w:rPr>
              <w:t>A3-6: Les Caucus multipartites des dirigeants (ou responsables) politiques</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noWrap/>
            <w:vAlign w:val="center"/>
          </w:tcPr>
          <w:p w14:paraId="417325D0" w14:textId="77777777" w:rsidR="00EA79B5" w:rsidRDefault="006C7A7B" w:rsidP="009C277A">
            <w:pPr>
              <w:rPr>
                <w:rFonts w:eastAsia="Times New Roman" w:cstheme="minorHAnsi"/>
                <w:b/>
                <w:bCs/>
                <w:color w:val="000000"/>
              </w:rPr>
            </w:pPr>
            <w:r>
              <w:rPr>
                <w:rFonts w:eastAsia="Times New Roman" w:cstheme="minorHAnsi"/>
                <w:b/>
                <w:bCs/>
                <w:color w:val="000000"/>
              </w:rPr>
              <w:t xml:space="preserve">                 N/A</w:t>
            </w:r>
          </w:p>
          <w:p w14:paraId="2CEA537F" w14:textId="121AF67C" w:rsidR="006C7A7B" w:rsidRDefault="006C7A7B" w:rsidP="009C277A">
            <w:pPr>
              <w:rPr>
                <w:rFonts w:eastAsia="Times New Roman" w:cstheme="minorHAnsi"/>
                <w:b/>
                <w:bCs/>
                <w:color w:val="000000"/>
              </w:rPr>
            </w:pPr>
          </w:p>
        </w:tc>
        <w:tc>
          <w:tcPr>
            <w:tcW w:w="7796" w:type="dxa"/>
            <w:tcBorders>
              <w:top w:val="single" w:sz="4" w:space="0" w:color="auto"/>
              <w:left w:val="nil"/>
              <w:bottom w:val="single" w:sz="4" w:space="0" w:color="auto"/>
              <w:right w:val="single" w:sz="8" w:space="0" w:color="auto"/>
            </w:tcBorders>
            <w:shd w:val="clear" w:color="000000" w:fill="FFFFFF"/>
          </w:tcPr>
          <w:p w14:paraId="3491F8CB" w14:textId="77777777" w:rsidR="00EA79B5" w:rsidRDefault="00EA79B5" w:rsidP="009C277A">
            <w:pPr>
              <w:rPr>
                <w:rFonts w:cstheme="minorHAnsi"/>
              </w:rPr>
            </w:pPr>
          </w:p>
        </w:tc>
      </w:tr>
      <w:tr w:rsidR="00EA79B5" w14:paraId="44C968A9" w14:textId="77777777" w:rsidTr="006C7A7B">
        <w:trPr>
          <w:trHeight w:val="936"/>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763AD2C7" w14:textId="77777777" w:rsidR="00EA79B5" w:rsidRDefault="00EA79B5" w:rsidP="009C277A">
            <w:pPr>
              <w:rPr>
                <w:rFonts w:cstheme="minorHAnsi"/>
              </w:rPr>
            </w:pPr>
            <w:r>
              <w:rPr>
                <w:rFonts w:cstheme="minorHAnsi"/>
              </w:rPr>
              <w:t>A3-8: Mise en place et animation du Réseau des Journalistes et Communicateurs spécialistes du dialogue interpartis</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noWrap/>
            <w:vAlign w:val="center"/>
          </w:tcPr>
          <w:p w14:paraId="49B50CAF"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41B48119" w14:textId="77777777" w:rsidR="00EA79B5" w:rsidRDefault="00EA79B5" w:rsidP="009C277A">
            <w:pPr>
              <w:rPr>
                <w:rFonts w:cstheme="minorHAnsi"/>
              </w:rPr>
            </w:pPr>
          </w:p>
        </w:tc>
      </w:tr>
      <w:tr w:rsidR="00EA79B5" w14:paraId="158AA023" w14:textId="77777777" w:rsidTr="006C7A7B">
        <w:trPr>
          <w:trHeight w:val="973"/>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7DC0E74B" w14:textId="77777777" w:rsidR="00EA79B5" w:rsidRDefault="00EA79B5" w:rsidP="009C277A">
            <w:pPr>
              <w:rPr>
                <w:rFonts w:cstheme="minorHAnsi"/>
              </w:rPr>
            </w:pPr>
            <w:r>
              <w:rPr>
                <w:rFonts w:cstheme="minorHAnsi"/>
              </w:rPr>
              <w:t>A3-9 : Colloques scientifiques et recherche-action (assortis de publication)</w:t>
            </w:r>
          </w:p>
        </w:tc>
        <w:tc>
          <w:tcPr>
            <w:tcW w:w="2268" w:type="dxa"/>
            <w:tcBorders>
              <w:top w:val="single" w:sz="8" w:space="0" w:color="auto"/>
              <w:left w:val="nil"/>
              <w:bottom w:val="single" w:sz="8" w:space="0" w:color="auto"/>
              <w:right w:val="single" w:sz="8" w:space="0" w:color="auto"/>
            </w:tcBorders>
            <w:shd w:val="clear" w:color="auto" w:fill="D0CECE" w:themeFill="background2" w:themeFillShade="E6"/>
            <w:noWrap/>
            <w:vAlign w:val="center"/>
          </w:tcPr>
          <w:p w14:paraId="6C762885" w14:textId="77777777" w:rsidR="00EA79B5" w:rsidRDefault="00EA79B5" w:rsidP="009C277A">
            <w:pPr>
              <w:jc w:val="center"/>
              <w:rPr>
                <w:rFonts w:eastAsia="Times New Roman" w:cstheme="minorHAnsi"/>
                <w:b/>
                <w:bCs/>
                <w:color w:val="000000"/>
              </w:rPr>
            </w:pPr>
            <w:r>
              <w:rPr>
                <w:rFonts w:eastAsia="Times New Roman" w:cstheme="minorHAnsi"/>
                <w:b/>
                <w:bCs/>
                <w:color w:val="000000"/>
              </w:rPr>
              <w:t>N/A</w:t>
            </w:r>
          </w:p>
        </w:tc>
        <w:tc>
          <w:tcPr>
            <w:tcW w:w="7796" w:type="dxa"/>
            <w:tcBorders>
              <w:top w:val="single" w:sz="4" w:space="0" w:color="auto"/>
              <w:left w:val="nil"/>
              <w:bottom w:val="single" w:sz="4" w:space="0" w:color="auto"/>
              <w:right w:val="single" w:sz="8" w:space="0" w:color="auto"/>
            </w:tcBorders>
            <w:shd w:val="clear" w:color="000000" w:fill="FFFFFF"/>
          </w:tcPr>
          <w:p w14:paraId="0BFD7553" w14:textId="77777777" w:rsidR="00EA79B5" w:rsidRDefault="00EA79B5" w:rsidP="009C277A">
            <w:pPr>
              <w:rPr>
                <w:rFonts w:cstheme="minorHAnsi"/>
              </w:rPr>
            </w:pPr>
          </w:p>
        </w:tc>
      </w:tr>
      <w:tr w:rsidR="00EA79B5" w14:paraId="6DAF1A00" w14:textId="77777777" w:rsidTr="009C277A">
        <w:trPr>
          <w:trHeight w:val="973"/>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022E0DEC" w14:textId="77777777" w:rsidR="00EA79B5" w:rsidRDefault="00EA79B5" w:rsidP="009C277A">
            <w:pPr>
              <w:rPr>
                <w:rFonts w:cstheme="minorHAnsi"/>
              </w:rPr>
            </w:pPr>
            <w:r w:rsidRPr="006B2B29">
              <w:t xml:space="preserve">A3.10 : Appuyer le fonctionnement des cadres de concertation communaux  dans cinq (05) communes pour prévenir les crises politiques et communautaires </w:t>
            </w:r>
          </w:p>
        </w:tc>
        <w:tc>
          <w:tcPr>
            <w:tcW w:w="2268" w:type="dxa"/>
            <w:tcBorders>
              <w:top w:val="single" w:sz="8" w:space="0" w:color="auto"/>
              <w:left w:val="nil"/>
              <w:bottom w:val="single" w:sz="8" w:space="0" w:color="auto"/>
              <w:right w:val="single" w:sz="8" w:space="0" w:color="auto"/>
            </w:tcBorders>
            <w:shd w:val="clear" w:color="auto" w:fill="70AD47" w:themeFill="accent6"/>
            <w:noWrap/>
            <w:vAlign w:val="center"/>
          </w:tcPr>
          <w:p w14:paraId="2CC81412" w14:textId="77777777" w:rsidR="006C7A7B" w:rsidRDefault="006C7A7B" w:rsidP="009C277A">
            <w:pPr>
              <w:jc w:val="center"/>
              <w:rPr>
                <w:rFonts w:eastAsia="Times New Roman" w:cstheme="minorHAnsi"/>
                <w:b/>
                <w:bCs/>
                <w:color w:val="000000"/>
              </w:rPr>
            </w:pPr>
            <w:r>
              <w:rPr>
                <w:rFonts w:eastAsia="Times New Roman" w:cstheme="minorHAnsi"/>
                <w:b/>
                <w:bCs/>
                <w:color w:val="000000"/>
              </w:rPr>
              <w:t>REALISEE</w:t>
            </w:r>
          </w:p>
          <w:p w14:paraId="3BD8DAD8" w14:textId="6C5FA84A" w:rsidR="00EA79B5" w:rsidDel="00AD5019" w:rsidRDefault="00EA79B5" w:rsidP="009C277A">
            <w:pPr>
              <w:jc w:val="center"/>
              <w:rPr>
                <w:rFonts w:eastAsia="Times New Roman" w:cstheme="minorHAnsi"/>
                <w:b/>
                <w:bCs/>
                <w:color w:val="000000"/>
              </w:rPr>
            </w:pPr>
            <w:r>
              <w:rPr>
                <w:rFonts w:eastAsia="Times New Roman" w:cstheme="minorHAnsi"/>
                <w:b/>
                <w:bCs/>
                <w:color w:val="000000"/>
              </w:rPr>
              <w:t xml:space="preserve"> </w:t>
            </w:r>
          </w:p>
        </w:tc>
        <w:tc>
          <w:tcPr>
            <w:tcW w:w="7796" w:type="dxa"/>
            <w:tcBorders>
              <w:top w:val="single" w:sz="4" w:space="0" w:color="auto"/>
              <w:left w:val="nil"/>
              <w:bottom w:val="single" w:sz="4" w:space="0" w:color="auto"/>
              <w:right w:val="single" w:sz="8" w:space="0" w:color="auto"/>
            </w:tcBorders>
            <w:shd w:val="clear" w:color="000000" w:fill="FFFFFF"/>
          </w:tcPr>
          <w:p w14:paraId="33A0A7C7" w14:textId="77777777" w:rsidR="006C7A7B" w:rsidRPr="006C7A7B" w:rsidRDefault="006C7A7B" w:rsidP="006C7A7B">
            <w:pPr>
              <w:rPr>
                <w:rFonts w:cstheme="minorHAnsi"/>
              </w:rPr>
            </w:pPr>
            <w:r w:rsidRPr="006C7A7B">
              <w:rPr>
                <w:rFonts w:cstheme="minorHAnsi"/>
              </w:rPr>
              <w:t xml:space="preserve">Synergie technique et budgetaire entre les lignes A1-7 (Organiser des Animations politiques villageoises et des causeries débats avec les communautés à la base), A3.10 (Appuyer le fonctionnement des cadres de concertation communaux dans </w:t>
            </w:r>
            <w:r w:rsidRPr="006C7A7B">
              <w:rPr>
                <w:rFonts w:cstheme="minorHAnsi"/>
              </w:rPr>
              <w:lastRenderedPageBreak/>
              <w:t xml:space="preserve">cinq communes pour prévenir les crises politiques et communautaires) et A 3.11 (Faciliter le dialogue dans les cadres de concertation à l'échelle communale). </w:t>
            </w:r>
          </w:p>
          <w:p w14:paraId="35513BB6" w14:textId="77777777" w:rsidR="006C7A7B" w:rsidRPr="006C7A7B" w:rsidRDefault="006C7A7B" w:rsidP="006C7A7B">
            <w:pPr>
              <w:rPr>
                <w:rFonts w:cstheme="minorHAnsi"/>
              </w:rPr>
            </w:pPr>
            <w:r w:rsidRPr="006C7A7B">
              <w:rPr>
                <w:rFonts w:cstheme="minorHAnsi"/>
              </w:rPr>
              <w:t xml:space="preserve">- SAVE: Savè a réalisé deux activités sur la période dont une première sur le dialogue intergénérationnel sur la paix et la cohésion sociale dans la perspective des préparatifs des élections de générales de 2026 et une deuxième sur la gestion de la désinformation au profit des membres du CCC ; </w:t>
            </w:r>
          </w:p>
          <w:p w14:paraId="086C745C" w14:textId="77777777" w:rsidR="006C7A7B" w:rsidRPr="006C7A7B" w:rsidRDefault="006C7A7B" w:rsidP="006C7A7B">
            <w:pPr>
              <w:rPr>
                <w:rFonts w:cstheme="minorHAnsi"/>
              </w:rPr>
            </w:pPr>
            <w:r w:rsidRPr="006C7A7B">
              <w:rPr>
                <w:rFonts w:cstheme="minorHAnsi"/>
              </w:rPr>
              <w:t xml:space="preserve">-OUESSE: Ouèssè a mené une activité de sensibilisation sur la paix et la cohésion en période électorale en deux étapes (Ouèssè centre et Kilibo) avec les différentes catégories d’acteurs y compris les forces de défense et de sécurités et les leaders communautaires ; </w:t>
            </w:r>
          </w:p>
          <w:p w14:paraId="43B8AC96" w14:textId="77777777" w:rsidR="006C7A7B" w:rsidRPr="006C7A7B" w:rsidRDefault="006C7A7B" w:rsidP="006C7A7B">
            <w:pPr>
              <w:rPr>
                <w:rFonts w:cstheme="minorHAnsi"/>
              </w:rPr>
            </w:pPr>
            <w:r w:rsidRPr="006C7A7B">
              <w:rPr>
                <w:rFonts w:cstheme="minorHAnsi"/>
              </w:rPr>
              <w:t xml:space="preserve">-KANDI: les communautés agro-pastorales ont été sensibilisées sur la paix et la cohésion en lien avec les conflits éleveurs/agriculteurs qui constituent une véritable menace pour le vivre-ensemble en période sensible des élections. </w:t>
            </w:r>
          </w:p>
          <w:p w14:paraId="1EC1D50E" w14:textId="77777777" w:rsidR="006C7A7B" w:rsidRPr="006C7A7B" w:rsidRDefault="006C7A7B" w:rsidP="006C7A7B">
            <w:pPr>
              <w:rPr>
                <w:rFonts w:cstheme="minorHAnsi"/>
              </w:rPr>
            </w:pPr>
            <w:r w:rsidRPr="006C7A7B">
              <w:rPr>
                <w:rFonts w:cstheme="minorHAnsi"/>
              </w:rPr>
              <w:t xml:space="preserve">- TCHAOUROU: diverses compétitions de jeux à savoir pétanque, handball, belote ont opposé les jeunes et les forces de défense et de sécurité dans la commune afin de renforcer la collaboration entre ces deux entités qui ont un rôle majeur dans le maintien de la paix sociale. Au cours de la deuxième série d’activités, le CCC a animé une causerie villageoise sur les bonnes habitudes en période électorale. </w:t>
            </w:r>
          </w:p>
          <w:p w14:paraId="09506E96" w14:textId="0D173668" w:rsidR="00EA79B5" w:rsidDel="00AD5019" w:rsidRDefault="006C7A7B" w:rsidP="006C7A7B">
            <w:pPr>
              <w:rPr>
                <w:rFonts w:cstheme="minorHAnsi"/>
              </w:rPr>
            </w:pPr>
            <w:r w:rsidRPr="006C7A7B">
              <w:rPr>
                <w:rFonts w:cstheme="minorHAnsi"/>
              </w:rPr>
              <w:t>-BANTE: les différents arrondissements de la commune ont accueilli les membres du CCC qui ont sensibilisé la population sur les désordres de l’information et plus globalement les bons réflexes à avoir en période électorale quant à la gestion du flux de l’information en circulation.</w:t>
            </w:r>
          </w:p>
        </w:tc>
      </w:tr>
      <w:tr w:rsidR="00EA79B5" w14:paraId="5B82D9DA" w14:textId="77777777" w:rsidTr="009C277A">
        <w:trPr>
          <w:trHeight w:val="973"/>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718563F7" w14:textId="77777777" w:rsidR="00EA79B5" w:rsidRDefault="00EA79B5" w:rsidP="009C277A">
            <w:pPr>
              <w:rPr>
                <w:rFonts w:cstheme="minorHAnsi"/>
              </w:rPr>
            </w:pPr>
            <w:r w:rsidRPr="006B2B29">
              <w:lastRenderedPageBreak/>
              <w:t xml:space="preserve">A 3.11  Faciliter le dialogue dans les cadres de concertation à l'échelle communale  </w:t>
            </w:r>
          </w:p>
        </w:tc>
        <w:tc>
          <w:tcPr>
            <w:tcW w:w="2268" w:type="dxa"/>
            <w:tcBorders>
              <w:top w:val="single" w:sz="8" w:space="0" w:color="auto"/>
              <w:left w:val="nil"/>
              <w:bottom w:val="single" w:sz="8" w:space="0" w:color="auto"/>
              <w:right w:val="single" w:sz="8" w:space="0" w:color="auto"/>
            </w:tcBorders>
            <w:shd w:val="clear" w:color="auto" w:fill="70AD47" w:themeFill="accent6"/>
            <w:noWrap/>
            <w:vAlign w:val="center"/>
          </w:tcPr>
          <w:p w14:paraId="2558DF36" w14:textId="2D19FD6F" w:rsidR="00EA79B5" w:rsidDel="00AD5019" w:rsidRDefault="00EA79B5" w:rsidP="009C277A">
            <w:pPr>
              <w:jc w:val="center"/>
              <w:rPr>
                <w:rFonts w:eastAsia="Times New Roman" w:cstheme="minorHAnsi"/>
                <w:b/>
                <w:bCs/>
                <w:color w:val="000000"/>
              </w:rPr>
            </w:pPr>
            <w:r>
              <w:rPr>
                <w:rFonts w:eastAsia="Times New Roman" w:cstheme="minorHAnsi"/>
                <w:b/>
                <w:bCs/>
                <w:color w:val="000000"/>
              </w:rPr>
              <w:t>REALISE</w:t>
            </w:r>
          </w:p>
        </w:tc>
        <w:tc>
          <w:tcPr>
            <w:tcW w:w="7796" w:type="dxa"/>
            <w:tcBorders>
              <w:top w:val="single" w:sz="4" w:space="0" w:color="auto"/>
              <w:left w:val="nil"/>
              <w:bottom w:val="single" w:sz="4" w:space="0" w:color="auto"/>
              <w:right w:val="single" w:sz="8" w:space="0" w:color="auto"/>
            </w:tcBorders>
            <w:shd w:val="clear" w:color="000000" w:fill="FFFFFF"/>
          </w:tcPr>
          <w:p w14:paraId="5D77E46C" w14:textId="6F2C4E98" w:rsidR="00EA79B5" w:rsidDel="00AD5019" w:rsidRDefault="00005821" w:rsidP="009C277A">
            <w:pPr>
              <w:rPr>
                <w:rFonts w:cstheme="minorHAnsi"/>
              </w:rPr>
            </w:pPr>
            <w:r w:rsidRPr="00005821">
              <w:rPr>
                <w:rFonts w:cstheme="minorHAnsi"/>
              </w:rPr>
              <w:t xml:space="preserve">Synergie technique et budgetaire entre les lignes A1-7 (Organiser des Animations politiques villageoises et des causeries débats avec les communautés à la base), A3.10 (Appuyer le fonctionnement des cadres de concertation communaux dans cinq communes pour prévenir les crises politiques et communautaires) et A 3.11 (Faciliter le dialogue dans les cadres de concertation à l'échelle communale). </w:t>
            </w:r>
            <w:r w:rsidRPr="00005821">
              <w:rPr>
                <w:rFonts w:cstheme="minorHAnsi"/>
              </w:rPr>
              <w:br/>
            </w:r>
            <w:r w:rsidRPr="00005821">
              <w:rPr>
                <w:rFonts w:cstheme="minorHAnsi"/>
              </w:rPr>
              <w:lastRenderedPageBreak/>
              <w:t xml:space="preserve">- SAVE: Savè a réalisé deux activités sur la période dont une première sur le dialogue intergénérationnel sur la paix et la cohésion sociale dans la perspective des préparatifs des élections de générales de 2026 et une deuxième sur la gestion de la désinformation au profit des membres du CCC ; </w:t>
            </w:r>
            <w:r w:rsidRPr="00005821">
              <w:rPr>
                <w:rFonts w:cstheme="minorHAnsi"/>
              </w:rPr>
              <w:br/>
              <w:t xml:space="preserve">-OUESSE: Ouèssè a mené une activité de sensibilisation sur la paix et la cohésion en période électorale en deux étapes (Ouèssè centre et Kilibo) avec les différentes catégories d’acteurs y compris les forces de défense et de sécurités et les leaders communautaires ; </w:t>
            </w:r>
            <w:r w:rsidRPr="00005821">
              <w:rPr>
                <w:rFonts w:cstheme="minorHAnsi"/>
              </w:rPr>
              <w:br/>
              <w:t xml:space="preserve">-KANDI: les communautés agro-pastorales ont été sensibilisées sur la paix et la cohésion en lien avec les conflits éleveurs/agriculteurs qui constituent une véritable menace pour le vivre-ensemble en période sensible des élections. </w:t>
            </w:r>
            <w:r w:rsidRPr="00005821">
              <w:rPr>
                <w:rFonts w:cstheme="minorHAnsi"/>
              </w:rPr>
              <w:br/>
              <w:t xml:space="preserve">- TCHAOUROU: diverses compétitions de jeux à savoir pétanque, handball, belote ont opposé les jeunes et les forces de défense et de sécurité dans la commune afin de renforcer la collaboration entre ces deux entités qui ont un rôle majeur dans le maintien de la paix sociale. Au cours de la deuxième série d’activités, le CCC a animé une causerie villageoise sur les bonnes habitudes en période électorale. </w:t>
            </w:r>
            <w:r w:rsidRPr="00005821">
              <w:rPr>
                <w:rFonts w:cstheme="minorHAnsi"/>
              </w:rPr>
              <w:br/>
              <w:t>-BANTE: les différents arrondissements de la commune ont accueilli les membres du CCC qui ont sensibilisé la population sur les désordres de l’information et plus globalement les bons réflexes à avoir en période électorale quant à la gestion du flux de l’information en circulation.</w:t>
            </w:r>
          </w:p>
        </w:tc>
      </w:tr>
      <w:tr w:rsidR="00EA79B5" w14:paraId="53F94358" w14:textId="77777777" w:rsidTr="006C7A7B">
        <w:trPr>
          <w:trHeight w:val="973"/>
        </w:trPr>
        <w:tc>
          <w:tcPr>
            <w:tcW w:w="4810" w:type="dxa"/>
            <w:tcBorders>
              <w:top w:val="single" w:sz="8" w:space="0" w:color="auto"/>
              <w:left w:val="single" w:sz="8" w:space="0" w:color="auto"/>
              <w:bottom w:val="single" w:sz="8" w:space="0" w:color="auto"/>
              <w:right w:val="single" w:sz="8" w:space="0" w:color="auto"/>
            </w:tcBorders>
            <w:shd w:val="clear" w:color="000000" w:fill="FFFFFF"/>
          </w:tcPr>
          <w:p w14:paraId="45EC5923" w14:textId="77777777" w:rsidR="00EA79B5" w:rsidRDefault="00EA79B5" w:rsidP="009C277A">
            <w:pPr>
              <w:rPr>
                <w:rFonts w:cstheme="minorHAnsi"/>
              </w:rPr>
            </w:pPr>
            <w:r w:rsidRPr="006B2B29">
              <w:lastRenderedPageBreak/>
              <w:t xml:space="preserve">A 3.12. Organiser un Dialogue autour des jeunes militants de partis politiques sur la paix en période électorale </w:t>
            </w:r>
          </w:p>
        </w:tc>
        <w:tc>
          <w:tcPr>
            <w:tcW w:w="2268" w:type="dxa"/>
            <w:tcBorders>
              <w:top w:val="single" w:sz="8" w:space="0" w:color="auto"/>
              <w:left w:val="nil"/>
              <w:bottom w:val="single" w:sz="8" w:space="0" w:color="auto"/>
              <w:right w:val="single" w:sz="8" w:space="0" w:color="auto"/>
            </w:tcBorders>
            <w:shd w:val="clear" w:color="auto" w:fill="C00000"/>
            <w:noWrap/>
            <w:vAlign w:val="center"/>
          </w:tcPr>
          <w:p w14:paraId="17245E7F" w14:textId="77777777" w:rsidR="00EA79B5" w:rsidDel="00AD5019" w:rsidRDefault="00EA79B5" w:rsidP="009C277A">
            <w:pPr>
              <w:jc w:val="center"/>
              <w:rPr>
                <w:rFonts w:eastAsia="Times New Roman" w:cstheme="minorHAnsi"/>
                <w:b/>
                <w:bCs/>
                <w:color w:val="000000"/>
              </w:rPr>
            </w:pPr>
            <w:r>
              <w:rPr>
                <w:rFonts w:eastAsia="Times New Roman" w:cstheme="minorHAnsi"/>
                <w:b/>
                <w:bCs/>
                <w:color w:val="000000"/>
              </w:rPr>
              <w:t>NON REALISE</w:t>
            </w:r>
          </w:p>
        </w:tc>
        <w:tc>
          <w:tcPr>
            <w:tcW w:w="7796" w:type="dxa"/>
            <w:tcBorders>
              <w:top w:val="single" w:sz="4" w:space="0" w:color="auto"/>
              <w:left w:val="nil"/>
              <w:bottom w:val="single" w:sz="4" w:space="0" w:color="auto"/>
              <w:right w:val="single" w:sz="8" w:space="0" w:color="auto"/>
            </w:tcBorders>
            <w:shd w:val="clear" w:color="000000" w:fill="FFFFFF"/>
          </w:tcPr>
          <w:p w14:paraId="618994F7" w14:textId="77777777" w:rsidR="00EA79B5" w:rsidRDefault="00EA79B5" w:rsidP="009C277A">
            <w:pPr>
              <w:rPr>
                <w:rFonts w:cstheme="minorHAnsi"/>
              </w:rPr>
            </w:pPr>
          </w:p>
          <w:p w14:paraId="6949EC40" w14:textId="6F9D547F" w:rsidR="006C7A7B" w:rsidDel="00AD5019" w:rsidRDefault="006C7A7B" w:rsidP="009C277A">
            <w:pPr>
              <w:rPr>
                <w:rFonts w:cstheme="minorHAnsi"/>
              </w:rPr>
            </w:pPr>
            <w:r>
              <w:rPr>
                <w:rFonts w:cstheme="minorHAnsi"/>
              </w:rPr>
              <w:t xml:space="preserve">NON REALISE </w:t>
            </w:r>
          </w:p>
        </w:tc>
      </w:tr>
      <w:bookmarkEnd w:id="41"/>
    </w:tbl>
    <w:p w14:paraId="3975F145" w14:textId="513541F1" w:rsidR="00EA79B5" w:rsidRPr="00EA79B5" w:rsidRDefault="00EA79B5" w:rsidP="00EA79B5">
      <w:pPr>
        <w:tabs>
          <w:tab w:val="left" w:pos="1824"/>
        </w:tabs>
        <w:sectPr w:rsidR="00EA79B5" w:rsidRPr="00EA79B5" w:rsidSect="00812CB1">
          <w:pgSz w:w="16838" w:h="11906" w:orient="landscape"/>
          <w:pgMar w:top="1418" w:right="1418" w:bottom="1418" w:left="1418" w:header="709" w:footer="709" w:gutter="0"/>
          <w:pgNumType w:start="0"/>
          <w:cols w:space="708"/>
          <w:titlePg/>
          <w:docGrid w:linePitch="360"/>
        </w:sectPr>
      </w:pPr>
    </w:p>
    <w:p w14:paraId="10C9378D" w14:textId="77777777" w:rsidR="00457AB2" w:rsidRPr="00A9728B" w:rsidRDefault="00457AB2" w:rsidP="00FB4253">
      <w:pPr>
        <w:rPr>
          <w:rFonts w:ascii="Times New Roman" w:hAnsi="Times New Roman" w:cs="Times New Roman"/>
        </w:rPr>
      </w:pPr>
    </w:p>
    <w:p w14:paraId="7F95E5E9" w14:textId="0CF92DBD" w:rsidR="0067587B" w:rsidRPr="00617D59" w:rsidRDefault="00FB4253" w:rsidP="008E6EE8">
      <w:pPr>
        <w:pStyle w:val="Titre3"/>
        <w:numPr>
          <w:ilvl w:val="3"/>
          <w:numId w:val="10"/>
        </w:numPr>
        <w:shd w:val="clear" w:color="auto" w:fill="DEEAF6" w:themeFill="accent5" w:themeFillTint="33"/>
        <w:jc w:val="center"/>
      </w:pPr>
      <w:bookmarkStart w:id="42" w:name="_Toc213843069"/>
      <w:bookmarkStart w:id="43" w:name="_Toc174923256"/>
      <w:r w:rsidRPr="00617D59">
        <w:t xml:space="preserve">Planification des activités </w:t>
      </w:r>
      <w:r w:rsidR="00BB331D" w:rsidRPr="00617D59">
        <w:t xml:space="preserve">de l’an </w:t>
      </w:r>
      <w:r w:rsidR="005455A1" w:rsidRPr="00617D59">
        <w:t>202</w:t>
      </w:r>
      <w:r w:rsidR="002A11C2">
        <w:t>6</w:t>
      </w:r>
      <w:r w:rsidR="00BB331D" w:rsidRPr="00617D59">
        <w:t xml:space="preserve"> du </w:t>
      </w:r>
      <w:r w:rsidR="005455A1" w:rsidRPr="00617D59">
        <w:t>programme</w:t>
      </w:r>
      <w:bookmarkEnd w:id="42"/>
      <w:bookmarkEnd w:id="43"/>
    </w:p>
    <w:p w14:paraId="15E24934" w14:textId="5119C0C9" w:rsidR="00FD7A3A" w:rsidRPr="008E6EE8" w:rsidRDefault="007478A7" w:rsidP="00FD7A3A">
      <w:pPr>
        <w:rPr>
          <w:rFonts w:ascii="Times New Roman" w:eastAsia="Times New Roman" w:hAnsi="Times New Roman" w:cs="Times New Roman"/>
        </w:rPr>
      </w:pPr>
      <w:r w:rsidRPr="00A9728B">
        <w:rPr>
          <w:rFonts w:ascii="Times New Roman" w:eastAsia="Times New Roman" w:hAnsi="Times New Roman" w:cs="Times New Roman"/>
        </w:rPr>
        <w:t xml:space="preserve">Les activités planifiées pour le compte de l’an </w:t>
      </w:r>
      <w:r w:rsidR="005455A1">
        <w:rPr>
          <w:rFonts w:ascii="Times New Roman" w:eastAsia="Times New Roman" w:hAnsi="Times New Roman" w:cs="Times New Roman"/>
        </w:rPr>
        <w:t>202</w:t>
      </w:r>
      <w:r w:rsidR="002A11C2">
        <w:rPr>
          <w:rFonts w:ascii="Times New Roman" w:eastAsia="Times New Roman" w:hAnsi="Times New Roman" w:cs="Times New Roman"/>
        </w:rPr>
        <w:t>6</w:t>
      </w:r>
      <w:r w:rsidRPr="00A9728B">
        <w:rPr>
          <w:rFonts w:ascii="Times New Roman" w:eastAsia="Times New Roman" w:hAnsi="Times New Roman" w:cs="Times New Roman"/>
        </w:rPr>
        <w:t xml:space="preserve"> conformément au PTA se présentent comme suit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3"/>
        <w:gridCol w:w="7"/>
        <w:gridCol w:w="985"/>
        <w:gridCol w:w="567"/>
        <w:gridCol w:w="567"/>
        <w:gridCol w:w="567"/>
        <w:gridCol w:w="567"/>
      </w:tblGrid>
      <w:tr w:rsidR="00C86168" w:rsidRPr="00797390" w14:paraId="20B0915B" w14:textId="77777777" w:rsidTr="00797390">
        <w:trPr>
          <w:trHeight w:val="70"/>
          <w:jc w:val="center"/>
        </w:trPr>
        <w:tc>
          <w:tcPr>
            <w:tcW w:w="6670" w:type="dxa"/>
            <w:gridSpan w:val="2"/>
            <w:vMerge w:val="restart"/>
            <w:shd w:val="clear" w:color="auto" w:fill="C5E0B3" w:themeFill="accent6" w:themeFillTint="66"/>
            <w:vAlign w:val="center"/>
          </w:tcPr>
          <w:p w14:paraId="6E8E8EA5"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val="en-US" w:eastAsia="nl-NL"/>
              </w:rPr>
              <w:t>Description des activités</w:t>
            </w:r>
          </w:p>
          <w:p w14:paraId="6E0332C5" w14:textId="77777777" w:rsidR="00C86168" w:rsidRPr="00797390" w:rsidRDefault="00C86168" w:rsidP="00396383">
            <w:pP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 </w:t>
            </w:r>
          </w:p>
          <w:p w14:paraId="0BBF9FE3" w14:textId="77777777" w:rsidR="00C86168" w:rsidRPr="00797390" w:rsidRDefault="00C86168" w:rsidP="00396383">
            <w:pP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 </w:t>
            </w:r>
          </w:p>
        </w:tc>
        <w:tc>
          <w:tcPr>
            <w:tcW w:w="985" w:type="dxa"/>
            <w:shd w:val="clear" w:color="auto" w:fill="C5E0B3" w:themeFill="accent6" w:themeFillTint="66"/>
            <w:vAlign w:val="center"/>
          </w:tcPr>
          <w:p w14:paraId="516585BB"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Budget</w:t>
            </w:r>
          </w:p>
        </w:tc>
        <w:tc>
          <w:tcPr>
            <w:tcW w:w="2268" w:type="dxa"/>
            <w:gridSpan w:val="4"/>
            <w:shd w:val="clear" w:color="auto" w:fill="C5E0B3" w:themeFill="accent6" w:themeFillTint="66"/>
            <w:vAlign w:val="center"/>
          </w:tcPr>
          <w:p w14:paraId="3EC82E9A"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Trimestre</w:t>
            </w:r>
          </w:p>
        </w:tc>
      </w:tr>
      <w:tr w:rsidR="00C86168" w:rsidRPr="00797390" w14:paraId="7F6878CF" w14:textId="77777777" w:rsidTr="00797390">
        <w:trPr>
          <w:trHeight w:val="510"/>
          <w:jc w:val="center"/>
        </w:trPr>
        <w:tc>
          <w:tcPr>
            <w:tcW w:w="6670" w:type="dxa"/>
            <w:gridSpan w:val="2"/>
            <w:vMerge/>
            <w:shd w:val="clear" w:color="000000" w:fill="529278"/>
            <w:vAlign w:val="center"/>
          </w:tcPr>
          <w:p w14:paraId="30C50782" w14:textId="77777777" w:rsidR="00C86168" w:rsidRPr="00797390" w:rsidRDefault="00C86168" w:rsidP="00396383">
            <w:pPr>
              <w:rPr>
                <w:rFonts w:ascii="Tw Cen MT" w:eastAsia="Times New Roman" w:hAnsi="Tw Cen MT" w:cstheme="minorHAnsi"/>
                <w:b/>
                <w:bCs/>
                <w:color w:val="ED7D31" w:themeColor="accent2"/>
                <w:sz w:val="18"/>
                <w:szCs w:val="18"/>
                <w:lang w:eastAsia="nl-NL"/>
              </w:rPr>
            </w:pPr>
          </w:p>
        </w:tc>
        <w:tc>
          <w:tcPr>
            <w:tcW w:w="985" w:type="dxa"/>
            <w:shd w:val="clear" w:color="auto" w:fill="C5E0B3" w:themeFill="accent6" w:themeFillTint="66"/>
            <w:vAlign w:val="center"/>
          </w:tcPr>
          <w:p w14:paraId="11BDC997" w14:textId="77777777" w:rsidR="00C86168" w:rsidRPr="00797390" w:rsidRDefault="00C86168" w:rsidP="00396383">
            <w:pP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  (Euros)</w:t>
            </w:r>
          </w:p>
        </w:tc>
        <w:tc>
          <w:tcPr>
            <w:tcW w:w="567" w:type="dxa"/>
            <w:shd w:val="clear" w:color="auto" w:fill="C5E0B3" w:themeFill="accent6" w:themeFillTint="66"/>
            <w:vAlign w:val="center"/>
          </w:tcPr>
          <w:p w14:paraId="38EB64A5"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1</w:t>
            </w:r>
          </w:p>
        </w:tc>
        <w:tc>
          <w:tcPr>
            <w:tcW w:w="567" w:type="dxa"/>
            <w:shd w:val="clear" w:color="auto" w:fill="C5E0B3" w:themeFill="accent6" w:themeFillTint="66"/>
            <w:vAlign w:val="center"/>
          </w:tcPr>
          <w:p w14:paraId="3980F006"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2</w:t>
            </w:r>
          </w:p>
        </w:tc>
        <w:tc>
          <w:tcPr>
            <w:tcW w:w="567" w:type="dxa"/>
            <w:shd w:val="clear" w:color="auto" w:fill="C5E0B3" w:themeFill="accent6" w:themeFillTint="66"/>
            <w:vAlign w:val="center"/>
          </w:tcPr>
          <w:p w14:paraId="2284E71B"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3</w:t>
            </w:r>
          </w:p>
        </w:tc>
        <w:tc>
          <w:tcPr>
            <w:tcW w:w="567" w:type="dxa"/>
            <w:shd w:val="clear" w:color="auto" w:fill="C5E0B3" w:themeFill="accent6" w:themeFillTint="66"/>
            <w:vAlign w:val="center"/>
          </w:tcPr>
          <w:p w14:paraId="5FA2B0E0" w14:textId="77777777" w:rsidR="00C86168" w:rsidRPr="00797390" w:rsidRDefault="00C86168" w:rsidP="00396383">
            <w:pPr>
              <w:jc w:val="center"/>
              <w:rPr>
                <w:rFonts w:ascii="Tw Cen MT" w:eastAsia="Times New Roman" w:hAnsi="Tw Cen MT" w:cstheme="minorHAnsi"/>
                <w:b/>
                <w:bCs/>
                <w:color w:val="ED7D31" w:themeColor="accent2"/>
                <w:sz w:val="18"/>
                <w:szCs w:val="18"/>
                <w:lang w:eastAsia="nl-NL"/>
              </w:rPr>
            </w:pPr>
            <w:r w:rsidRPr="00797390">
              <w:rPr>
                <w:rFonts w:ascii="Tw Cen MT" w:eastAsia="Times New Roman" w:hAnsi="Tw Cen MT" w:cstheme="minorHAnsi"/>
                <w:b/>
                <w:bCs/>
                <w:color w:val="ED7D31" w:themeColor="accent2"/>
                <w:sz w:val="18"/>
                <w:szCs w:val="18"/>
                <w:lang w:eastAsia="nl-NL"/>
              </w:rPr>
              <w:t>4</w:t>
            </w:r>
          </w:p>
        </w:tc>
      </w:tr>
      <w:tr w:rsidR="00C86168" w:rsidRPr="00797390" w14:paraId="31CA28F2" w14:textId="77777777" w:rsidTr="00D12307">
        <w:trPr>
          <w:trHeight w:val="300"/>
          <w:jc w:val="center"/>
        </w:trPr>
        <w:tc>
          <w:tcPr>
            <w:tcW w:w="9923" w:type="dxa"/>
            <w:gridSpan w:val="7"/>
            <w:shd w:val="clear" w:color="auto" w:fill="C5E0B3" w:themeFill="accent6" w:themeFillTint="66"/>
            <w:vAlign w:val="center"/>
          </w:tcPr>
          <w:p w14:paraId="65EF8B91" w14:textId="77777777" w:rsidR="00C86168" w:rsidRPr="00797390" w:rsidRDefault="00C86168" w:rsidP="00396383">
            <w:pPr>
              <w:jc w:val="center"/>
              <w:rPr>
                <w:rFonts w:ascii="Tw Cen MT" w:eastAsia="Times New Roman" w:hAnsi="Tw Cen MT" w:cs="Calibri"/>
                <w:b/>
                <w:bCs/>
                <w:color w:val="000000"/>
                <w:sz w:val="18"/>
                <w:szCs w:val="18"/>
                <w:lang w:eastAsia="nl-NL"/>
              </w:rPr>
            </w:pPr>
            <w:r w:rsidRPr="00797390">
              <w:rPr>
                <w:rFonts w:ascii="Tw Cen MT" w:eastAsia="Times New Roman" w:hAnsi="Tw Cen MT" w:cs="Calibri"/>
                <w:b/>
                <w:bCs/>
                <w:color w:val="000000"/>
                <w:sz w:val="18"/>
                <w:szCs w:val="18"/>
                <w:lang w:eastAsia="nl-NL"/>
              </w:rPr>
              <w:t>Activités transversales </w:t>
            </w:r>
          </w:p>
        </w:tc>
      </w:tr>
      <w:tr w:rsidR="00C86168" w:rsidRPr="00797390" w14:paraId="13A553A6" w14:textId="77777777" w:rsidTr="00D12307">
        <w:trPr>
          <w:trHeight w:val="500"/>
          <w:jc w:val="center"/>
        </w:trPr>
        <w:tc>
          <w:tcPr>
            <w:tcW w:w="6663" w:type="dxa"/>
            <w:vAlign w:val="center"/>
          </w:tcPr>
          <w:p w14:paraId="33919BA4" w14:textId="77777777" w:rsidR="00C86168" w:rsidRPr="00797390" w:rsidRDefault="00C86168" w:rsidP="00396383">
            <w:pPr>
              <w:rPr>
                <w:rFonts w:ascii="Tw Cen MT" w:eastAsia="Times New Roman" w:hAnsi="Tw Cen MT" w:cstheme="minorHAnsi"/>
                <w:b/>
                <w:bCs/>
                <w:i/>
                <w:iCs/>
                <w:color w:val="000000"/>
                <w:sz w:val="18"/>
                <w:szCs w:val="18"/>
                <w:lang w:eastAsia="nl-NL"/>
              </w:rPr>
            </w:pPr>
            <w:r w:rsidRPr="00797390">
              <w:rPr>
                <w:rFonts w:ascii="Tw Cen MT" w:eastAsia="Times New Roman" w:hAnsi="Tw Cen MT" w:cstheme="minorHAnsi"/>
                <w:b/>
                <w:bCs/>
                <w:i/>
                <w:iCs/>
                <w:color w:val="000000"/>
                <w:sz w:val="18"/>
                <w:szCs w:val="18"/>
                <w:lang w:eastAsia="nl-NL"/>
              </w:rPr>
              <w:t>Insérez le titre de l'activité prévue et une brève description (c'est-à-dire des informations sur le sujet, les participants, la fréquence, etc.)</w:t>
            </w:r>
          </w:p>
        </w:tc>
        <w:tc>
          <w:tcPr>
            <w:tcW w:w="992" w:type="dxa"/>
            <w:gridSpan w:val="2"/>
            <w:vAlign w:val="center"/>
          </w:tcPr>
          <w:p w14:paraId="740CA03E" w14:textId="77777777" w:rsidR="00C86168" w:rsidRPr="00797390" w:rsidRDefault="00C86168" w:rsidP="00396383">
            <w:pPr>
              <w:jc w:val="center"/>
              <w:rPr>
                <w:rFonts w:ascii="Tw Cen MT" w:eastAsia="Times New Roman" w:hAnsi="Tw Cen MT" w:cstheme="minorHAnsi"/>
                <w:b/>
                <w:bCs/>
                <w:i/>
                <w:iCs/>
                <w:color w:val="000000"/>
                <w:sz w:val="18"/>
                <w:szCs w:val="18"/>
                <w:lang w:eastAsia="nl-NL"/>
              </w:rPr>
            </w:pPr>
            <w:r w:rsidRPr="00797390">
              <w:rPr>
                <w:rFonts w:ascii="Tw Cen MT" w:eastAsia="Times New Roman" w:hAnsi="Tw Cen MT" w:cstheme="minorHAnsi"/>
                <w:b/>
                <w:bCs/>
                <w:i/>
                <w:iCs/>
                <w:color w:val="000000"/>
                <w:sz w:val="18"/>
                <w:szCs w:val="18"/>
                <w:lang w:eastAsia="nl-NL"/>
              </w:rPr>
              <w:t>EURO</w:t>
            </w:r>
          </w:p>
        </w:tc>
        <w:tc>
          <w:tcPr>
            <w:tcW w:w="567" w:type="dxa"/>
            <w:vAlign w:val="center"/>
          </w:tcPr>
          <w:p w14:paraId="236C572C" w14:textId="77777777" w:rsidR="00C86168" w:rsidRPr="00797390" w:rsidRDefault="00C86168" w:rsidP="00396383">
            <w:pPr>
              <w:jc w:val="center"/>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 </w:t>
            </w:r>
          </w:p>
        </w:tc>
        <w:tc>
          <w:tcPr>
            <w:tcW w:w="567" w:type="dxa"/>
            <w:vAlign w:val="center"/>
          </w:tcPr>
          <w:p w14:paraId="0E58F526" w14:textId="77777777" w:rsidR="00C86168" w:rsidRPr="00797390" w:rsidRDefault="00C86168" w:rsidP="00396383">
            <w:pPr>
              <w:jc w:val="center"/>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 </w:t>
            </w:r>
          </w:p>
        </w:tc>
        <w:tc>
          <w:tcPr>
            <w:tcW w:w="567" w:type="dxa"/>
            <w:vAlign w:val="center"/>
          </w:tcPr>
          <w:p w14:paraId="05C17532" w14:textId="77777777" w:rsidR="00C86168" w:rsidRPr="00797390" w:rsidRDefault="00C86168" w:rsidP="00396383">
            <w:pPr>
              <w:jc w:val="center"/>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 </w:t>
            </w:r>
          </w:p>
        </w:tc>
        <w:tc>
          <w:tcPr>
            <w:tcW w:w="567" w:type="dxa"/>
            <w:vAlign w:val="center"/>
          </w:tcPr>
          <w:p w14:paraId="69B9B017" w14:textId="77777777" w:rsidR="00C86168" w:rsidRPr="00797390" w:rsidRDefault="00C86168" w:rsidP="00396383">
            <w:pPr>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 </w:t>
            </w:r>
          </w:p>
        </w:tc>
      </w:tr>
      <w:tr w:rsidR="007E7DDC" w:rsidRPr="00797390" w14:paraId="617EB667" w14:textId="77777777" w:rsidTr="00B25A15">
        <w:trPr>
          <w:trHeight w:val="364"/>
          <w:jc w:val="center"/>
        </w:trPr>
        <w:tc>
          <w:tcPr>
            <w:tcW w:w="6663" w:type="dxa"/>
            <w:shd w:val="clear" w:color="000000" w:fill="FFFFFF"/>
            <w:vAlign w:val="center"/>
          </w:tcPr>
          <w:p w14:paraId="58EAF94D" w14:textId="321EE20D" w:rsidR="007E7DDC" w:rsidRPr="00797390" w:rsidRDefault="00233B2A" w:rsidP="00396383">
            <w:pPr>
              <w:rPr>
                <w:rFonts w:ascii="Tw Cen MT" w:eastAsia="Times New Roman" w:hAnsi="Tw Cen MT" w:cs="Times New Roman"/>
                <w:b/>
                <w:bCs/>
                <w:sz w:val="18"/>
                <w:szCs w:val="18"/>
                <w:lang w:eastAsia="fr-FR"/>
              </w:rPr>
            </w:pPr>
            <w:r w:rsidRPr="00233B2A">
              <w:rPr>
                <w:rFonts w:ascii="Tw Cen MT" w:eastAsia="Times New Roman" w:hAnsi="Tw Cen MT" w:cs="Times New Roman"/>
                <w:b/>
                <w:bCs/>
                <w:sz w:val="18"/>
                <w:szCs w:val="18"/>
                <w:lang w:eastAsia="fr-FR"/>
              </w:rPr>
              <w:t>A.0.1 Lancement officel et  présentation du programme</w:t>
            </w:r>
          </w:p>
        </w:tc>
        <w:tc>
          <w:tcPr>
            <w:tcW w:w="992" w:type="dxa"/>
            <w:gridSpan w:val="2"/>
            <w:vAlign w:val="center"/>
          </w:tcPr>
          <w:p w14:paraId="496AD5BD" w14:textId="77777777" w:rsidR="007E7DDC" w:rsidRPr="00797390" w:rsidRDefault="007E7DDC"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22969A8A" w14:textId="77777777" w:rsidR="007E7DDC" w:rsidRPr="00797390" w:rsidRDefault="007E7DDC"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06B362AC" w14:textId="77777777" w:rsidR="007E7DDC" w:rsidRPr="00797390" w:rsidRDefault="007E7DDC" w:rsidP="00396383">
            <w:pPr>
              <w:rPr>
                <w:rFonts w:ascii="Tw Cen MT" w:eastAsia="Times New Roman" w:hAnsi="Tw Cen MT" w:cs="Times New Roman"/>
                <w:b/>
                <w:bCs/>
                <w:color w:val="44546A"/>
                <w:sz w:val="18"/>
                <w:szCs w:val="18"/>
                <w:lang w:eastAsia="fr-FR"/>
              </w:rPr>
            </w:pPr>
          </w:p>
        </w:tc>
        <w:tc>
          <w:tcPr>
            <w:tcW w:w="567" w:type="dxa"/>
            <w:shd w:val="clear" w:color="auto" w:fill="FFFFFF" w:themeFill="background1"/>
            <w:vAlign w:val="center"/>
          </w:tcPr>
          <w:p w14:paraId="2ADD1F5A" w14:textId="77777777" w:rsidR="007E7DDC" w:rsidRPr="00797390" w:rsidRDefault="007E7DDC"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00088263" w14:textId="77777777" w:rsidR="007E7DDC" w:rsidRPr="00797390" w:rsidRDefault="007E7DDC" w:rsidP="00396383">
            <w:pPr>
              <w:rPr>
                <w:rFonts w:ascii="Tw Cen MT" w:eastAsia="Times New Roman" w:hAnsi="Tw Cen MT" w:cs="Times New Roman"/>
                <w:b/>
                <w:bCs/>
                <w:sz w:val="18"/>
                <w:szCs w:val="18"/>
                <w:lang w:eastAsia="fr-FR"/>
              </w:rPr>
            </w:pPr>
          </w:p>
        </w:tc>
      </w:tr>
      <w:tr w:rsidR="008F1A3D" w:rsidRPr="00797390" w14:paraId="0A819DC9" w14:textId="77777777" w:rsidTr="00B25A15">
        <w:trPr>
          <w:trHeight w:val="364"/>
          <w:jc w:val="center"/>
        </w:trPr>
        <w:tc>
          <w:tcPr>
            <w:tcW w:w="6663" w:type="dxa"/>
            <w:shd w:val="clear" w:color="000000" w:fill="FFFFFF"/>
            <w:vAlign w:val="center"/>
          </w:tcPr>
          <w:p w14:paraId="4604B4F1" w14:textId="2FD7E00E" w:rsidR="008F1A3D" w:rsidRPr="00797390" w:rsidRDefault="00A4704E" w:rsidP="00396383">
            <w:pPr>
              <w:rPr>
                <w:rFonts w:ascii="Tw Cen MT" w:eastAsia="Times New Roman" w:hAnsi="Tw Cen MT" w:cs="Times New Roman"/>
                <w:b/>
                <w:bCs/>
                <w:sz w:val="18"/>
                <w:szCs w:val="18"/>
                <w:lang w:eastAsia="fr-FR"/>
              </w:rPr>
            </w:pPr>
            <w:r w:rsidRPr="00A4704E">
              <w:rPr>
                <w:rFonts w:ascii="Tw Cen MT" w:eastAsia="Times New Roman" w:hAnsi="Tw Cen MT" w:cs="Times New Roman"/>
                <w:b/>
                <w:bCs/>
                <w:sz w:val="18"/>
                <w:szCs w:val="18"/>
                <w:lang w:eastAsia="fr-FR"/>
              </w:rPr>
              <w:t>A.0.2 Atelier d’appropriation des acteurs de mise en œuvre sur les outils/approches ainsi que les procédures à utiliser dans le cadre du projet</w:t>
            </w:r>
          </w:p>
        </w:tc>
        <w:tc>
          <w:tcPr>
            <w:tcW w:w="992" w:type="dxa"/>
            <w:gridSpan w:val="2"/>
            <w:vAlign w:val="center"/>
          </w:tcPr>
          <w:p w14:paraId="3D9E54B9" w14:textId="77777777" w:rsidR="008F1A3D" w:rsidRPr="00797390" w:rsidRDefault="008F1A3D"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7E250882" w14:textId="77777777" w:rsidR="008F1A3D" w:rsidRPr="00797390" w:rsidRDefault="008F1A3D"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6DC4521E" w14:textId="77777777" w:rsidR="008F1A3D" w:rsidRPr="00797390" w:rsidRDefault="008F1A3D" w:rsidP="00396383">
            <w:pPr>
              <w:rPr>
                <w:rFonts w:ascii="Tw Cen MT" w:eastAsia="Times New Roman" w:hAnsi="Tw Cen MT" w:cs="Times New Roman"/>
                <w:b/>
                <w:bCs/>
                <w:color w:val="44546A"/>
                <w:sz w:val="18"/>
                <w:szCs w:val="18"/>
                <w:lang w:eastAsia="fr-FR"/>
              </w:rPr>
            </w:pPr>
          </w:p>
        </w:tc>
        <w:tc>
          <w:tcPr>
            <w:tcW w:w="567" w:type="dxa"/>
            <w:shd w:val="clear" w:color="auto" w:fill="FFFFFF" w:themeFill="background1"/>
            <w:vAlign w:val="center"/>
          </w:tcPr>
          <w:p w14:paraId="1F8F4282" w14:textId="77777777" w:rsidR="008F1A3D" w:rsidRPr="00797390" w:rsidRDefault="008F1A3D"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55F74792" w14:textId="77777777" w:rsidR="008F1A3D" w:rsidRPr="00797390" w:rsidRDefault="008F1A3D" w:rsidP="00396383">
            <w:pPr>
              <w:rPr>
                <w:rFonts w:ascii="Tw Cen MT" w:eastAsia="Times New Roman" w:hAnsi="Tw Cen MT" w:cs="Times New Roman"/>
                <w:b/>
                <w:bCs/>
                <w:sz w:val="18"/>
                <w:szCs w:val="18"/>
                <w:lang w:eastAsia="fr-FR"/>
              </w:rPr>
            </w:pPr>
          </w:p>
        </w:tc>
      </w:tr>
      <w:tr w:rsidR="008F1A3D" w:rsidRPr="00797390" w14:paraId="597949DD" w14:textId="77777777" w:rsidTr="00B25A15">
        <w:trPr>
          <w:trHeight w:val="364"/>
          <w:jc w:val="center"/>
        </w:trPr>
        <w:tc>
          <w:tcPr>
            <w:tcW w:w="6663" w:type="dxa"/>
            <w:shd w:val="clear" w:color="000000" w:fill="FFFFFF"/>
            <w:vAlign w:val="center"/>
          </w:tcPr>
          <w:p w14:paraId="377C2136" w14:textId="5661AB36" w:rsidR="008F1A3D" w:rsidRPr="00797390" w:rsidRDefault="00A4704E" w:rsidP="00396383">
            <w:pPr>
              <w:rPr>
                <w:rFonts w:ascii="Tw Cen MT" w:eastAsia="Times New Roman" w:hAnsi="Tw Cen MT" w:cs="Times New Roman"/>
                <w:b/>
                <w:bCs/>
                <w:sz w:val="18"/>
                <w:szCs w:val="18"/>
                <w:lang w:eastAsia="fr-FR"/>
              </w:rPr>
            </w:pPr>
            <w:r w:rsidRPr="00A4704E">
              <w:rPr>
                <w:rFonts w:ascii="Tw Cen MT" w:eastAsia="Times New Roman" w:hAnsi="Tw Cen MT" w:cs="Times New Roman"/>
                <w:b/>
                <w:bCs/>
                <w:sz w:val="18"/>
                <w:szCs w:val="18"/>
                <w:lang w:eastAsia="fr-FR"/>
              </w:rPr>
              <w:t>A.0.3 Etude de référence (semi interne)</w:t>
            </w:r>
          </w:p>
        </w:tc>
        <w:tc>
          <w:tcPr>
            <w:tcW w:w="992" w:type="dxa"/>
            <w:gridSpan w:val="2"/>
            <w:vAlign w:val="center"/>
          </w:tcPr>
          <w:p w14:paraId="3012DA01" w14:textId="77777777" w:rsidR="008F1A3D" w:rsidRPr="00797390" w:rsidRDefault="008F1A3D"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5E42137B" w14:textId="77777777" w:rsidR="008F1A3D" w:rsidRPr="00797390" w:rsidRDefault="008F1A3D"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27F23B96" w14:textId="77777777" w:rsidR="008F1A3D" w:rsidRPr="00797390" w:rsidRDefault="008F1A3D" w:rsidP="00396383">
            <w:pPr>
              <w:rPr>
                <w:rFonts w:ascii="Tw Cen MT" w:eastAsia="Times New Roman" w:hAnsi="Tw Cen MT" w:cs="Times New Roman"/>
                <w:b/>
                <w:bCs/>
                <w:color w:val="44546A"/>
                <w:sz w:val="18"/>
                <w:szCs w:val="18"/>
                <w:lang w:eastAsia="fr-FR"/>
              </w:rPr>
            </w:pPr>
          </w:p>
        </w:tc>
        <w:tc>
          <w:tcPr>
            <w:tcW w:w="567" w:type="dxa"/>
            <w:shd w:val="clear" w:color="auto" w:fill="FFFFFF" w:themeFill="background1"/>
            <w:vAlign w:val="center"/>
          </w:tcPr>
          <w:p w14:paraId="12E4C488" w14:textId="77777777" w:rsidR="008F1A3D" w:rsidRPr="00797390" w:rsidRDefault="008F1A3D"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6D54637B" w14:textId="77777777" w:rsidR="008F1A3D" w:rsidRPr="00797390" w:rsidRDefault="008F1A3D" w:rsidP="00396383">
            <w:pPr>
              <w:rPr>
                <w:rFonts w:ascii="Tw Cen MT" w:eastAsia="Times New Roman" w:hAnsi="Tw Cen MT" w:cs="Times New Roman"/>
                <w:b/>
                <w:bCs/>
                <w:sz w:val="18"/>
                <w:szCs w:val="18"/>
                <w:lang w:eastAsia="fr-FR"/>
              </w:rPr>
            </w:pPr>
          </w:p>
        </w:tc>
      </w:tr>
      <w:tr w:rsidR="008F1A3D" w:rsidRPr="00797390" w14:paraId="4A50D558" w14:textId="77777777" w:rsidTr="00B25A15">
        <w:trPr>
          <w:trHeight w:val="364"/>
          <w:jc w:val="center"/>
        </w:trPr>
        <w:tc>
          <w:tcPr>
            <w:tcW w:w="6663" w:type="dxa"/>
            <w:shd w:val="clear" w:color="000000" w:fill="FFFFFF"/>
            <w:vAlign w:val="center"/>
          </w:tcPr>
          <w:p w14:paraId="18C896DC" w14:textId="17685C7F" w:rsidR="008F1A3D" w:rsidRPr="00797390" w:rsidRDefault="00A4704E" w:rsidP="00396383">
            <w:pPr>
              <w:rPr>
                <w:rFonts w:ascii="Tw Cen MT" w:eastAsia="Times New Roman" w:hAnsi="Tw Cen MT" w:cs="Times New Roman"/>
                <w:b/>
                <w:bCs/>
                <w:sz w:val="18"/>
                <w:szCs w:val="18"/>
                <w:lang w:eastAsia="fr-FR"/>
              </w:rPr>
            </w:pPr>
            <w:r w:rsidRPr="00A4704E">
              <w:rPr>
                <w:rFonts w:ascii="Tw Cen MT" w:eastAsia="Times New Roman" w:hAnsi="Tw Cen MT" w:cs="Times New Roman"/>
                <w:b/>
                <w:bCs/>
                <w:sz w:val="18"/>
                <w:szCs w:val="18"/>
                <w:lang w:eastAsia="fr-FR"/>
              </w:rPr>
              <w:t>A.0.4 Elaboration d'un plan de communication et de visibilité</w:t>
            </w:r>
          </w:p>
        </w:tc>
        <w:tc>
          <w:tcPr>
            <w:tcW w:w="992" w:type="dxa"/>
            <w:gridSpan w:val="2"/>
            <w:vAlign w:val="center"/>
          </w:tcPr>
          <w:p w14:paraId="62504319" w14:textId="77777777" w:rsidR="008F1A3D" w:rsidRPr="00797390" w:rsidRDefault="008F1A3D"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3C2AF35E" w14:textId="77777777" w:rsidR="008F1A3D" w:rsidRPr="00797390" w:rsidRDefault="008F1A3D"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56C73C75" w14:textId="77777777" w:rsidR="008F1A3D" w:rsidRPr="00797390" w:rsidRDefault="008F1A3D" w:rsidP="00396383">
            <w:pPr>
              <w:rPr>
                <w:rFonts w:ascii="Tw Cen MT" w:eastAsia="Times New Roman" w:hAnsi="Tw Cen MT" w:cs="Times New Roman"/>
                <w:b/>
                <w:bCs/>
                <w:color w:val="44546A"/>
                <w:sz w:val="18"/>
                <w:szCs w:val="18"/>
                <w:lang w:eastAsia="fr-FR"/>
              </w:rPr>
            </w:pPr>
          </w:p>
        </w:tc>
        <w:tc>
          <w:tcPr>
            <w:tcW w:w="567" w:type="dxa"/>
            <w:shd w:val="clear" w:color="auto" w:fill="FFFFFF" w:themeFill="background1"/>
            <w:vAlign w:val="center"/>
          </w:tcPr>
          <w:p w14:paraId="34673024" w14:textId="77777777" w:rsidR="008F1A3D" w:rsidRPr="00797390" w:rsidRDefault="008F1A3D"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75AEB489" w14:textId="77777777" w:rsidR="008F1A3D" w:rsidRPr="00797390" w:rsidRDefault="008F1A3D" w:rsidP="00396383">
            <w:pPr>
              <w:rPr>
                <w:rFonts w:ascii="Tw Cen MT" w:eastAsia="Times New Roman" w:hAnsi="Tw Cen MT" w:cs="Times New Roman"/>
                <w:b/>
                <w:bCs/>
                <w:sz w:val="18"/>
                <w:szCs w:val="18"/>
                <w:lang w:eastAsia="fr-FR"/>
              </w:rPr>
            </w:pPr>
          </w:p>
        </w:tc>
      </w:tr>
      <w:tr w:rsidR="00C86168" w:rsidRPr="00797390" w14:paraId="588848A4" w14:textId="77777777" w:rsidTr="00B25A15">
        <w:trPr>
          <w:trHeight w:val="364"/>
          <w:jc w:val="center"/>
        </w:trPr>
        <w:tc>
          <w:tcPr>
            <w:tcW w:w="6663" w:type="dxa"/>
            <w:shd w:val="clear" w:color="000000" w:fill="FFFFFF"/>
            <w:vAlign w:val="center"/>
          </w:tcPr>
          <w:p w14:paraId="4886D35B"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A.0.5 Mise en place du Comité de suivi du programme et ateliers de planification et de revue semestriels et annuels </w:t>
            </w:r>
          </w:p>
        </w:tc>
        <w:tc>
          <w:tcPr>
            <w:tcW w:w="992" w:type="dxa"/>
            <w:gridSpan w:val="2"/>
            <w:vAlign w:val="center"/>
          </w:tcPr>
          <w:p w14:paraId="776731E8" w14:textId="77777777" w:rsidR="00C86168" w:rsidRPr="00797390" w:rsidRDefault="00C86168"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4CF2880B"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0F59E418" w14:textId="77777777" w:rsidR="00C86168" w:rsidRPr="00797390" w:rsidRDefault="00C86168" w:rsidP="00396383">
            <w:pPr>
              <w:rPr>
                <w:rFonts w:ascii="Tw Cen MT" w:eastAsia="Times New Roman" w:hAnsi="Tw Cen MT" w:cs="Times New Roman"/>
                <w:b/>
                <w:bCs/>
                <w:color w:val="44546A"/>
                <w:sz w:val="18"/>
                <w:szCs w:val="18"/>
                <w:lang w:eastAsia="fr-FR"/>
              </w:rPr>
            </w:pPr>
            <w:r w:rsidRPr="00797390">
              <w:rPr>
                <w:rFonts w:ascii="Tw Cen MT" w:eastAsia="Times New Roman" w:hAnsi="Tw Cen MT" w:cs="Times New Roman"/>
                <w:b/>
                <w:bCs/>
                <w:color w:val="44546A"/>
                <w:sz w:val="18"/>
                <w:szCs w:val="18"/>
                <w:lang w:eastAsia="fr-FR"/>
              </w:rPr>
              <w:t> </w:t>
            </w:r>
          </w:p>
        </w:tc>
        <w:tc>
          <w:tcPr>
            <w:tcW w:w="567" w:type="dxa"/>
            <w:shd w:val="clear" w:color="auto" w:fill="FFFFFF" w:themeFill="background1"/>
            <w:vAlign w:val="center"/>
          </w:tcPr>
          <w:p w14:paraId="069014E2"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607DE35D"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r>
      <w:tr w:rsidR="00C86168" w:rsidRPr="00797390" w14:paraId="18B6756B" w14:textId="77777777" w:rsidTr="00B25A15">
        <w:trPr>
          <w:trHeight w:val="472"/>
          <w:jc w:val="center"/>
        </w:trPr>
        <w:tc>
          <w:tcPr>
            <w:tcW w:w="6663" w:type="dxa"/>
            <w:shd w:val="clear" w:color="000000" w:fill="FFFFFF"/>
            <w:vAlign w:val="center"/>
          </w:tcPr>
          <w:p w14:paraId="7F579DF5"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A.0.6 Mission de suivi évaluation interne périodique et de mis en œuvre du programme</w:t>
            </w:r>
          </w:p>
        </w:tc>
        <w:tc>
          <w:tcPr>
            <w:tcW w:w="992" w:type="dxa"/>
            <w:gridSpan w:val="2"/>
            <w:vAlign w:val="center"/>
          </w:tcPr>
          <w:p w14:paraId="5F53ACCC" w14:textId="77777777" w:rsidR="00C86168" w:rsidRPr="00797390" w:rsidRDefault="00C86168" w:rsidP="00396383">
            <w:pPr>
              <w:rPr>
                <w:rFonts w:ascii="Tw Cen MT" w:eastAsia="Times New Roman" w:hAnsi="Tw Cen MT" w:cs="Times New Roman"/>
                <w:b/>
                <w:bCs/>
                <w:color w:val="ED7D31"/>
                <w:sz w:val="18"/>
                <w:szCs w:val="18"/>
                <w:lang w:eastAsia="fr-FR"/>
              </w:rPr>
            </w:pPr>
          </w:p>
        </w:tc>
        <w:tc>
          <w:tcPr>
            <w:tcW w:w="567" w:type="dxa"/>
            <w:shd w:val="clear" w:color="auto" w:fill="FFFFFF" w:themeFill="background1"/>
            <w:vAlign w:val="center"/>
          </w:tcPr>
          <w:p w14:paraId="2819046C" w14:textId="77777777" w:rsidR="00C86168" w:rsidRPr="00797390" w:rsidRDefault="00C86168" w:rsidP="00396383">
            <w:pPr>
              <w:rPr>
                <w:rFonts w:ascii="Tw Cen MT" w:eastAsia="Times New Roman" w:hAnsi="Tw Cen MT" w:cs="Times New Roman"/>
                <w:b/>
                <w:bCs/>
                <w:color w:val="ED7D31"/>
                <w:sz w:val="18"/>
                <w:szCs w:val="18"/>
                <w:lang w:eastAsia="fr-FR"/>
              </w:rPr>
            </w:pPr>
            <w:r w:rsidRPr="00797390">
              <w:rPr>
                <w:rFonts w:ascii="Tw Cen MT" w:eastAsia="Times New Roman" w:hAnsi="Tw Cen MT" w:cs="Times New Roman"/>
                <w:b/>
                <w:bCs/>
                <w:color w:val="ED7D31"/>
                <w:sz w:val="18"/>
                <w:szCs w:val="18"/>
                <w:lang w:eastAsia="fr-FR"/>
              </w:rPr>
              <w:t> </w:t>
            </w:r>
          </w:p>
        </w:tc>
        <w:tc>
          <w:tcPr>
            <w:tcW w:w="567" w:type="dxa"/>
            <w:shd w:val="clear" w:color="auto" w:fill="FFFFFF" w:themeFill="background1"/>
            <w:vAlign w:val="center"/>
          </w:tcPr>
          <w:p w14:paraId="62CB75CE"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3273401F"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0A6FA867"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p w14:paraId="789C214D" w14:textId="77777777" w:rsidR="00C86168" w:rsidRPr="00797390" w:rsidRDefault="00C86168" w:rsidP="00396383">
            <w:pPr>
              <w:rPr>
                <w:rFonts w:ascii="Tw Cen MT" w:eastAsia="Times New Roman" w:hAnsi="Tw Cen MT" w:cs="Times New Roman"/>
                <w:b/>
                <w:bCs/>
                <w:sz w:val="18"/>
                <w:szCs w:val="18"/>
                <w:lang w:eastAsia="fr-FR"/>
              </w:rPr>
            </w:pPr>
          </w:p>
        </w:tc>
      </w:tr>
      <w:tr w:rsidR="00C86168" w:rsidRPr="00797390" w14:paraId="78C690A1" w14:textId="77777777" w:rsidTr="00D12307">
        <w:trPr>
          <w:trHeight w:val="58"/>
          <w:jc w:val="center"/>
        </w:trPr>
        <w:tc>
          <w:tcPr>
            <w:tcW w:w="6663" w:type="dxa"/>
            <w:shd w:val="clear" w:color="000000" w:fill="FFFFFF"/>
            <w:vAlign w:val="center"/>
          </w:tcPr>
          <w:p w14:paraId="2AC359D2"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A.0.7 Mission de suivi évaluation externe et assurance qualité NIMD Pays-Bas</w:t>
            </w:r>
          </w:p>
        </w:tc>
        <w:tc>
          <w:tcPr>
            <w:tcW w:w="992" w:type="dxa"/>
            <w:gridSpan w:val="2"/>
            <w:vAlign w:val="center"/>
          </w:tcPr>
          <w:p w14:paraId="23599FDD" w14:textId="77777777" w:rsidR="00C86168" w:rsidRPr="00797390" w:rsidRDefault="00C86168"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40569B34"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558D0363"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1DC7E394"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18726CD9"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r>
      <w:tr w:rsidR="00414C8A" w:rsidRPr="00797390" w14:paraId="1D910664" w14:textId="77777777" w:rsidTr="00D12307">
        <w:trPr>
          <w:trHeight w:val="58"/>
          <w:jc w:val="center"/>
        </w:trPr>
        <w:tc>
          <w:tcPr>
            <w:tcW w:w="6663" w:type="dxa"/>
            <w:shd w:val="clear" w:color="000000" w:fill="FFFFFF"/>
            <w:vAlign w:val="center"/>
          </w:tcPr>
          <w:p w14:paraId="28D54998" w14:textId="7862C9BD" w:rsidR="00414C8A" w:rsidRPr="00797390" w:rsidRDefault="00D44C0B" w:rsidP="00396383">
            <w:pPr>
              <w:rPr>
                <w:rFonts w:ascii="Tw Cen MT" w:eastAsia="Times New Roman" w:hAnsi="Tw Cen MT" w:cs="Times New Roman"/>
                <w:b/>
                <w:bCs/>
                <w:sz w:val="18"/>
                <w:szCs w:val="18"/>
                <w:lang w:eastAsia="fr-FR"/>
              </w:rPr>
            </w:pPr>
            <w:r w:rsidRPr="00D44C0B">
              <w:rPr>
                <w:rFonts w:ascii="Tw Cen MT" w:eastAsia="Times New Roman" w:hAnsi="Tw Cen MT" w:cs="Times New Roman"/>
                <w:b/>
                <w:bCs/>
                <w:sz w:val="18"/>
                <w:szCs w:val="18"/>
                <w:lang w:eastAsia="fr-FR"/>
              </w:rPr>
              <w:t>A.0.8 Evaluations externes, à mi-parcours et finale (finale)</w:t>
            </w:r>
          </w:p>
        </w:tc>
        <w:tc>
          <w:tcPr>
            <w:tcW w:w="992" w:type="dxa"/>
            <w:gridSpan w:val="2"/>
            <w:vAlign w:val="center"/>
          </w:tcPr>
          <w:p w14:paraId="197524DD" w14:textId="77777777" w:rsidR="00414C8A" w:rsidRPr="00797390" w:rsidRDefault="00414C8A"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3E13E131" w14:textId="77777777" w:rsidR="00414C8A" w:rsidRPr="00797390" w:rsidRDefault="00414C8A"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1BB2E367" w14:textId="77777777" w:rsidR="00414C8A" w:rsidRPr="00797390" w:rsidRDefault="00414C8A"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38CAAEA6" w14:textId="77777777" w:rsidR="00414C8A" w:rsidRPr="00797390" w:rsidRDefault="00414C8A"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529AF40A" w14:textId="77777777" w:rsidR="00414C8A" w:rsidRPr="00797390" w:rsidRDefault="00414C8A" w:rsidP="00396383">
            <w:pPr>
              <w:rPr>
                <w:rFonts w:ascii="Tw Cen MT" w:eastAsia="Times New Roman" w:hAnsi="Tw Cen MT" w:cs="Times New Roman"/>
                <w:b/>
                <w:bCs/>
                <w:sz w:val="18"/>
                <w:szCs w:val="18"/>
                <w:lang w:eastAsia="fr-FR"/>
              </w:rPr>
            </w:pPr>
          </w:p>
        </w:tc>
      </w:tr>
      <w:tr w:rsidR="00C86168" w:rsidRPr="00797390" w14:paraId="3EA60350" w14:textId="77777777" w:rsidTr="006F248D">
        <w:trPr>
          <w:trHeight w:val="474"/>
          <w:jc w:val="center"/>
        </w:trPr>
        <w:tc>
          <w:tcPr>
            <w:tcW w:w="6663" w:type="dxa"/>
            <w:shd w:val="clear" w:color="000000" w:fill="FFFFFF"/>
            <w:vAlign w:val="center"/>
          </w:tcPr>
          <w:p w14:paraId="74A75B7C"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A.0.9 Coûts d'audit/vérification des dépenses</w:t>
            </w:r>
          </w:p>
        </w:tc>
        <w:tc>
          <w:tcPr>
            <w:tcW w:w="992" w:type="dxa"/>
            <w:gridSpan w:val="2"/>
            <w:vAlign w:val="center"/>
          </w:tcPr>
          <w:p w14:paraId="536D8C92" w14:textId="56BAD0C2"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xml:space="preserve"> </w:t>
            </w:r>
            <w:r w:rsidR="00A661C5">
              <w:rPr>
                <w:rFonts w:ascii="Tw Cen MT" w:eastAsia="Times New Roman" w:hAnsi="Tw Cen MT" w:cs="Times New Roman"/>
                <w:b/>
                <w:bCs/>
                <w:sz w:val="18"/>
                <w:szCs w:val="18"/>
                <w:lang w:eastAsia="fr-FR"/>
              </w:rPr>
              <w:t>12</w:t>
            </w:r>
            <w:r w:rsidR="00DF4396">
              <w:rPr>
                <w:rFonts w:ascii="Tw Cen MT" w:eastAsia="Times New Roman" w:hAnsi="Tw Cen MT" w:cs="Times New Roman"/>
                <w:b/>
                <w:bCs/>
                <w:sz w:val="18"/>
                <w:szCs w:val="18"/>
                <w:lang w:eastAsia="fr-FR"/>
              </w:rPr>
              <w:t>000</w:t>
            </w:r>
          </w:p>
        </w:tc>
        <w:tc>
          <w:tcPr>
            <w:tcW w:w="567" w:type="dxa"/>
            <w:shd w:val="clear" w:color="auto" w:fill="A8D08D" w:themeFill="accent6" w:themeFillTint="99"/>
            <w:vAlign w:val="center"/>
          </w:tcPr>
          <w:p w14:paraId="2CB6A5DE"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7605ED8B"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5C76DAAA"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p w14:paraId="56AF9E9F" w14:textId="77777777" w:rsidR="00C86168" w:rsidRPr="00797390" w:rsidRDefault="00C86168" w:rsidP="00396383">
            <w:pPr>
              <w:rPr>
                <w:rFonts w:ascii="Tw Cen MT" w:eastAsia="Times New Roman" w:hAnsi="Tw Cen MT" w:cs="Times New Roman"/>
                <w:b/>
                <w:bCs/>
                <w:sz w:val="18"/>
                <w:szCs w:val="18"/>
                <w:lang w:eastAsia="fr-FR"/>
              </w:rPr>
            </w:pPr>
          </w:p>
        </w:tc>
        <w:tc>
          <w:tcPr>
            <w:tcW w:w="567" w:type="dxa"/>
            <w:shd w:val="clear" w:color="auto" w:fill="A8D08D" w:themeFill="accent6" w:themeFillTint="99"/>
            <w:vAlign w:val="center"/>
          </w:tcPr>
          <w:p w14:paraId="2A652510"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lastRenderedPageBreak/>
              <w:t> </w:t>
            </w:r>
          </w:p>
          <w:p w14:paraId="054B8E7D" w14:textId="77777777" w:rsidR="00C86168" w:rsidRPr="00797390" w:rsidRDefault="00C86168" w:rsidP="00396383">
            <w:pPr>
              <w:rPr>
                <w:rFonts w:ascii="Tw Cen MT" w:eastAsia="Times New Roman" w:hAnsi="Tw Cen MT" w:cs="Times New Roman"/>
                <w:b/>
                <w:bCs/>
                <w:sz w:val="18"/>
                <w:szCs w:val="18"/>
                <w:lang w:eastAsia="fr-FR"/>
              </w:rPr>
            </w:pPr>
          </w:p>
        </w:tc>
      </w:tr>
      <w:tr w:rsidR="00C86168" w:rsidRPr="00797390" w14:paraId="51CB9FE4" w14:textId="77777777" w:rsidTr="00D12307">
        <w:trPr>
          <w:trHeight w:val="70"/>
          <w:jc w:val="center"/>
        </w:trPr>
        <w:tc>
          <w:tcPr>
            <w:tcW w:w="6663" w:type="dxa"/>
            <w:shd w:val="clear" w:color="000000" w:fill="FFFFFF"/>
            <w:vAlign w:val="center"/>
          </w:tcPr>
          <w:p w14:paraId="01D9ECDB"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lastRenderedPageBreak/>
              <w:t>A.0.10 Actions de visibilité</w:t>
            </w:r>
          </w:p>
        </w:tc>
        <w:tc>
          <w:tcPr>
            <w:tcW w:w="992" w:type="dxa"/>
            <w:gridSpan w:val="2"/>
            <w:vAlign w:val="center"/>
          </w:tcPr>
          <w:p w14:paraId="20604A67" w14:textId="77777777" w:rsidR="00C86168" w:rsidRPr="00797390" w:rsidRDefault="00C86168"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291317C8"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5C840D46"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50FE2A6B"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p>
        </w:tc>
        <w:tc>
          <w:tcPr>
            <w:tcW w:w="567" w:type="dxa"/>
            <w:shd w:val="clear" w:color="auto" w:fill="FFFFFF" w:themeFill="background1"/>
            <w:vAlign w:val="center"/>
          </w:tcPr>
          <w:p w14:paraId="41AE2B9B" w14:textId="77777777" w:rsidR="00C86168" w:rsidRPr="00797390" w:rsidRDefault="00C86168" w:rsidP="00396383">
            <w:pPr>
              <w:rPr>
                <w:rFonts w:ascii="Tw Cen MT" w:eastAsia="Times New Roman" w:hAnsi="Tw Cen MT" w:cs="Times New Roman"/>
                <w:b/>
                <w:bCs/>
                <w:sz w:val="18"/>
                <w:szCs w:val="18"/>
                <w:lang w:eastAsia="fr-FR"/>
              </w:rPr>
            </w:pPr>
            <w:r w:rsidRPr="00797390">
              <w:rPr>
                <w:rFonts w:ascii="Tw Cen MT" w:eastAsia="Times New Roman" w:hAnsi="Tw Cen MT" w:cs="Times New Roman"/>
                <w:b/>
                <w:bCs/>
                <w:sz w:val="18"/>
                <w:szCs w:val="18"/>
                <w:lang w:eastAsia="fr-FR"/>
              </w:rPr>
              <w:t> </w:t>
            </w:r>
            <w:r w:rsidRPr="00797390">
              <w:rPr>
                <w:rFonts w:ascii="Tw Cen MT" w:eastAsia="Times New Roman" w:hAnsi="Tw Cen MT" w:cs="Times New Roman"/>
                <w:b/>
                <w:bCs/>
                <w:sz w:val="18"/>
                <w:szCs w:val="18"/>
                <w:lang w:eastAsia="fr-FR"/>
              </w:rPr>
              <w:br/>
            </w:r>
          </w:p>
        </w:tc>
      </w:tr>
      <w:tr w:rsidR="00C54764" w:rsidRPr="00797390" w14:paraId="49AD34CD" w14:textId="77777777" w:rsidTr="00191D52">
        <w:trPr>
          <w:trHeight w:val="70"/>
          <w:jc w:val="center"/>
        </w:trPr>
        <w:tc>
          <w:tcPr>
            <w:tcW w:w="6663" w:type="dxa"/>
            <w:shd w:val="clear" w:color="000000" w:fill="FFFFFF"/>
            <w:vAlign w:val="center"/>
          </w:tcPr>
          <w:p w14:paraId="50E500E5" w14:textId="6FFBC983" w:rsidR="00C54764" w:rsidRPr="00797390" w:rsidRDefault="009F54DA" w:rsidP="00396383">
            <w:pPr>
              <w:rPr>
                <w:rFonts w:ascii="Tw Cen MT" w:eastAsia="Times New Roman" w:hAnsi="Tw Cen MT" w:cs="Times New Roman"/>
                <w:b/>
                <w:bCs/>
                <w:sz w:val="18"/>
                <w:szCs w:val="18"/>
                <w:lang w:eastAsia="fr-FR"/>
              </w:rPr>
            </w:pPr>
            <w:r w:rsidRPr="009F54DA">
              <w:rPr>
                <w:rFonts w:ascii="Tw Cen MT" w:eastAsia="Times New Roman" w:hAnsi="Tw Cen MT" w:cs="Times New Roman"/>
                <w:b/>
                <w:bCs/>
                <w:sz w:val="18"/>
                <w:szCs w:val="18"/>
                <w:lang w:eastAsia="fr-FR"/>
              </w:rPr>
              <w:t>A.0.11 Atelier de capitalisation et de clôture du projet </w:t>
            </w:r>
          </w:p>
        </w:tc>
        <w:tc>
          <w:tcPr>
            <w:tcW w:w="992" w:type="dxa"/>
            <w:gridSpan w:val="2"/>
            <w:vAlign w:val="center"/>
          </w:tcPr>
          <w:p w14:paraId="7C6023D5" w14:textId="7716B006" w:rsidR="00C54764" w:rsidRPr="00797390" w:rsidRDefault="00A661C5" w:rsidP="00191D52">
            <w:pPr>
              <w:rPr>
                <w:rFonts w:ascii="Tw Cen MT" w:eastAsia="Times New Roman" w:hAnsi="Tw Cen MT" w:cs="Times New Roman"/>
                <w:b/>
                <w:bCs/>
                <w:sz w:val="18"/>
                <w:szCs w:val="18"/>
                <w:lang w:eastAsia="fr-FR"/>
              </w:rPr>
            </w:pPr>
            <w:r>
              <w:rPr>
                <w:rFonts w:ascii="Tw Cen MT" w:eastAsia="Times New Roman" w:hAnsi="Tw Cen MT" w:cs="Times New Roman"/>
                <w:b/>
                <w:bCs/>
                <w:sz w:val="18"/>
                <w:szCs w:val="18"/>
                <w:lang w:eastAsia="fr-FR"/>
              </w:rPr>
              <w:t>5000</w:t>
            </w:r>
          </w:p>
        </w:tc>
        <w:tc>
          <w:tcPr>
            <w:tcW w:w="567" w:type="dxa"/>
            <w:shd w:val="clear" w:color="auto" w:fill="FFFFFF" w:themeFill="background1"/>
            <w:vAlign w:val="center"/>
          </w:tcPr>
          <w:p w14:paraId="0F4BAFFF"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65AB88CD"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A8D08D" w:themeFill="accent6" w:themeFillTint="99"/>
            <w:vAlign w:val="center"/>
          </w:tcPr>
          <w:p w14:paraId="00ABFF09"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6163B896" w14:textId="77777777" w:rsidR="00C54764" w:rsidRPr="00797390" w:rsidRDefault="00C54764" w:rsidP="00396383">
            <w:pPr>
              <w:rPr>
                <w:rFonts w:ascii="Tw Cen MT" w:eastAsia="Times New Roman" w:hAnsi="Tw Cen MT" w:cs="Times New Roman"/>
                <w:b/>
                <w:bCs/>
                <w:sz w:val="18"/>
                <w:szCs w:val="18"/>
                <w:lang w:eastAsia="fr-FR"/>
              </w:rPr>
            </w:pPr>
          </w:p>
        </w:tc>
      </w:tr>
      <w:tr w:rsidR="00C54764" w:rsidRPr="00797390" w14:paraId="10699A25" w14:textId="77777777" w:rsidTr="00D12307">
        <w:trPr>
          <w:trHeight w:val="70"/>
          <w:jc w:val="center"/>
        </w:trPr>
        <w:tc>
          <w:tcPr>
            <w:tcW w:w="6663" w:type="dxa"/>
            <w:shd w:val="clear" w:color="000000" w:fill="FFFFFF"/>
            <w:vAlign w:val="center"/>
          </w:tcPr>
          <w:p w14:paraId="3996864E" w14:textId="178E76C5" w:rsidR="00C54764" w:rsidRPr="00797390" w:rsidRDefault="009F54DA" w:rsidP="00396383">
            <w:pPr>
              <w:rPr>
                <w:rFonts w:ascii="Tw Cen MT" w:eastAsia="Times New Roman" w:hAnsi="Tw Cen MT" w:cs="Times New Roman"/>
                <w:b/>
                <w:bCs/>
                <w:sz w:val="18"/>
                <w:szCs w:val="18"/>
                <w:lang w:eastAsia="fr-FR"/>
              </w:rPr>
            </w:pPr>
            <w:r w:rsidRPr="009F54DA">
              <w:rPr>
                <w:rFonts w:ascii="Tw Cen MT" w:eastAsia="Times New Roman" w:hAnsi="Tw Cen MT" w:cs="Times New Roman"/>
                <w:b/>
                <w:bCs/>
                <w:sz w:val="18"/>
                <w:szCs w:val="18"/>
                <w:lang w:eastAsia="fr-FR"/>
              </w:rPr>
              <w:t>A.0.12 Facilitateur d'appui au projet</w:t>
            </w:r>
          </w:p>
        </w:tc>
        <w:tc>
          <w:tcPr>
            <w:tcW w:w="992" w:type="dxa"/>
            <w:gridSpan w:val="2"/>
            <w:vAlign w:val="center"/>
          </w:tcPr>
          <w:p w14:paraId="5EAB2D3C" w14:textId="77777777" w:rsidR="00C54764" w:rsidRPr="00797390" w:rsidRDefault="00C54764"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67F33AE6"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79277D2A"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7AF9BEDF"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5A1C72B6" w14:textId="77777777" w:rsidR="00C54764" w:rsidRPr="00797390" w:rsidRDefault="00C54764" w:rsidP="00396383">
            <w:pPr>
              <w:rPr>
                <w:rFonts w:ascii="Tw Cen MT" w:eastAsia="Times New Roman" w:hAnsi="Tw Cen MT" w:cs="Times New Roman"/>
                <w:b/>
                <w:bCs/>
                <w:sz w:val="18"/>
                <w:szCs w:val="18"/>
                <w:lang w:eastAsia="fr-FR"/>
              </w:rPr>
            </w:pPr>
          </w:p>
        </w:tc>
      </w:tr>
      <w:tr w:rsidR="00C54764" w:rsidRPr="00797390" w14:paraId="34AB2FAC" w14:textId="77777777" w:rsidTr="00D12307">
        <w:trPr>
          <w:trHeight w:val="70"/>
          <w:jc w:val="center"/>
        </w:trPr>
        <w:tc>
          <w:tcPr>
            <w:tcW w:w="6663" w:type="dxa"/>
            <w:shd w:val="clear" w:color="000000" w:fill="FFFFFF"/>
            <w:vAlign w:val="center"/>
          </w:tcPr>
          <w:p w14:paraId="7864EAA7" w14:textId="1815136A" w:rsidR="00C54764" w:rsidRPr="00797390" w:rsidRDefault="009F54DA" w:rsidP="00396383">
            <w:pPr>
              <w:rPr>
                <w:rFonts w:ascii="Tw Cen MT" w:eastAsia="Times New Roman" w:hAnsi="Tw Cen MT" w:cs="Times New Roman"/>
                <w:b/>
                <w:bCs/>
                <w:sz w:val="18"/>
                <w:szCs w:val="18"/>
                <w:lang w:eastAsia="fr-FR"/>
              </w:rPr>
            </w:pPr>
            <w:r w:rsidRPr="009F54DA">
              <w:rPr>
                <w:rFonts w:ascii="Tw Cen MT" w:eastAsia="Times New Roman" w:hAnsi="Tw Cen MT" w:cs="Times New Roman"/>
                <w:b/>
                <w:bCs/>
                <w:sz w:val="18"/>
                <w:szCs w:val="18"/>
                <w:lang w:eastAsia="fr-FR"/>
              </w:rPr>
              <w:t>A.0.13 Renforcement capacités IGD en appui aux partis politique et gouvernance</w:t>
            </w:r>
          </w:p>
        </w:tc>
        <w:tc>
          <w:tcPr>
            <w:tcW w:w="992" w:type="dxa"/>
            <w:gridSpan w:val="2"/>
            <w:vAlign w:val="center"/>
          </w:tcPr>
          <w:p w14:paraId="528AFDC8" w14:textId="77777777" w:rsidR="00C54764" w:rsidRPr="00797390" w:rsidRDefault="00C54764" w:rsidP="00396383">
            <w:pPr>
              <w:jc w:val="cente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3936B7E6"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0339CF05"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5BC7ABD6" w14:textId="77777777" w:rsidR="00C54764" w:rsidRPr="00797390" w:rsidRDefault="00C54764" w:rsidP="00396383">
            <w:pPr>
              <w:rPr>
                <w:rFonts w:ascii="Tw Cen MT" w:eastAsia="Times New Roman" w:hAnsi="Tw Cen MT" w:cs="Times New Roman"/>
                <w:b/>
                <w:bCs/>
                <w:sz w:val="18"/>
                <w:szCs w:val="18"/>
                <w:lang w:eastAsia="fr-FR"/>
              </w:rPr>
            </w:pPr>
          </w:p>
        </w:tc>
        <w:tc>
          <w:tcPr>
            <w:tcW w:w="567" w:type="dxa"/>
            <w:shd w:val="clear" w:color="auto" w:fill="FFFFFF" w:themeFill="background1"/>
            <w:vAlign w:val="center"/>
          </w:tcPr>
          <w:p w14:paraId="1618135A" w14:textId="77777777" w:rsidR="00C54764" w:rsidRPr="00797390" w:rsidRDefault="00C54764" w:rsidP="00396383">
            <w:pPr>
              <w:rPr>
                <w:rFonts w:ascii="Tw Cen MT" w:eastAsia="Times New Roman" w:hAnsi="Tw Cen MT" w:cs="Times New Roman"/>
                <w:b/>
                <w:bCs/>
                <w:sz w:val="18"/>
                <w:szCs w:val="18"/>
                <w:lang w:eastAsia="fr-FR"/>
              </w:rPr>
            </w:pPr>
          </w:p>
        </w:tc>
      </w:tr>
      <w:tr w:rsidR="009F54DA" w:rsidRPr="009F54DA" w14:paraId="3A320049" w14:textId="77777777" w:rsidTr="00D12307">
        <w:trPr>
          <w:trHeight w:val="148"/>
          <w:jc w:val="center"/>
        </w:trPr>
        <w:tc>
          <w:tcPr>
            <w:tcW w:w="6663" w:type="dxa"/>
            <w:shd w:val="clear" w:color="000000" w:fill="FFFFFF"/>
            <w:vAlign w:val="center"/>
          </w:tcPr>
          <w:p w14:paraId="0BC1CBB7"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r w:rsidRPr="009F54DA">
              <w:rPr>
                <w:rFonts w:ascii="Tw Cen MT" w:eastAsia="Times New Roman" w:hAnsi="Tw Cen MT" w:cs="Times New Roman"/>
                <w:b/>
                <w:bCs/>
                <w:color w:val="000000" w:themeColor="text1"/>
                <w:sz w:val="18"/>
                <w:szCs w:val="18"/>
                <w:lang w:eastAsia="fr-FR"/>
              </w:rPr>
              <w:t>A.0.14. Facilitateur d'appui au projet</w:t>
            </w:r>
          </w:p>
        </w:tc>
        <w:tc>
          <w:tcPr>
            <w:tcW w:w="992" w:type="dxa"/>
            <w:gridSpan w:val="2"/>
            <w:vAlign w:val="center"/>
          </w:tcPr>
          <w:p w14:paraId="24B0F5D0" w14:textId="77777777" w:rsidR="00C86168" w:rsidRPr="009F54DA" w:rsidRDefault="00C86168" w:rsidP="00396383">
            <w:pPr>
              <w:jc w:val="cente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33D2E73C"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r w:rsidRPr="009F54DA">
              <w:rPr>
                <w:rFonts w:ascii="Tw Cen MT" w:eastAsia="Times New Roman" w:hAnsi="Tw Cen MT" w:cs="Times New Roman"/>
                <w:b/>
                <w:bCs/>
                <w:color w:val="000000" w:themeColor="text1"/>
                <w:sz w:val="18"/>
                <w:szCs w:val="18"/>
                <w:lang w:eastAsia="fr-FR"/>
              </w:rPr>
              <w:t> </w:t>
            </w:r>
          </w:p>
        </w:tc>
        <w:tc>
          <w:tcPr>
            <w:tcW w:w="567" w:type="dxa"/>
            <w:shd w:val="clear" w:color="auto" w:fill="FFFFFF" w:themeFill="background1"/>
            <w:vAlign w:val="center"/>
          </w:tcPr>
          <w:p w14:paraId="3CFDA4E4"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r w:rsidRPr="009F54DA">
              <w:rPr>
                <w:rFonts w:ascii="Tw Cen MT" w:eastAsia="Times New Roman" w:hAnsi="Tw Cen MT" w:cs="Times New Roman"/>
                <w:b/>
                <w:bCs/>
                <w:color w:val="000000" w:themeColor="text1"/>
                <w:sz w:val="18"/>
                <w:szCs w:val="18"/>
                <w:lang w:eastAsia="fr-FR"/>
              </w:rPr>
              <w:t> </w:t>
            </w:r>
          </w:p>
        </w:tc>
        <w:tc>
          <w:tcPr>
            <w:tcW w:w="567" w:type="dxa"/>
            <w:shd w:val="clear" w:color="auto" w:fill="FFFFFF" w:themeFill="background1"/>
            <w:vAlign w:val="center"/>
          </w:tcPr>
          <w:p w14:paraId="69AB8C3A"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r w:rsidRPr="009F54DA">
              <w:rPr>
                <w:rFonts w:ascii="Tw Cen MT" w:eastAsia="Times New Roman" w:hAnsi="Tw Cen MT" w:cs="Times New Roman"/>
                <w:b/>
                <w:bCs/>
                <w:color w:val="000000" w:themeColor="text1"/>
                <w:sz w:val="18"/>
                <w:szCs w:val="18"/>
                <w:lang w:eastAsia="fr-FR"/>
              </w:rPr>
              <w:t> </w:t>
            </w:r>
          </w:p>
        </w:tc>
        <w:tc>
          <w:tcPr>
            <w:tcW w:w="567" w:type="dxa"/>
            <w:shd w:val="clear" w:color="auto" w:fill="FFFFFF" w:themeFill="background1"/>
            <w:vAlign w:val="center"/>
          </w:tcPr>
          <w:p w14:paraId="752F7F42"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r w:rsidRPr="009F54DA">
              <w:rPr>
                <w:rFonts w:ascii="Tw Cen MT" w:eastAsia="Times New Roman" w:hAnsi="Tw Cen MT" w:cs="Times New Roman"/>
                <w:b/>
                <w:bCs/>
                <w:color w:val="000000" w:themeColor="text1"/>
                <w:sz w:val="18"/>
                <w:szCs w:val="18"/>
                <w:lang w:eastAsia="fr-FR"/>
              </w:rPr>
              <w:t> </w:t>
            </w:r>
          </w:p>
        </w:tc>
      </w:tr>
      <w:tr w:rsidR="009F54DA" w:rsidRPr="009F54DA" w14:paraId="06B49169" w14:textId="77777777" w:rsidTr="00D12307">
        <w:trPr>
          <w:trHeight w:val="148"/>
          <w:jc w:val="center"/>
        </w:trPr>
        <w:tc>
          <w:tcPr>
            <w:tcW w:w="6663" w:type="dxa"/>
            <w:shd w:val="clear" w:color="000000" w:fill="FFFFFF"/>
            <w:vAlign w:val="center"/>
          </w:tcPr>
          <w:p w14:paraId="2B41CD5B"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r w:rsidRPr="009F54DA">
              <w:rPr>
                <w:rFonts w:ascii="Tw Cen MT" w:eastAsia="Times New Roman" w:hAnsi="Tw Cen MT" w:cs="Times New Roman"/>
                <w:b/>
                <w:bCs/>
                <w:color w:val="000000" w:themeColor="text1"/>
                <w:sz w:val="18"/>
                <w:szCs w:val="18"/>
                <w:lang w:eastAsia="fr-FR"/>
              </w:rPr>
              <w:t>A.0.13 Renforcement capacités IGD en appui aux partis politique et gouvernance</w:t>
            </w:r>
          </w:p>
        </w:tc>
        <w:tc>
          <w:tcPr>
            <w:tcW w:w="992" w:type="dxa"/>
            <w:gridSpan w:val="2"/>
            <w:vAlign w:val="center"/>
          </w:tcPr>
          <w:p w14:paraId="166FF7EC" w14:textId="77777777" w:rsidR="00C86168" w:rsidRPr="009F54DA" w:rsidRDefault="00C86168" w:rsidP="00396383">
            <w:pPr>
              <w:jc w:val="cente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6086E6BC"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324E9782"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0C172E92"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7062506E" w14:textId="77777777" w:rsidR="00C86168" w:rsidRPr="009F54DA" w:rsidRDefault="00C86168" w:rsidP="00396383">
            <w:pPr>
              <w:rPr>
                <w:rFonts w:ascii="Tw Cen MT" w:eastAsia="Times New Roman" w:hAnsi="Tw Cen MT" w:cs="Times New Roman"/>
                <w:b/>
                <w:bCs/>
                <w:color w:val="000000" w:themeColor="text1"/>
                <w:sz w:val="18"/>
                <w:szCs w:val="18"/>
                <w:lang w:eastAsia="fr-FR"/>
              </w:rPr>
            </w:pPr>
          </w:p>
        </w:tc>
      </w:tr>
      <w:tr w:rsidR="003C0477" w:rsidRPr="009F54DA" w14:paraId="3241E326" w14:textId="77777777" w:rsidTr="00D12307">
        <w:trPr>
          <w:trHeight w:val="148"/>
          <w:jc w:val="center"/>
        </w:trPr>
        <w:tc>
          <w:tcPr>
            <w:tcW w:w="6663" w:type="dxa"/>
            <w:shd w:val="clear" w:color="000000" w:fill="FFFFFF"/>
            <w:vAlign w:val="center"/>
          </w:tcPr>
          <w:p w14:paraId="1D8ACAB2" w14:textId="1ABB6892" w:rsidR="003C0477" w:rsidRPr="009F54DA" w:rsidRDefault="003C0477" w:rsidP="00396383">
            <w:pPr>
              <w:rPr>
                <w:rFonts w:ascii="Tw Cen MT" w:eastAsia="Times New Roman" w:hAnsi="Tw Cen MT" w:cs="Times New Roman"/>
                <w:b/>
                <w:bCs/>
                <w:color w:val="000000" w:themeColor="text1"/>
                <w:sz w:val="18"/>
                <w:szCs w:val="18"/>
                <w:lang w:eastAsia="fr-FR"/>
              </w:rPr>
            </w:pPr>
            <w:r w:rsidRPr="003C0477">
              <w:rPr>
                <w:rFonts w:ascii="Tw Cen MT" w:eastAsia="Times New Roman" w:hAnsi="Tw Cen MT" w:cs="Times New Roman"/>
                <w:b/>
                <w:bCs/>
                <w:color w:val="000000" w:themeColor="text1"/>
                <w:sz w:val="18"/>
                <w:szCs w:val="18"/>
                <w:lang w:eastAsia="fr-FR"/>
              </w:rPr>
              <w:t>A.0.14 Séances de travail périodiques avec les partis politiques (nouvelle activité)</w:t>
            </w:r>
          </w:p>
        </w:tc>
        <w:tc>
          <w:tcPr>
            <w:tcW w:w="992" w:type="dxa"/>
            <w:gridSpan w:val="2"/>
            <w:vAlign w:val="center"/>
          </w:tcPr>
          <w:p w14:paraId="708ED039" w14:textId="77777777" w:rsidR="003C0477" w:rsidRPr="009F54DA" w:rsidRDefault="003C0477" w:rsidP="00396383">
            <w:pPr>
              <w:jc w:val="cente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31D71870" w14:textId="77777777" w:rsidR="003C0477" w:rsidRPr="009F54DA" w:rsidRDefault="003C0477"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23D152BC" w14:textId="77777777" w:rsidR="003C0477" w:rsidRPr="009F54DA" w:rsidRDefault="003C0477"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305FCC2A" w14:textId="77777777" w:rsidR="003C0477" w:rsidRPr="009F54DA" w:rsidRDefault="003C0477"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6628473D" w14:textId="77777777" w:rsidR="003C0477" w:rsidRPr="009F54DA" w:rsidRDefault="003C0477" w:rsidP="00396383">
            <w:pPr>
              <w:rPr>
                <w:rFonts w:ascii="Tw Cen MT" w:eastAsia="Times New Roman" w:hAnsi="Tw Cen MT" w:cs="Times New Roman"/>
                <w:b/>
                <w:bCs/>
                <w:color w:val="000000" w:themeColor="text1"/>
                <w:sz w:val="18"/>
                <w:szCs w:val="18"/>
                <w:lang w:eastAsia="fr-FR"/>
              </w:rPr>
            </w:pPr>
          </w:p>
        </w:tc>
      </w:tr>
      <w:tr w:rsidR="00034546" w:rsidRPr="009F54DA" w14:paraId="46E4731E" w14:textId="77777777" w:rsidTr="009B6C7A">
        <w:trPr>
          <w:trHeight w:val="148"/>
          <w:jc w:val="center"/>
        </w:trPr>
        <w:tc>
          <w:tcPr>
            <w:tcW w:w="6663" w:type="dxa"/>
            <w:shd w:val="clear" w:color="000000" w:fill="FFFFFF"/>
            <w:vAlign w:val="center"/>
          </w:tcPr>
          <w:p w14:paraId="0BA1EEF4" w14:textId="1FAB999D" w:rsidR="00034546" w:rsidRPr="003C0477" w:rsidRDefault="00034546" w:rsidP="00396383">
            <w:pPr>
              <w:rPr>
                <w:rFonts w:ascii="Tw Cen MT" w:eastAsia="Times New Roman" w:hAnsi="Tw Cen MT" w:cs="Times New Roman"/>
                <w:b/>
                <w:bCs/>
                <w:color w:val="000000" w:themeColor="text1"/>
                <w:sz w:val="18"/>
                <w:szCs w:val="18"/>
                <w:lang w:eastAsia="fr-FR"/>
              </w:rPr>
            </w:pPr>
            <w:r>
              <w:rPr>
                <w:rFonts w:ascii="Tw Cen MT" w:eastAsia="Times New Roman" w:hAnsi="Tw Cen MT" w:cs="Times New Roman"/>
                <w:b/>
                <w:bCs/>
                <w:color w:val="000000" w:themeColor="text1"/>
                <w:sz w:val="18"/>
                <w:szCs w:val="18"/>
                <w:lang w:eastAsia="fr-FR"/>
              </w:rPr>
              <w:t>Evaluation finale du Programme</w:t>
            </w:r>
          </w:p>
        </w:tc>
        <w:tc>
          <w:tcPr>
            <w:tcW w:w="992" w:type="dxa"/>
            <w:gridSpan w:val="2"/>
            <w:vAlign w:val="center"/>
          </w:tcPr>
          <w:p w14:paraId="5E58C50E" w14:textId="7A8AA024" w:rsidR="00034546" w:rsidRPr="009F54DA" w:rsidRDefault="009B6C7A" w:rsidP="009B6C7A">
            <w:pPr>
              <w:rPr>
                <w:rFonts w:ascii="Tw Cen MT" w:eastAsia="Times New Roman" w:hAnsi="Tw Cen MT" w:cs="Times New Roman"/>
                <w:b/>
                <w:bCs/>
                <w:color w:val="000000" w:themeColor="text1"/>
                <w:sz w:val="18"/>
                <w:szCs w:val="18"/>
                <w:lang w:eastAsia="fr-FR"/>
              </w:rPr>
            </w:pPr>
            <w:r>
              <w:rPr>
                <w:rFonts w:ascii="Tw Cen MT" w:eastAsia="Times New Roman" w:hAnsi="Tw Cen MT" w:cs="Times New Roman"/>
                <w:b/>
                <w:bCs/>
                <w:color w:val="000000" w:themeColor="text1"/>
                <w:sz w:val="18"/>
                <w:szCs w:val="18"/>
                <w:lang w:eastAsia="fr-FR"/>
              </w:rPr>
              <w:t>10000</w:t>
            </w:r>
          </w:p>
        </w:tc>
        <w:tc>
          <w:tcPr>
            <w:tcW w:w="567" w:type="dxa"/>
            <w:shd w:val="clear" w:color="auto" w:fill="FFFFFF" w:themeFill="background1"/>
            <w:vAlign w:val="center"/>
          </w:tcPr>
          <w:p w14:paraId="0E8C8FB1" w14:textId="77777777" w:rsidR="00034546" w:rsidRPr="009F54DA" w:rsidRDefault="00034546"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41713877" w14:textId="77777777" w:rsidR="00034546" w:rsidRPr="009F54DA" w:rsidRDefault="00034546" w:rsidP="00396383">
            <w:pPr>
              <w:rPr>
                <w:rFonts w:ascii="Tw Cen MT" w:eastAsia="Times New Roman" w:hAnsi="Tw Cen MT" w:cs="Times New Roman"/>
                <w:b/>
                <w:bCs/>
                <w:color w:val="000000" w:themeColor="text1"/>
                <w:sz w:val="18"/>
                <w:szCs w:val="18"/>
                <w:lang w:eastAsia="fr-FR"/>
              </w:rPr>
            </w:pPr>
          </w:p>
        </w:tc>
        <w:tc>
          <w:tcPr>
            <w:tcW w:w="567" w:type="dxa"/>
            <w:shd w:val="clear" w:color="auto" w:fill="A8D08D" w:themeFill="accent6" w:themeFillTint="99"/>
            <w:vAlign w:val="center"/>
          </w:tcPr>
          <w:p w14:paraId="2F900BCB" w14:textId="75045ED2" w:rsidR="00034546" w:rsidRPr="009F54DA" w:rsidRDefault="00034546" w:rsidP="00396383">
            <w:pPr>
              <w:rPr>
                <w:rFonts w:ascii="Tw Cen MT" w:eastAsia="Times New Roman" w:hAnsi="Tw Cen MT" w:cs="Times New Roman"/>
                <w:b/>
                <w:bCs/>
                <w:color w:val="000000" w:themeColor="text1"/>
                <w:sz w:val="18"/>
                <w:szCs w:val="18"/>
                <w:lang w:eastAsia="fr-FR"/>
              </w:rPr>
            </w:pPr>
          </w:p>
        </w:tc>
        <w:tc>
          <w:tcPr>
            <w:tcW w:w="567" w:type="dxa"/>
            <w:shd w:val="clear" w:color="auto" w:fill="FFFFFF" w:themeFill="background1"/>
            <w:vAlign w:val="center"/>
          </w:tcPr>
          <w:p w14:paraId="44212710" w14:textId="77777777" w:rsidR="00034546" w:rsidRPr="009F54DA" w:rsidRDefault="00034546" w:rsidP="00396383">
            <w:pPr>
              <w:rPr>
                <w:rFonts w:ascii="Tw Cen MT" w:eastAsia="Times New Roman" w:hAnsi="Tw Cen MT" w:cs="Times New Roman"/>
                <w:b/>
                <w:bCs/>
                <w:color w:val="000000" w:themeColor="text1"/>
                <w:sz w:val="18"/>
                <w:szCs w:val="18"/>
                <w:lang w:eastAsia="fr-FR"/>
              </w:rPr>
            </w:pPr>
          </w:p>
        </w:tc>
      </w:tr>
    </w:tbl>
    <w:p w14:paraId="66A9637D" w14:textId="03662D94" w:rsidR="00853D5C" w:rsidRDefault="00853D5C" w:rsidP="00D1348D">
      <w:pPr>
        <w:autoSpaceDE w:val="0"/>
        <w:autoSpaceDN w:val="0"/>
        <w:jc w:val="both"/>
        <w:rPr>
          <w:rFonts w:ascii="Times New Roman" w:hAnsi="Times New Roman" w:cs="Times New Roman"/>
        </w:rPr>
      </w:pPr>
    </w:p>
    <w:p w14:paraId="01EF3A52" w14:textId="77777777" w:rsidR="00D12307" w:rsidRDefault="00D12307" w:rsidP="00D1348D">
      <w:pPr>
        <w:autoSpaceDE w:val="0"/>
        <w:autoSpaceDN w:val="0"/>
        <w:jc w:val="both"/>
        <w:rPr>
          <w:rFonts w:ascii="Times New Roman" w:hAnsi="Times New Roman" w:cs="Times New Roman"/>
        </w:rPr>
      </w:pPr>
    </w:p>
    <w:tbl>
      <w:tblPr>
        <w:tblW w:w="10774" w:type="dxa"/>
        <w:jc w:val="center"/>
        <w:tblCellMar>
          <w:left w:w="70" w:type="dxa"/>
          <w:right w:w="70" w:type="dxa"/>
        </w:tblCellMar>
        <w:tblLook w:val="04A0" w:firstRow="1" w:lastRow="0" w:firstColumn="1" w:lastColumn="0" w:noHBand="0" w:noVBand="1"/>
      </w:tblPr>
      <w:tblGrid>
        <w:gridCol w:w="3813"/>
        <w:gridCol w:w="3701"/>
        <w:gridCol w:w="850"/>
        <w:gridCol w:w="709"/>
        <w:gridCol w:w="567"/>
        <w:gridCol w:w="567"/>
        <w:gridCol w:w="567"/>
      </w:tblGrid>
      <w:tr w:rsidR="00617D59" w:rsidRPr="00797390" w14:paraId="0429CB1D" w14:textId="77777777" w:rsidTr="00B25A15">
        <w:trPr>
          <w:trHeight w:val="300"/>
          <w:jc w:val="center"/>
        </w:trPr>
        <w:tc>
          <w:tcPr>
            <w:tcW w:w="10774" w:type="dxa"/>
            <w:gridSpan w:val="7"/>
            <w:tcBorders>
              <w:top w:val="nil"/>
              <w:left w:val="nil"/>
              <w:bottom w:val="nil"/>
            </w:tcBorders>
            <w:noWrap/>
            <w:vAlign w:val="bottom"/>
          </w:tcPr>
          <w:p w14:paraId="15975669" w14:textId="77777777" w:rsidR="00617D59" w:rsidRPr="00D12307" w:rsidRDefault="00617D59" w:rsidP="00797390">
            <w:pPr>
              <w:jc w:val="both"/>
              <w:rPr>
                <w:rFonts w:ascii="Tw Cen MT" w:eastAsia="Times New Roman" w:hAnsi="Tw Cen MT" w:cstheme="minorHAnsi"/>
                <w:b/>
                <w:bCs/>
                <w:color w:val="000000"/>
                <w:sz w:val="20"/>
                <w:szCs w:val="20"/>
                <w:lang w:eastAsia="nl-NL"/>
              </w:rPr>
            </w:pPr>
            <w:r w:rsidRPr="00D12307">
              <w:rPr>
                <w:rFonts w:ascii="Tw Cen MT" w:eastAsia="Times New Roman" w:hAnsi="Tw Cen MT" w:cstheme="minorHAnsi"/>
                <w:b/>
                <w:bCs/>
                <w:color w:val="000000"/>
                <w:sz w:val="20"/>
                <w:szCs w:val="20"/>
                <w:lang w:eastAsia="nl-NL"/>
              </w:rPr>
              <w:t>Résultat Attendu 1 : Les partis politiques sont plus inclusifs, plus attractifs, plus représentatifs et performants</w:t>
            </w:r>
          </w:p>
          <w:p w14:paraId="69DAA646" w14:textId="77777777" w:rsidR="00617D59" w:rsidRPr="00797390" w:rsidRDefault="00617D59" w:rsidP="00797390">
            <w:pPr>
              <w:jc w:val="both"/>
              <w:rPr>
                <w:rFonts w:ascii="Tw Cen MT" w:eastAsia="Times New Roman" w:hAnsi="Tw Cen MT" w:cstheme="minorHAnsi"/>
                <w:b/>
                <w:bCs/>
                <w:color w:val="000000"/>
                <w:sz w:val="10"/>
                <w:szCs w:val="10"/>
                <w:lang w:eastAsia="nl-NL"/>
              </w:rPr>
            </w:pPr>
          </w:p>
        </w:tc>
      </w:tr>
      <w:tr w:rsidR="00617D59" w:rsidRPr="00797390" w14:paraId="1E3BD860" w14:textId="77777777" w:rsidTr="001C265E">
        <w:trPr>
          <w:trHeight w:val="300"/>
          <w:jc w:val="center"/>
        </w:trPr>
        <w:tc>
          <w:tcPr>
            <w:tcW w:w="7514" w:type="dxa"/>
            <w:gridSpan w:val="2"/>
            <w:tcBorders>
              <w:top w:val="single" w:sz="8" w:space="0" w:color="529278"/>
              <w:left w:val="nil"/>
              <w:bottom w:val="single" w:sz="8" w:space="0" w:color="529278"/>
              <w:right w:val="single" w:sz="8" w:space="0" w:color="529278"/>
            </w:tcBorders>
            <w:shd w:val="clear" w:color="000000" w:fill="529278"/>
            <w:vAlign w:val="center"/>
          </w:tcPr>
          <w:p w14:paraId="5261B86E"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Description des activités</w:t>
            </w:r>
          </w:p>
        </w:tc>
        <w:tc>
          <w:tcPr>
            <w:tcW w:w="850" w:type="dxa"/>
            <w:tcBorders>
              <w:top w:val="single" w:sz="8" w:space="0" w:color="529278"/>
              <w:left w:val="nil"/>
              <w:bottom w:val="single" w:sz="8" w:space="0" w:color="529278"/>
              <w:right w:val="nil"/>
            </w:tcBorders>
            <w:shd w:val="clear" w:color="000000" w:fill="529278"/>
            <w:vAlign w:val="center"/>
          </w:tcPr>
          <w:p w14:paraId="09ED23D7"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Budget</w:t>
            </w:r>
          </w:p>
        </w:tc>
        <w:tc>
          <w:tcPr>
            <w:tcW w:w="2410" w:type="dxa"/>
            <w:gridSpan w:val="4"/>
            <w:tcBorders>
              <w:top w:val="single" w:sz="8" w:space="0" w:color="529278"/>
              <w:left w:val="single" w:sz="8" w:space="0" w:color="529278"/>
              <w:bottom w:val="single" w:sz="8" w:space="0" w:color="529278"/>
              <w:right w:val="single" w:sz="8" w:space="0" w:color="529278"/>
            </w:tcBorders>
            <w:shd w:val="clear" w:color="000000" w:fill="529278"/>
            <w:vAlign w:val="center"/>
          </w:tcPr>
          <w:p w14:paraId="69849458"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Trimestre</w:t>
            </w:r>
          </w:p>
        </w:tc>
      </w:tr>
      <w:tr w:rsidR="00617D59" w:rsidRPr="00797390" w14:paraId="013BF2EB" w14:textId="77777777" w:rsidTr="001C265E">
        <w:trPr>
          <w:trHeight w:val="300"/>
          <w:jc w:val="center"/>
        </w:trPr>
        <w:tc>
          <w:tcPr>
            <w:tcW w:w="3813" w:type="dxa"/>
            <w:tcBorders>
              <w:top w:val="nil"/>
              <w:left w:val="nil"/>
              <w:bottom w:val="single" w:sz="8" w:space="0" w:color="529278"/>
              <w:right w:val="single" w:sz="8" w:space="0" w:color="529278"/>
            </w:tcBorders>
            <w:shd w:val="clear" w:color="000000" w:fill="529278"/>
            <w:vAlign w:val="center"/>
          </w:tcPr>
          <w:p w14:paraId="78E89DA2" w14:textId="0F34A2A8" w:rsidR="00617D59" w:rsidRPr="00797390" w:rsidRDefault="00617D59" w:rsidP="00797390">
            <w:pPr>
              <w:jc w:val="both"/>
              <w:rPr>
                <w:rFonts w:ascii="Tw Cen MT" w:eastAsia="Times New Roman" w:hAnsi="Tw Cen MT" w:cstheme="minorHAnsi"/>
                <w:b/>
                <w:bCs/>
                <w:color w:val="FFFFFF"/>
                <w:sz w:val="18"/>
                <w:szCs w:val="18"/>
                <w:lang w:eastAsia="nl-NL"/>
              </w:rPr>
            </w:pPr>
          </w:p>
        </w:tc>
        <w:tc>
          <w:tcPr>
            <w:tcW w:w="3701" w:type="dxa"/>
            <w:tcBorders>
              <w:top w:val="nil"/>
              <w:left w:val="nil"/>
              <w:bottom w:val="single" w:sz="8" w:space="0" w:color="529278"/>
              <w:right w:val="single" w:sz="8" w:space="0" w:color="529278"/>
            </w:tcBorders>
            <w:shd w:val="clear" w:color="000000" w:fill="529278"/>
            <w:vAlign w:val="center"/>
          </w:tcPr>
          <w:p w14:paraId="0EF449FD" w14:textId="7150D015" w:rsidR="00617D59" w:rsidRPr="00797390" w:rsidRDefault="00617D59" w:rsidP="00797390">
            <w:pPr>
              <w:jc w:val="both"/>
              <w:rPr>
                <w:rFonts w:ascii="Tw Cen MT" w:eastAsia="Times New Roman" w:hAnsi="Tw Cen MT" w:cstheme="minorHAnsi"/>
                <w:b/>
                <w:bCs/>
                <w:color w:val="FFFFFF"/>
                <w:sz w:val="18"/>
                <w:szCs w:val="18"/>
                <w:lang w:eastAsia="nl-NL"/>
              </w:rPr>
            </w:pPr>
          </w:p>
        </w:tc>
        <w:tc>
          <w:tcPr>
            <w:tcW w:w="850" w:type="dxa"/>
            <w:tcBorders>
              <w:top w:val="nil"/>
              <w:left w:val="nil"/>
              <w:bottom w:val="single" w:sz="8" w:space="0" w:color="529278"/>
              <w:right w:val="single" w:sz="8" w:space="0" w:color="529278"/>
            </w:tcBorders>
            <w:shd w:val="clear" w:color="000000" w:fill="529278"/>
            <w:vAlign w:val="center"/>
          </w:tcPr>
          <w:p w14:paraId="4CC72562" w14:textId="444BB9A7" w:rsidR="00617D59" w:rsidRPr="00797390" w:rsidRDefault="00617D59" w:rsidP="00797390">
            <w:pPr>
              <w:jc w:val="both"/>
              <w:rPr>
                <w:rFonts w:ascii="Tw Cen MT" w:eastAsia="Times New Roman" w:hAnsi="Tw Cen MT" w:cstheme="minorHAnsi"/>
                <w:b/>
                <w:bCs/>
                <w:color w:val="FFFFFF"/>
                <w:sz w:val="18"/>
                <w:szCs w:val="18"/>
                <w:lang w:eastAsia="nl-NL"/>
              </w:rPr>
            </w:pPr>
          </w:p>
        </w:tc>
        <w:tc>
          <w:tcPr>
            <w:tcW w:w="709" w:type="dxa"/>
            <w:tcBorders>
              <w:top w:val="nil"/>
              <w:left w:val="nil"/>
              <w:bottom w:val="single" w:sz="8" w:space="0" w:color="529278"/>
              <w:right w:val="single" w:sz="8" w:space="0" w:color="529278"/>
            </w:tcBorders>
            <w:shd w:val="clear" w:color="000000" w:fill="529278"/>
            <w:vAlign w:val="center"/>
          </w:tcPr>
          <w:p w14:paraId="0EF1FC78"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1</w:t>
            </w:r>
          </w:p>
        </w:tc>
        <w:tc>
          <w:tcPr>
            <w:tcW w:w="567" w:type="dxa"/>
            <w:tcBorders>
              <w:top w:val="nil"/>
              <w:left w:val="nil"/>
              <w:bottom w:val="single" w:sz="8" w:space="0" w:color="529278"/>
              <w:right w:val="single" w:sz="8" w:space="0" w:color="529278"/>
            </w:tcBorders>
            <w:shd w:val="clear" w:color="000000" w:fill="529278"/>
            <w:vAlign w:val="center"/>
          </w:tcPr>
          <w:p w14:paraId="746F2F3A"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2</w:t>
            </w:r>
          </w:p>
        </w:tc>
        <w:tc>
          <w:tcPr>
            <w:tcW w:w="567" w:type="dxa"/>
            <w:tcBorders>
              <w:top w:val="nil"/>
              <w:left w:val="nil"/>
              <w:bottom w:val="single" w:sz="8" w:space="0" w:color="529278"/>
              <w:right w:val="single" w:sz="8" w:space="0" w:color="529278"/>
            </w:tcBorders>
            <w:shd w:val="clear" w:color="000000" w:fill="529278"/>
            <w:vAlign w:val="center"/>
          </w:tcPr>
          <w:p w14:paraId="6873C7A4"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3</w:t>
            </w:r>
          </w:p>
        </w:tc>
        <w:tc>
          <w:tcPr>
            <w:tcW w:w="567" w:type="dxa"/>
            <w:tcBorders>
              <w:top w:val="nil"/>
              <w:left w:val="nil"/>
              <w:bottom w:val="single" w:sz="8" w:space="0" w:color="529278"/>
              <w:right w:val="single" w:sz="8" w:space="0" w:color="529278"/>
            </w:tcBorders>
            <w:shd w:val="clear" w:color="000000" w:fill="529278"/>
            <w:vAlign w:val="center"/>
          </w:tcPr>
          <w:p w14:paraId="3CBEDD48" w14:textId="77777777" w:rsidR="00617D59" w:rsidRPr="00797390" w:rsidRDefault="00617D59" w:rsidP="00797390">
            <w:pPr>
              <w:jc w:val="both"/>
              <w:rPr>
                <w:rFonts w:ascii="Tw Cen MT" w:eastAsia="Times New Roman" w:hAnsi="Tw Cen MT" w:cstheme="minorHAnsi"/>
                <w:b/>
                <w:bCs/>
                <w:color w:val="FFFFFF"/>
                <w:sz w:val="18"/>
                <w:szCs w:val="18"/>
                <w:lang w:eastAsia="nl-NL"/>
              </w:rPr>
            </w:pPr>
            <w:r w:rsidRPr="00797390">
              <w:rPr>
                <w:rFonts w:ascii="Tw Cen MT" w:eastAsia="Times New Roman" w:hAnsi="Tw Cen MT" w:cstheme="minorHAnsi"/>
                <w:b/>
                <w:bCs/>
                <w:color w:val="FFFFFF"/>
                <w:sz w:val="18"/>
                <w:szCs w:val="18"/>
                <w:lang w:eastAsia="nl-NL"/>
              </w:rPr>
              <w:t>4</w:t>
            </w:r>
          </w:p>
        </w:tc>
      </w:tr>
      <w:tr w:rsidR="00617D59" w:rsidRPr="00797390" w14:paraId="60D59173" w14:textId="77777777" w:rsidTr="00B25A15">
        <w:trPr>
          <w:trHeight w:val="65"/>
          <w:jc w:val="center"/>
        </w:trPr>
        <w:tc>
          <w:tcPr>
            <w:tcW w:w="10774" w:type="dxa"/>
            <w:gridSpan w:val="7"/>
            <w:tcBorders>
              <w:top w:val="single" w:sz="8" w:space="0" w:color="529278"/>
              <w:left w:val="nil"/>
              <w:bottom w:val="single" w:sz="8" w:space="0" w:color="529278"/>
              <w:right w:val="single" w:sz="8" w:space="0" w:color="529278"/>
            </w:tcBorders>
            <w:shd w:val="clear" w:color="auto" w:fill="C5E0B3" w:themeFill="accent6" w:themeFillTint="66"/>
            <w:vAlign w:val="center"/>
          </w:tcPr>
          <w:p w14:paraId="73E2DA17" w14:textId="281E179B" w:rsidR="00617D59" w:rsidRPr="00797390" w:rsidRDefault="00617D59" w:rsidP="00797390">
            <w:pPr>
              <w:jc w:val="both"/>
              <w:rPr>
                <w:rFonts w:ascii="Tw Cen MT" w:eastAsia="Times New Roman" w:hAnsi="Tw Cen MT" w:cstheme="minorHAnsi"/>
                <w:b/>
                <w:bCs/>
                <w:i/>
                <w:iCs/>
                <w:color w:val="000000"/>
                <w:sz w:val="18"/>
                <w:szCs w:val="18"/>
                <w:lang w:eastAsia="nl-NL"/>
              </w:rPr>
            </w:pPr>
          </w:p>
        </w:tc>
      </w:tr>
      <w:tr w:rsidR="00617D59" w:rsidRPr="00797390" w14:paraId="2D9D2688" w14:textId="77777777" w:rsidTr="001C265E">
        <w:trPr>
          <w:trHeight w:val="5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7C39E022" w14:textId="60572194" w:rsidR="00617D59" w:rsidRPr="00797390" w:rsidRDefault="00617D59" w:rsidP="00797390">
            <w:pPr>
              <w:jc w:val="both"/>
              <w:rPr>
                <w:rFonts w:ascii="Tw Cen MT" w:eastAsia="Times New Roman" w:hAnsi="Tw Cen MT" w:cstheme="minorHAnsi"/>
                <w:b/>
                <w:bCs/>
                <w:i/>
                <w:iCs/>
                <w:color w:val="000000"/>
                <w:sz w:val="18"/>
                <w:szCs w:val="18"/>
                <w:lang w:eastAsia="nl-NL"/>
              </w:rPr>
            </w:pPr>
          </w:p>
        </w:tc>
        <w:tc>
          <w:tcPr>
            <w:tcW w:w="850" w:type="dxa"/>
            <w:tcBorders>
              <w:top w:val="nil"/>
              <w:left w:val="nil"/>
              <w:bottom w:val="single" w:sz="8" w:space="0" w:color="529278"/>
              <w:right w:val="single" w:sz="8" w:space="0" w:color="529278"/>
            </w:tcBorders>
            <w:vAlign w:val="center"/>
          </w:tcPr>
          <w:p w14:paraId="5358861D" w14:textId="77777777" w:rsidR="00617D59" w:rsidRPr="00797390" w:rsidRDefault="00617D59" w:rsidP="00797390">
            <w:pPr>
              <w:jc w:val="both"/>
              <w:rPr>
                <w:rFonts w:ascii="Tw Cen MT" w:eastAsia="Times New Roman" w:hAnsi="Tw Cen MT" w:cstheme="minorHAnsi"/>
                <w:b/>
                <w:bCs/>
                <w:i/>
                <w:iCs/>
                <w:color w:val="000000"/>
                <w:sz w:val="18"/>
                <w:szCs w:val="18"/>
                <w:lang w:eastAsia="nl-NL"/>
              </w:rPr>
            </w:pPr>
            <w:r w:rsidRPr="00797390">
              <w:rPr>
                <w:rFonts w:ascii="Tw Cen MT" w:eastAsia="Times New Roman" w:hAnsi="Tw Cen MT" w:cstheme="minorHAnsi"/>
                <w:b/>
                <w:bCs/>
                <w:i/>
                <w:iCs/>
                <w:color w:val="000000"/>
                <w:sz w:val="18"/>
                <w:szCs w:val="18"/>
                <w:lang w:eastAsia="nl-NL"/>
              </w:rPr>
              <w:t>EURO</w:t>
            </w:r>
          </w:p>
        </w:tc>
        <w:tc>
          <w:tcPr>
            <w:tcW w:w="709" w:type="dxa"/>
            <w:tcBorders>
              <w:top w:val="nil"/>
              <w:left w:val="nil"/>
              <w:bottom w:val="single" w:sz="8" w:space="0" w:color="529278"/>
              <w:right w:val="single" w:sz="8" w:space="0" w:color="529278"/>
            </w:tcBorders>
            <w:vAlign w:val="center"/>
          </w:tcPr>
          <w:p w14:paraId="061DF9DB" w14:textId="257C6A4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4706E893" w14:textId="3105FEE2"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6F153B12" w14:textId="4E0FFCD1"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1C88226B" w14:textId="5662BA29"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45DD6CE9"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00DC0A13"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A1-2 : Appui dans l'élaboration des outils de fonctionnement : Plan stratégique, Plan de Communication, Plan de formation, et autres outils spécifiques</w:t>
            </w:r>
          </w:p>
        </w:tc>
        <w:tc>
          <w:tcPr>
            <w:tcW w:w="850" w:type="dxa"/>
            <w:tcBorders>
              <w:top w:val="nil"/>
              <w:left w:val="nil"/>
              <w:bottom w:val="single" w:sz="8" w:space="0" w:color="529278"/>
              <w:right w:val="single" w:sz="8" w:space="0" w:color="529278"/>
            </w:tcBorders>
            <w:vAlign w:val="center"/>
          </w:tcPr>
          <w:p w14:paraId="147B2624"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w:t>
            </w:r>
          </w:p>
        </w:tc>
        <w:tc>
          <w:tcPr>
            <w:tcW w:w="709" w:type="dxa"/>
            <w:tcBorders>
              <w:top w:val="nil"/>
              <w:left w:val="nil"/>
              <w:bottom w:val="single" w:sz="8" w:space="0" w:color="529278"/>
              <w:right w:val="single" w:sz="8" w:space="0" w:color="529278"/>
            </w:tcBorders>
            <w:vAlign w:val="center"/>
          </w:tcPr>
          <w:p w14:paraId="5372DF23" w14:textId="248CA7BD"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78E71F8F" w14:textId="430BC644"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55B2B160" w14:textId="35C1F8EB"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434B969A" w14:textId="6D771D85"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68147DF1"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5AA7EDC0"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lastRenderedPageBreak/>
              <w:t>A1-3 : Accompagnement dans l’initiation ou la poursuite de l’élaboration de politiques sensibles genre et des stratégies d’autonomisation des jeunes et des femmes</w:t>
            </w:r>
          </w:p>
        </w:tc>
        <w:tc>
          <w:tcPr>
            <w:tcW w:w="850" w:type="dxa"/>
            <w:tcBorders>
              <w:top w:val="nil"/>
              <w:left w:val="nil"/>
              <w:bottom w:val="single" w:sz="8" w:space="0" w:color="529278"/>
              <w:right w:val="single" w:sz="8" w:space="0" w:color="529278"/>
            </w:tcBorders>
            <w:vAlign w:val="center"/>
          </w:tcPr>
          <w:p w14:paraId="7758C70C"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w:t>
            </w:r>
          </w:p>
        </w:tc>
        <w:tc>
          <w:tcPr>
            <w:tcW w:w="709" w:type="dxa"/>
            <w:tcBorders>
              <w:top w:val="nil"/>
              <w:left w:val="nil"/>
              <w:bottom w:val="single" w:sz="8" w:space="0" w:color="529278"/>
              <w:right w:val="single" w:sz="8" w:space="0" w:color="529278"/>
            </w:tcBorders>
            <w:vAlign w:val="center"/>
          </w:tcPr>
          <w:p w14:paraId="23D91192" w14:textId="7777777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5983CB67" w14:textId="7777777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301F258E" w14:textId="7777777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35F08B15" w14:textId="77777777"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2A7C6966"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7530742B" w14:textId="77777777" w:rsidR="00617D59" w:rsidRPr="00797390" w:rsidRDefault="00617D59" w:rsidP="00797390">
            <w:pPr>
              <w:jc w:val="both"/>
              <w:rPr>
                <w:rFonts w:ascii="Tw Cen MT" w:hAnsi="Tw Cen MT" w:cstheme="minorHAnsi"/>
                <w:b/>
                <w:bCs/>
                <w:sz w:val="18"/>
                <w:szCs w:val="18"/>
              </w:rPr>
            </w:pPr>
            <w:r w:rsidRPr="00797390">
              <w:rPr>
                <w:rFonts w:ascii="Tw Cen MT" w:eastAsia="Times New Roman" w:hAnsi="Tw Cen MT" w:cstheme="minorHAnsi"/>
                <w:b/>
                <w:bCs/>
                <w:color w:val="000000"/>
                <w:sz w:val="18"/>
                <w:szCs w:val="18"/>
                <w:lang w:eastAsia="nl-NL"/>
              </w:rPr>
              <w:t>A1-4 : Appui à la mise en place des pôles de compétences de formateurs au sein des partis (formation des formateurs, divers appuis écoles des partis politiques)</w:t>
            </w:r>
          </w:p>
        </w:tc>
        <w:tc>
          <w:tcPr>
            <w:tcW w:w="850" w:type="dxa"/>
            <w:tcBorders>
              <w:top w:val="nil"/>
              <w:left w:val="nil"/>
              <w:bottom w:val="single" w:sz="8" w:space="0" w:color="529278"/>
              <w:right w:val="single" w:sz="8" w:space="0" w:color="529278"/>
            </w:tcBorders>
            <w:vAlign w:val="center"/>
          </w:tcPr>
          <w:p w14:paraId="5EE58BDB"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w:t>
            </w:r>
          </w:p>
        </w:tc>
        <w:tc>
          <w:tcPr>
            <w:tcW w:w="709" w:type="dxa"/>
            <w:tcBorders>
              <w:top w:val="nil"/>
              <w:left w:val="nil"/>
              <w:bottom w:val="single" w:sz="8" w:space="0" w:color="529278"/>
              <w:right w:val="single" w:sz="8" w:space="0" w:color="529278"/>
            </w:tcBorders>
            <w:shd w:val="clear" w:color="auto" w:fill="FFFFFF" w:themeFill="background1"/>
            <w:vAlign w:val="center"/>
          </w:tcPr>
          <w:p w14:paraId="273342AD" w14:textId="0DB46278"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7491B2D2" w14:textId="5C323F7A"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1486298A" w14:textId="0EBA19C5"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79F4415C" w14:textId="147B4401"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779DE4AC"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01E43504"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A1-5 : Appui aux initiatives de redevabilité et d’interaction avec les militant(e)s à la base des partis et accompagnement dans la mise en œuvre des programmes d’activités et Plans de Travail Annuels des partis</w:t>
            </w:r>
          </w:p>
        </w:tc>
        <w:tc>
          <w:tcPr>
            <w:tcW w:w="850" w:type="dxa"/>
            <w:tcBorders>
              <w:top w:val="nil"/>
              <w:left w:val="nil"/>
              <w:bottom w:val="single" w:sz="8" w:space="0" w:color="529278"/>
              <w:right w:val="single" w:sz="8" w:space="0" w:color="529278"/>
            </w:tcBorders>
            <w:vAlign w:val="center"/>
          </w:tcPr>
          <w:p w14:paraId="2AD28E74"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w:t>
            </w:r>
          </w:p>
        </w:tc>
        <w:tc>
          <w:tcPr>
            <w:tcW w:w="709" w:type="dxa"/>
            <w:tcBorders>
              <w:top w:val="nil"/>
              <w:left w:val="nil"/>
              <w:bottom w:val="single" w:sz="8" w:space="0" w:color="529278"/>
              <w:right w:val="single" w:sz="8" w:space="0" w:color="529278"/>
            </w:tcBorders>
            <w:shd w:val="clear" w:color="auto" w:fill="FFFFFF" w:themeFill="background1"/>
            <w:vAlign w:val="center"/>
          </w:tcPr>
          <w:p w14:paraId="6AAFD43A" w14:textId="57EC9EFF"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766DAEFA" w14:textId="2B9C852A"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68DE9AF6" w14:textId="2EAD5EA5"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3EEBD02B" w14:textId="4C14B73C"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67A0C5D4" w14:textId="77777777" w:rsidTr="001C265E">
        <w:trPr>
          <w:trHeight w:val="6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52AADB26" w14:textId="09034A35"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A1-6 : Création et fonctionnement d’une école multipartite de la démocratie</w:t>
            </w:r>
          </w:p>
        </w:tc>
        <w:tc>
          <w:tcPr>
            <w:tcW w:w="850" w:type="dxa"/>
            <w:tcBorders>
              <w:top w:val="nil"/>
              <w:left w:val="nil"/>
              <w:bottom w:val="single" w:sz="8" w:space="0" w:color="529278"/>
              <w:right w:val="single" w:sz="8" w:space="0" w:color="529278"/>
            </w:tcBorders>
            <w:shd w:val="clear" w:color="auto" w:fill="FFFFFF" w:themeFill="background1"/>
            <w:vAlign w:val="center"/>
          </w:tcPr>
          <w:p w14:paraId="7FA61DCA" w14:textId="5B5D4D5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709" w:type="dxa"/>
            <w:tcBorders>
              <w:top w:val="nil"/>
              <w:left w:val="nil"/>
              <w:bottom w:val="single" w:sz="8" w:space="0" w:color="529278"/>
              <w:right w:val="single" w:sz="8" w:space="0" w:color="529278"/>
            </w:tcBorders>
            <w:shd w:val="clear" w:color="auto" w:fill="FFFFFF" w:themeFill="background1"/>
            <w:vAlign w:val="center"/>
          </w:tcPr>
          <w:p w14:paraId="22D1B82F" w14:textId="51C643B9"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6293A8D5" w14:textId="3E21029F"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55C0D157" w14:textId="136E759E"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612BC7E7" w14:textId="0FA2D870"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6EBCB72A"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1DD238D9"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A1-7: Animation politique villageoise-causerie débats avec les communautés à la base (Sous l'arbre à palabres)</w:t>
            </w:r>
          </w:p>
        </w:tc>
        <w:tc>
          <w:tcPr>
            <w:tcW w:w="850" w:type="dxa"/>
            <w:tcBorders>
              <w:top w:val="nil"/>
              <w:left w:val="nil"/>
              <w:bottom w:val="single" w:sz="8" w:space="0" w:color="529278"/>
              <w:right w:val="single" w:sz="8" w:space="0" w:color="529278"/>
            </w:tcBorders>
            <w:vAlign w:val="center"/>
          </w:tcPr>
          <w:p w14:paraId="24DBA6B7" w14:textId="7777777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709" w:type="dxa"/>
            <w:tcBorders>
              <w:top w:val="nil"/>
              <w:left w:val="nil"/>
              <w:bottom w:val="single" w:sz="8" w:space="0" w:color="529278"/>
              <w:right w:val="single" w:sz="8" w:space="0" w:color="529278"/>
            </w:tcBorders>
            <w:vAlign w:val="center"/>
          </w:tcPr>
          <w:p w14:paraId="199771B5" w14:textId="7555F057"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61F1DB35" w14:textId="7CF22786"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167371C6" w14:textId="70E32B80"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65E07386" w14:textId="5608B606"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rsidRPr="00797390" w14:paraId="2E47F8A0" w14:textId="77777777" w:rsidTr="001C265E">
        <w:trPr>
          <w:trHeight w:val="558"/>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58CBBE24" w14:textId="77777777" w:rsidR="00617D59" w:rsidRPr="00797390" w:rsidRDefault="00617D59" w:rsidP="00797390">
            <w:pPr>
              <w:jc w:val="both"/>
              <w:rPr>
                <w:rFonts w:ascii="Tw Cen MT" w:eastAsia="Times New Roman" w:hAnsi="Tw Cen MT" w:cstheme="minorHAnsi"/>
                <w:b/>
                <w:bCs/>
                <w:color w:val="000000"/>
                <w:sz w:val="18"/>
                <w:szCs w:val="18"/>
                <w:lang w:eastAsia="nl-NL"/>
              </w:rPr>
            </w:pPr>
            <w:r w:rsidRPr="00797390">
              <w:rPr>
                <w:rFonts w:ascii="Tw Cen MT" w:eastAsia="Times New Roman" w:hAnsi="Tw Cen MT" w:cstheme="minorHAnsi"/>
                <w:b/>
                <w:bCs/>
                <w:color w:val="000000"/>
                <w:sz w:val="18"/>
                <w:szCs w:val="18"/>
                <w:lang w:eastAsia="nl-NL"/>
              </w:rPr>
              <w:t>A1-8 Création des espaces débat élu/ citoyens (cafés politiques)</w:t>
            </w:r>
          </w:p>
        </w:tc>
        <w:tc>
          <w:tcPr>
            <w:tcW w:w="850" w:type="dxa"/>
            <w:tcBorders>
              <w:top w:val="nil"/>
              <w:left w:val="nil"/>
              <w:bottom w:val="single" w:sz="8" w:space="0" w:color="529278"/>
              <w:right w:val="single" w:sz="8" w:space="0" w:color="529278"/>
            </w:tcBorders>
            <w:shd w:val="clear" w:color="auto" w:fill="FFFFFF" w:themeFill="background1"/>
            <w:vAlign w:val="center"/>
          </w:tcPr>
          <w:p w14:paraId="1B4A5CE6" w14:textId="16110447" w:rsidR="00617D59" w:rsidRPr="00797390" w:rsidRDefault="00A661C5" w:rsidP="00797390">
            <w:pPr>
              <w:jc w:val="both"/>
              <w:rPr>
                <w:rFonts w:ascii="Tw Cen MT" w:eastAsia="Times New Roman" w:hAnsi="Tw Cen MT" w:cstheme="minorHAnsi"/>
                <w:b/>
                <w:bCs/>
                <w:color w:val="000000"/>
                <w:sz w:val="18"/>
                <w:szCs w:val="18"/>
                <w:lang w:eastAsia="nl-NL"/>
              </w:rPr>
            </w:pPr>
            <w:r>
              <w:rPr>
                <w:rFonts w:ascii="Tw Cen MT" w:eastAsia="Times New Roman" w:hAnsi="Tw Cen MT" w:cstheme="minorHAnsi"/>
                <w:b/>
                <w:bCs/>
                <w:color w:val="000000"/>
                <w:sz w:val="18"/>
                <w:szCs w:val="18"/>
                <w:lang w:eastAsia="nl-NL"/>
              </w:rPr>
              <w:t>12000</w:t>
            </w:r>
          </w:p>
        </w:tc>
        <w:tc>
          <w:tcPr>
            <w:tcW w:w="709" w:type="dxa"/>
            <w:tcBorders>
              <w:top w:val="nil"/>
              <w:left w:val="nil"/>
              <w:bottom w:val="single" w:sz="8" w:space="0" w:color="529278"/>
              <w:right w:val="single" w:sz="8" w:space="0" w:color="529278"/>
            </w:tcBorders>
            <w:shd w:val="clear" w:color="auto" w:fill="A8D08D" w:themeFill="accent6" w:themeFillTint="99"/>
            <w:vAlign w:val="center"/>
          </w:tcPr>
          <w:p w14:paraId="0EDA93A9" w14:textId="273BED02"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shd w:val="clear" w:color="auto" w:fill="A8D08D" w:themeFill="accent6" w:themeFillTint="99"/>
            <w:vAlign w:val="center"/>
          </w:tcPr>
          <w:p w14:paraId="725F8565" w14:textId="41001DA0"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558D6D13" w14:textId="3C7D49EF" w:rsidR="00617D59" w:rsidRPr="00797390" w:rsidRDefault="00617D59" w:rsidP="00797390">
            <w:pPr>
              <w:jc w:val="both"/>
              <w:rPr>
                <w:rFonts w:ascii="Tw Cen MT" w:eastAsia="Times New Roman" w:hAnsi="Tw Cen MT" w:cstheme="minorHAnsi"/>
                <w:b/>
                <w:bCs/>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2D9E55A2" w14:textId="2D8A2241" w:rsidR="00617D59" w:rsidRPr="00797390" w:rsidRDefault="00617D59" w:rsidP="00797390">
            <w:pPr>
              <w:jc w:val="both"/>
              <w:rPr>
                <w:rFonts w:ascii="Tw Cen MT" w:eastAsia="Times New Roman" w:hAnsi="Tw Cen MT" w:cstheme="minorHAnsi"/>
                <w:b/>
                <w:bCs/>
                <w:color w:val="000000"/>
                <w:sz w:val="18"/>
                <w:szCs w:val="18"/>
                <w:lang w:eastAsia="nl-NL"/>
              </w:rPr>
            </w:pPr>
          </w:p>
        </w:tc>
      </w:tr>
      <w:tr w:rsidR="00617D59" w14:paraId="18C18483"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1A19E4A0" w14:textId="59F5BD08" w:rsidR="00617D59" w:rsidRPr="009B6C7A" w:rsidRDefault="00617D59" w:rsidP="00396383">
            <w:pPr>
              <w:rPr>
                <w:rFonts w:eastAsia="Times New Roman" w:cstheme="minorHAnsi"/>
                <w:b/>
                <w:bCs/>
                <w:color w:val="000000" w:themeColor="text1"/>
                <w:sz w:val="18"/>
                <w:szCs w:val="18"/>
                <w:lang w:eastAsia="nl-NL"/>
              </w:rPr>
            </w:pPr>
            <w:r w:rsidRPr="009B6C7A">
              <w:rPr>
                <w:rFonts w:eastAsia="Times New Roman" w:cstheme="minorHAnsi"/>
                <w:b/>
                <w:bCs/>
                <w:color w:val="000000" w:themeColor="text1"/>
                <w:sz w:val="18"/>
                <w:szCs w:val="18"/>
                <w:lang w:eastAsia="nl-NL"/>
              </w:rPr>
              <w:t xml:space="preserve">A 1-9 : Appui aux partis politiques pour la construction de bases de données consolidées et modernes </w:t>
            </w:r>
          </w:p>
        </w:tc>
        <w:tc>
          <w:tcPr>
            <w:tcW w:w="850" w:type="dxa"/>
            <w:tcBorders>
              <w:top w:val="nil"/>
              <w:left w:val="nil"/>
              <w:bottom w:val="single" w:sz="8" w:space="0" w:color="529278"/>
              <w:right w:val="single" w:sz="8" w:space="0" w:color="529278"/>
            </w:tcBorders>
            <w:vAlign w:val="center"/>
          </w:tcPr>
          <w:p w14:paraId="6E648113" w14:textId="77777777" w:rsidR="00617D59" w:rsidRDefault="00617D59" w:rsidP="00396383">
            <w:pPr>
              <w:jc w:val="center"/>
              <w:rPr>
                <w:rFonts w:eastAsia="Times New Roman" w:cstheme="minorHAnsi"/>
                <w:color w:val="000000"/>
                <w:sz w:val="18"/>
                <w:szCs w:val="18"/>
                <w:lang w:eastAsia="nl-NL"/>
              </w:rPr>
            </w:pPr>
          </w:p>
        </w:tc>
        <w:tc>
          <w:tcPr>
            <w:tcW w:w="709" w:type="dxa"/>
            <w:tcBorders>
              <w:top w:val="nil"/>
              <w:left w:val="nil"/>
              <w:bottom w:val="single" w:sz="8" w:space="0" w:color="529278"/>
              <w:right w:val="single" w:sz="8" w:space="0" w:color="529278"/>
            </w:tcBorders>
            <w:shd w:val="clear" w:color="auto" w:fill="FFFFFF" w:themeFill="background1"/>
            <w:vAlign w:val="center"/>
          </w:tcPr>
          <w:p w14:paraId="20B8A386" w14:textId="77777777" w:rsidR="00617D59" w:rsidRDefault="00617D59" w:rsidP="00396383">
            <w:pPr>
              <w:jc w:val="center"/>
              <w:rPr>
                <w:rFonts w:eastAsia="Times New Roman" w:cstheme="minorHAnsi"/>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66661BA0" w14:textId="77777777" w:rsidR="00617D59" w:rsidRDefault="00617D59" w:rsidP="00396383">
            <w:pPr>
              <w:jc w:val="center"/>
              <w:rPr>
                <w:rFonts w:eastAsia="Times New Roman" w:cstheme="minorHAnsi"/>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763EC20E" w14:textId="77777777" w:rsidR="00617D59" w:rsidRDefault="00617D59" w:rsidP="00396383">
            <w:pPr>
              <w:jc w:val="center"/>
              <w:rPr>
                <w:rFonts w:eastAsia="Times New Roman" w:cstheme="minorHAnsi"/>
                <w:color w:val="000000"/>
                <w:sz w:val="18"/>
                <w:szCs w:val="18"/>
                <w:lang w:eastAsia="nl-NL"/>
              </w:rPr>
            </w:pPr>
          </w:p>
        </w:tc>
        <w:tc>
          <w:tcPr>
            <w:tcW w:w="567" w:type="dxa"/>
            <w:tcBorders>
              <w:top w:val="nil"/>
              <w:left w:val="nil"/>
              <w:bottom w:val="single" w:sz="8" w:space="0" w:color="529278"/>
              <w:right w:val="single" w:sz="8" w:space="0" w:color="529278"/>
            </w:tcBorders>
            <w:vAlign w:val="center"/>
          </w:tcPr>
          <w:p w14:paraId="60A799BB" w14:textId="77777777" w:rsidR="00617D59" w:rsidRDefault="00617D59" w:rsidP="00396383">
            <w:pPr>
              <w:jc w:val="center"/>
              <w:rPr>
                <w:rFonts w:eastAsia="Times New Roman" w:cstheme="minorHAnsi"/>
                <w:color w:val="000000"/>
                <w:sz w:val="18"/>
                <w:szCs w:val="18"/>
                <w:lang w:eastAsia="nl-NL"/>
              </w:rPr>
            </w:pPr>
          </w:p>
        </w:tc>
      </w:tr>
      <w:tr w:rsidR="00617D59" w14:paraId="40B3B580"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53054671" w14:textId="194DD51F" w:rsidR="00617D59" w:rsidRPr="009B6C7A" w:rsidRDefault="00617D59" w:rsidP="00396383">
            <w:pPr>
              <w:rPr>
                <w:rFonts w:eastAsia="Times New Roman" w:cstheme="minorHAnsi"/>
                <w:b/>
                <w:bCs/>
                <w:color w:val="000000" w:themeColor="text1"/>
                <w:sz w:val="18"/>
                <w:szCs w:val="18"/>
                <w:lang w:eastAsia="nl-NL"/>
              </w:rPr>
            </w:pPr>
            <w:r w:rsidRPr="009B6C7A">
              <w:rPr>
                <w:rFonts w:eastAsia="Times New Roman" w:cstheme="minorHAnsi"/>
                <w:b/>
                <w:bCs/>
                <w:color w:val="000000" w:themeColor="text1"/>
                <w:sz w:val="18"/>
                <w:szCs w:val="18"/>
                <w:lang w:eastAsia="nl-NL"/>
              </w:rPr>
              <w:t>A 1.10 Plaidoyer pour un meilleur positionnement des jeunes et des femmes sur les listes électorales pour les législatives et  communales de 2026</w:t>
            </w:r>
          </w:p>
        </w:tc>
        <w:tc>
          <w:tcPr>
            <w:tcW w:w="850" w:type="dxa"/>
            <w:tcBorders>
              <w:top w:val="nil"/>
              <w:left w:val="nil"/>
              <w:bottom w:val="single" w:sz="4" w:space="0" w:color="auto"/>
              <w:right w:val="single" w:sz="8" w:space="0" w:color="529278"/>
            </w:tcBorders>
            <w:vAlign w:val="center"/>
          </w:tcPr>
          <w:p w14:paraId="0C6C4761" w14:textId="77777777" w:rsidR="00617D59" w:rsidRDefault="00617D59" w:rsidP="00396383">
            <w:pPr>
              <w:jc w:val="center"/>
              <w:rPr>
                <w:rFonts w:eastAsia="Times New Roman" w:cstheme="minorHAnsi"/>
                <w:color w:val="000000"/>
                <w:sz w:val="18"/>
                <w:szCs w:val="18"/>
                <w:lang w:eastAsia="nl-NL"/>
              </w:rPr>
            </w:pPr>
          </w:p>
        </w:tc>
        <w:tc>
          <w:tcPr>
            <w:tcW w:w="709" w:type="dxa"/>
            <w:tcBorders>
              <w:top w:val="nil"/>
              <w:left w:val="nil"/>
              <w:bottom w:val="single" w:sz="4" w:space="0" w:color="auto"/>
              <w:right w:val="single" w:sz="8" w:space="0" w:color="529278"/>
            </w:tcBorders>
            <w:shd w:val="clear" w:color="auto" w:fill="FFFFFF" w:themeFill="background1"/>
            <w:vAlign w:val="center"/>
          </w:tcPr>
          <w:p w14:paraId="30FAFE0D" w14:textId="77777777" w:rsidR="00617D59" w:rsidRDefault="00617D59" w:rsidP="00396383">
            <w:pPr>
              <w:jc w:val="center"/>
              <w:rPr>
                <w:rFonts w:eastAsia="Times New Roman" w:cstheme="minorHAnsi"/>
                <w:color w:val="000000"/>
                <w:sz w:val="18"/>
                <w:szCs w:val="18"/>
                <w:lang w:eastAsia="nl-NL"/>
              </w:rPr>
            </w:pPr>
          </w:p>
        </w:tc>
        <w:tc>
          <w:tcPr>
            <w:tcW w:w="567" w:type="dxa"/>
            <w:tcBorders>
              <w:top w:val="nil"/>
              <w:left w:val="nil"/>
              <w:bottom w:val="single" w:sz="4" w:space="0" w:color="auto"/>
              <w:right w:val="single" w:sz="8" w:space="0" w:color="529278"/>
            </w:tcBorders>
            <w:shd w:val="clear" w:color="auto" w:fill="FFFFFF" w:themeFill="background1"/>
            <w:vAlign w:val="center"/>
          </w:tcPr>
          <w:p w14:paraId="27F0F9D6" w14:textId="77777777" w:rsidR="00617D59" w:rsidRDefault="00617D59" w:rsidP="00396383">
            <w:pPr>
              <w:jc w:val="center"/>
              <w:rPr>
                <w:rFonts w:eastAsia="Times New Roman" w:cstheme="minorHAnsi"/>
                <w:color w:val="000000"/>
                <w:sz w:val="18"/>
                <w:szCs w:val="18"/>
                <w:lang w:eastAsia="nl-NL"/>
              </w:rPr>
            </w:pPr>
          </w:p>
        </w:tc>
        <w:tc>
          <w:tcPr>
            <w:tcW w:w="567" w:type="dxa"/>
            <w:tcBorders>
              <w:top w:val="nil"/>
              <w:left w:val="nil"/>
              <w:bottom w:val="single" w:sz="4" w:space="0" w:color="auto"/>
              <w:right w:val="single" w:sz="8" w:space="0" w:color="529278"/>
            </w:tcBorders>
            <w:shd w:val="clear" w:color="auto" w:fill="FFFFFF" w:themeFill="background1"/>
            <w:vAlign w:val="center"/>
          </w:tcPr>
          <w:p w14:paraId="62AD5AA9" w14:textId="77777777" w:rsidR="00617D59" w:rsidRDefault="00617D59" w:rsidP="00396383">
            <w:pPr>
              <w:jc w:val="center"/>
              <w:rPr>
                <w:rFonts w:eastAsia="Times New Roman" w:cstheme="minorHAnsi"/>
                <w:color w:val="000000"/>
                <w:sz w:val="18"/>
                <w:szCs w:val="18"/>
                <w:lang w:eastAsia="nl-NL"/>
              </w:rPr>
            </w:pPr>
          </w:p>
        </w:tc>
        <w:tc>
          <w:tcPr>
            <w:tcW w:w="567" w:type="dxa"/>
            <w:tcBorders>
              <w:top w:val="nil"/>
              <w:left w:val="nil"/>
              <w:bottom w:val="single" w:sz="4" w:space="0" w:color="auto"/>
              <w:right w:val="single" w:sz="8" w:space="0" w:color="529278"/>
            </w:tcBorders>
            <w:shd w:val="clear" w:color="auto" w:fill="FFFFFF" w:themeFill="background1"/>
            <w:vAlign w:val="center"/>
          </w:tcPr>
          <w:p w14:paraId="2F7BF005" w14:textId="77777777" w:rsidR="00617D59" w:rsidRDefault="00617D59" w:rsidP="00396383">
            <w:pPr>
              <w:jc w:val="center"/>
              <w:rPr>
                <w:rFonts w:eastAsia="Times New Roman" w:cstheme="minorHAnsi"/>
                <w:color w:val="000000"/>
                <w:sz w:val="18"/>
                <w:szCs w:val="18"/>
                <w:lang w:eastAsia="nl-NL"/>
              </w:rPr>
            </w:pPr>
          </w:p>
        </w:tc>
      </w:tr>
      <w:tr w:rsidR="00617D59" w14:paraId="0071DBE0"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4946C67E" w14:textId="1B011E76" w:rsidR="00617D59" w:rsidRPr="009B6C7A" w:rsidRDefault="00617D59" w:rsidP="00396383">
            <w:pPr>
              <w:rPr>
                <w:rFonts w:eastAsia="Times New Roman" w:cstheme="minorHAnsi"/>
                <w:b/>
                <w:bCs/>
                <w:color w:val="000000" w:themeColor="text1"/>
                <w:sz w:val="18"/>
                <w:szCs w:val="18"/>
                <w:lang w:eastAsia="nl-NL"/>
              </w:rPr>
            </w:pPr>
            <w:r w:rsidRPr="009B6C7A">
              <w:rPr>
                <w:rFonts w:eastAsia="Times New Roman" w:cstheme="minorHAnsi"/>
                <w:b/>
                <w:bCs/>
                <w:color w:val="000000" w:themeColor="text1"/>
                <w:sz w:val="18"/>
                <w:szCs w:val="18"/>
                <w:lang w:eastAsia="nl-NL"/>
              </w:rPr>
              <w:t xml:space="preserve">A 1.11 Mise en place et fonctionnement du réseau des alumnis des écoles politiques et écoles de démocratie </w:t>
            </w:r>
          </w:p>
        </w:tc>
        <w:tc>
          <w:tcPr>
            <w:tcW w:w="850" w:type="dxa"/>
            <w:tcBorders>
              <w:top w:val="single" w:sz="4" w:space="0" w:color="auto"/>
              <w:left w:val="nil"/>
              <w:bottom w:val="single" w:sz="8" w:space="0" w:color="529278"/>
              <w:right w:val="single" w:sz="8" w:space="0" w:color="529278"/>
            </w:tcBorders>
            <w:vAlign w:val="center"/>
          </w:tcPr>
          <w:p w14:paraId="3B39A531" w14:textId="77777777" w:rsidR="00617D59" w:rsidRDefault="00617D59" w:rsidP="00396383">
            <w:pPr>
              <w:jc w:val="center"/>
              <w:rPr>
                <w:rFonts w:eastAsia="Times New Roman" w:cstheme="minorHAnsi"/>
                <w:color w:val="000000"/>
                <w:sz w:val="18"/>
                <w:szCs w:val="18"/>
                <w:lang w:eastAsia="nl-NL"/>
              </w:rPr>
            </w:pPr>
          </w:p>
        </w:tc>
        <w:tc>
          <w:tcPr>
            <w:tcW w:w="709" w:type="dxa"/>
            <w:tcBorders>
              <w:top w:val="single" w:sz="4" w:space="0" w:color="auto"/>
              <w:left w:val="nil"/>
              <w:bottom w:val="single" w:sz="8" w:space="0" w:color="529278"/>
              <w:right w:val="single" w:sz="8" w:space="0" w:color="529278"/>
            </w:tcBorders>
            <w:shd w:val="clear" w:color="auto" w:fill="FFFFFF" w:themeFill="background1"/>
            <w:vAlign w:val="center"/>
          </w:tcPr>
          <w:p w14:paraId="2D832557" w14:textId="77777777" w:rsidR="00617D59" w:rsidRDefault="00617D59" w:rsidP="00396383">
            <w:pPr>
              <w:jc w:val="center"/>
              <w:rPr>
                <w:rFonts w:eastAsia="Times New Roman" w:cstheme="minorHAnsi"/>
                <w:color w:val="000000"/>
                <w:sz w:val="18"/>
                <w:szCs w:val="18"/>
                <w:lang w:eastAsia="nl-NL"/>
              </w:rPr>
            </w:pPr>
          </w:p>
        </w:tc>
        <w:tc>
          <w:tcPr>
            <w:tcW w:w="567" w:type="dxa"/>
            <w:tcBorders>
              <w:top w:val="single" w:sz="4" w:space="0" w:color="auto"/>
              <w:left w:val="nil"/>
              <w:bottom w:val="single" w:sz="8" w:space="0" w:color="529278"/>
              <w:right w:val="single" w:sz="8" w:space="0" w:color="529278"/>
            </w:tcBorders>
            <w:shd w:val="clear" w:color="auto" w:fill="FFFFFF" w:themeFill="background1"/>
            <w:vAlign w:val="center"/>
          </w:tcPr>
          <w:p w14:paraId="1B3C3A99" w14:textId="77777777" w:rsidR="00617D59" w:rsidRDefault="00617D59" w:rsidP="00396383">
            <w:pPr>
              <w:jc w:val="center"/>
              <w:rPr>
                <w:rFonts w:eastAsia="Times New Roman" w:cstheme="minorHAnsi"/>
                <w:color w:val="000000"/>
                <w:sz w:val="18"/>
                <w:szCs w:val="18"/>
                <w:lang w:eastAsia="nl-NL"/>
              </w:rPr>
            </w:pPr>
          </w:p>
        </w:tc>
        <w:tc>
          <w:tcPr>
            <w:tcW w:w="567" w:type="dxa"/>
            <w:tcBorders>
              <w:top w:val="single" w:sz="4" w:space="0" w:color="auto"/>
              <w:left w:val="nil"/>
              <w:bottom w:val="single" w:sz="8" w:space="0" w:color="529278"/>
              <w:right w:val="single" w:sz="8" w:space="0" w:color="529278"/>
            </w:tcBorders>
            <w:shd w:val="clear" w:color="auto" w:fill="FFFFFF" w:themeFill="background1"/>
            <w:vAlign w:val="center"/>
          </w:tcPr>
          <w:p w14:paraId="70A0B7B3" w14:textId="77777777" w:rsidR="00617D59" w:rsidRDefault="00617D59" w:rsidP="00396383">
            <w:pPr>
              <w:jc w:val="center"/>
              <w:rPr>
                <w:rFonts w:eastAsia="Times New Roman" w:cstheme="minorHAnsi"/>
                <w:color w:val="000000"/>
                <w:sz w:val="18"/>
                <w:szCs w:val="18"/>
                <w:lang w:eastAsia="nl-NL"/>
              </w:rPr>
            </w:pPr>
          </w:p>
        </w:tc>
        <w:tc>
          <w:tcPr>
            <w:tcW w:w="567" w:type="dxa"/>
            <w:tcBorders>
              <w:top w:val="single" w:sz="4" w:space="0" w:color="auto"/>
              <w:left w:val="nil"/>
              <w:bottom w:val="single" w:sz="8" w:space="0" w:color="529278"/>
              <w:right w:val="single" w:sz="8" w:space="0" w:color="529278"/>
            </w:tcBorders>
            <w:shd w:val="clear" w:color="auto" w:fill="FFFFFF" w:themeFill="background1"/>
            <w:vAlign w:val="center"/>
          </w:tcPr>
          <w:p w14:paraId="60B4501A" w14:textId="77777777" w:rsidR="00617D59" w:rsidRDefault="00617D59" w:rsidP="00396383">
            <w:pPr>
              <w:jc w:val="center"/>
              <w:rPr>
                <w:rFonts w:eastAsia="Times New Roman" w:cstheme="minorHAnsi"/>
                <w:color w:val="000000"/>
                <w:sz w:val="18"/>
                <w:szCs w:val="18"/>
                <w:lang w:eastAsia="nl-NL"/>
              </w:rPr>
            </w:pPr>
          </w:p>
        </w:tc>
      </w:tr>
      <w:tr w:rsidR="00617D59" w14:paraId="3196FD98" w14:textId="77777777" w:rsidTr="00B25A15">
        <w:trPr>
          <w:trHeight w:val="300"/>
          <w:jc w:val="center"/>
        </w:trPr>
        <w:tc>
          <w:tcPr>
            <w:tcW w:w="10774" w:type="dxa"/>
            <w:gridSpan w:val="7"/>
            <w:tcBorders>
              <w:top w:val="nil"/>
              <w:left w:val="nil"/>
              <w:bottom w:val="nil"/>
            </w:tcBorders>
            <w:noWrap/>
            <w:vAlign w:val="bottom"/>
          </w:tcPr>
          <w:p w14:paraId="2B0CDF77" w14:textId="77777777" w:rsidR="00617D59" w:rsidRPr="00D12307" w:rsidRDefault="00617D59" w:rsidP="00396383">
            <w:pPr>
              <w:rPr>
                <w:rFonts w:ascii="Tw Cen MT" w:eastAsia="Times New Roman" w:hAnsi="Tw Cen MT" w:cstheme="minorHAnsi"/>
                <w:b/>
                <w:bCs/>
                <w:color w:val="000000"/>
                <w:lang w:eastAsia="nl-NL"/>
              </w:rPr>
            </w:pPr>
          </w:p>
          <w:p w14:paraId="27E5AFD3" w14:textId="77777777" w:rsidR="00617D59" w:rsidRDefault="00617D59" w:rsidP="00396383">
            <w:pPr>
              <w:rPr>
                <w:rFonts w:eastAsia="Times New Roman" w:cstheme="minorHAnsi"/>
                <w:b/>
                <w:bCs/>
                <w:sz w:val="18"/>
                <w:szCs w:val="18"/>
                <w:lang w:eastAsia="nl-NL"/>
              </w:rPr>
            </w:pPr>
            <w:r w:rsidRPr="00D12307">
              <w:rPr>
                <w:rFonts w:ascii="Tw Cen MT" w:eastAsia="Times New Roman" w:hAnsi="Tw Cen MT" w:cstheme="minorHAnsi"/>
                <w:b/>
                <w:bCs/>
                <w:color w:val="000000"/>
                <w:lang w:eastAsia="nl-NL"/>
              </w:rPr>
              <w:t>Résultat Attendu 2: L’environnement partisan et électoral béninois est favorable au rayonnement et à l’action efficace des partis politiques.</w:t>
            </w:r>
          </w:p>
        </w:tc>
      </w:tr>
      <w:tr w:rsidR="00D12307" w:rsidRPr="00D12307" w14:paraId="137853A8" w14:textId="77777777" w:rsidTr="001C265E">
        <w:trPr>
          <w:trHeight w:val="300"/>
          <w:jc w:val="center"/>
        </w:trPr>
        <w:tc>
          <w:tcPr>
            <w:tcW w:w="7514" w:type="dxa"/>
            <w:gridSpan w:val="2"/>
            <w:tcBorders>
              <w:top w:val="single" w:sz="8" w:space="0" w:color="529278"/>
              <w:left w:val="nil"/>
              <w:bottom w:val="single" w:sz="8" w:space="0" w:color="529278"/>
              <w:right w:val="single" w:sz="8" w:space="0" w:color="529278"/>
            </w:tcBorders>
            <w:shd w:val="clear" w:color="000000" w:fill="529278"/>
            <w:vAlign w:val="center"/>
          </w:tcPr>
          <w:p w14:paraId="088B7A70"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Description des activités</w:t>
            </w:r>
          </w:p>
        </w:tc>
        <w:tc>
          <w:tcPr>
            <w:tcW w:w="850" w:type="dxa"/>
            <w:tcBorders>
              <w:top w:val="single" w:sz="8" w:space="0" w:color="529278"/>
              <w:left w:val="nil"/>
              <w:bottom w:val="single" w:sz="8" w:space="0" w:color="529278"/>
              <w:right w:val="nil"/>
            </w:tcBorders>
            <w:shd w:val="clear" w:color="000000" w:fill="529278"/>
            <w:vAlign w:val="center"/>
          </w:tcPr>
          <w:p w14:paraId="69E4DE15"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Budget</w:t>
            </w:r>
          </w:p>
        </w:tc>
        <w:tc>
          <w:tcPr>
            <w:tcW w:w="2410" w:type="dxa"/>
            <w:gridSpan w:val="4"/>
            <w:tcBorders>
              <w:top w:val="single" w:sz="8" w:space="0" w:color="529278"/>
              <w:left w:val="single" w:sz="8" w:space="0" w:color="529278"/>
              <w:bottom w:val="single" w:sz="8" w:space="0" w:color="529278"/>
              <w:right w:val="single" w:sz="8" w:space="0" w:color="529278"/>
            </w:tcBorders>
            <w:shd w:val="clear" w:color="000000" w:fill="529278"/>
            <w:vAlign w:val="center"/>
          </w:tcPr>
          <w:p w14:paraId="0C28C77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Trimestre</w:t>
            </w:r>
          </w:p>
        </w:tc>
      </w:tr>
      <w:tr w:rsidR="00D12307" w:rsidRPr="00D12307" w14:paraId="006B8CC5" w14:textId="77777777" w:rsidTr="001C265E">
        <w:trPr>
          <w:trHeight w:val="300"/>
          <w:jc w:val="center"/>
        </w:trPr>
        <w:tc>
          <w:tcPr>
            <w:tcW w:w="3813" w:type="dxa"/>
            <w:tcBorders>
              <w:top w:val="nil"/>
              <w:left w:val="nil"/>
              <w:bottom w:val="single" w:sz="8" w:space="0" w:color="529278"/>
              <w:right w:val="single" w:sz="8" w:space="0" w:color="529278"/>
            </w:tcBorders>
            <w:shd w:val="clear" w:color="000000" w:fill="529278"/>
            <w:vAlign w:val="center"/>
          </w:tcPr>
          <w:p w14:paraId="0A2E1572"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3701" w:type="dxa"/>
            <w:tcBorders>
              <w:top w:val="nil"/>
              <w:left w:val="nil"/>
              <w:bottom w:val="single" w:sz="8" w:space="0" w:color="529278"/>
              <w:right w:val="single" w:sz="8" w:space="0" w:color="529278"/>
            </w:tcBorders>
            <w:shd w:val="clear" w:color="000000" w:fill="529278"/>
            <w:vAlign w:val="center"/>
          </w:tcPr>
          <w:p w14:paraId="24F97FD9"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850" w:type="dxa"/>
            <w:tcBorders>
              <w:top w:val="nil"/>
              <w:left w:val="nil"/>
              <w:bottom w:val="single" w:sz="8" w:space="0" w:color="529278"/>
              <w:right w:val="single" w:sz="8" w:space="0" w:color="529278"/>
            </w:tcBorders>
            <w:shd w:val="clear" w:color="000000" w:fill="529278"/>
            <w:vAlign w:val="center"/>
          </w:tcPr>
          <w:p w14:paraId="12AA5B9C"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709" w:type="dxa"/>
            <w:tcBorders>
              <w:top w:val="nil"/>
              <w:left w:val="nil"/>
              <w:bottom w:val="single" w:sz="8" w:space="0" w:color="529278"/>
              <w:right w:val="single" w:sz="8" w:space="0" w:color="529278"/>
            </w:tcBorders>
            <w:shd w:val="clear" w:color="000000" w:fill="529278"/>
            <w:vAlign w:val="center"/>
          </w:tcPr>
          <w:p w14:paraId="2C8936D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1</w:t>
            </w:r>
          </w:p>
        </w:tc>
        <w:tc>
          <w:tcPr>
            <w:tcW w:w="567" w:type="dxa"/>
            <w:tcBorders>
              <w:top w:val="nil"/>
              <w:left w:val="nil"/>
              <w:bottom w:val="single" w:sz="8" w:space="0" w:color="529278"/>
              <w:right w:val="single" w:sz="8" w:space="0" w:color="529278"/>
            </w:tcBorders>
            <w:shd w:val="clear" w:color="000000" w:fill="529278"/>
            <w:vAlign w:val="center"/>
          </w:tcPr>
          <w:p w14:paraId="270A387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2</w:t>
            </w:r>
          </w:p>
        </w:tc>
        <w:tc>
          <w:tcPr>
            <w:tcW w:w="567" w:type="dxa"/>
            <w:tcBorders>
              <w:top w:val="nil"/>
              <w:left w:val="nil"/>
              <w:bottom w:val="single" w:sz="8" w:space="0" w:color="529278"/>
              <w:right w:val="single" w:sz="8" w:space="0" w:color="529278"/>
            </w:tcBorders>
            <w:shd w:val="clear" w:color="000000" w:fill="529278"/>
            <w:vAlign w:val="center"/>
          </w:tcPr>
          <w:p w14:paraId="4E24FCF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3</w:t>
            </w:r>
          </w:p>
        </w:tc>
        <w:tc>
          <w:tcPr>
            <w:tcW w:w="567" w:type="dxa"/>
            <w:tcBorders>
              <w:top w:val="nil"/>
              <w:left w:val="nil"/>
              <w:bottom w:val="single" w:sz="8" w:space="0" w:color="529278"/>
              <w:right w:val="single" w:sz="8" w:space="0" w:color="529278"/>
            </w:tcBorders>
            <w:shd w:val="clear" w:color="000000" w:fill="529278"/>
            <w:vAlign w:val="center"/>
          </w:tcPr>
          <w:p w14:paraId="7C0900A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4</w:t>
            </w:r>
          </w:p>
        </w:tc>
      </w:tr>
      <w:tr w:rsidR="00D12307" w:rsidRPr="00D12307" w14:paraId="6EDB7F52" w14:textId="77777777" w:rsidTr="00B25A15">
        <w:trPr>
          <w:trHeight w:val="79"/>
          <w:jc w:val="center"/>
        </w:trPr>
        <w:tc>
          <w:tcPr>
            <w:tcW w:w="10774" w:type="dxa"/>
            <w:gridSpan w:val="7"/>
            <w:tcBorders>
              <w:top w:val="single" w:sz="8" w:space="0" w:color="529278"/>
              <w:left w:val="nil"/>
              <w:bottom w:val="single" w:sz="8" w:space="0" w:color="529278"/>
              <w:right w:val="single" w:sz="8" w:space="0" w:color="529278"/>
            </w:tcBorders>
            <w:shd w:val="clear" w:color="auto" w:fill="C5E0B3" w:themeFill="accent6" w:themeFillTint="66"/>
            <w:vAlign w:val="center"/>
          </w:tcPr>
          <w:p w14:paraId="390423BB" w14:textId="77777777" w:rsidR="00617D59" w:rsidRPr="00D12307" w:rsidRDefault="00617D59" w:rsidP="00396383">
            <w:pPr>
              <w:jc w:val="center"/>
              <w:rPr>
                <w:rFonts w:ascii="Tw Cen MT" w:eastAsia="Times New Roman" w:hAnsi="Tw Cen MT" w:cstheme="minorHAnsi"/>
                <w:b/>
                <w:bCs/>
                <w:i/>
                <w:iCs/>
                <w:color w:val="000000" w:themeColor="text1"/>
                <w:sz w:val="18"/>
                <w:szCs w:val="18"/>
                <w:lang w:eastAsia="nl-NL"/>
              </w:rPr>
            </w:pPr>
            <w:r w:rsidRPr="00D12307">
              <w:rPr>
                <w:rFonts w:ascii="Tw Cen MT" w:eastAsia="Times New Roman" w:hAnsi="Tw Cen MT" w:cstheme="minorHAnsi"/>
                <w:b/>
                <w:bCs/>
                <w:i/>
                <w:iCs/>
                <w:color w:val="000000" w:themeColor="text1"/>
                <w:sz w:val="18"/>
                <w:szCs w:val="18"/>
                <w:lang w:eastAsia="nl-NL"/>
              </w:rPr>
              <w:t> </w:t>
            </w:r>
          </w:p>
        </w:tc>
      </w:tr>
      <w:tr w:rsidR="00D12307" w:rsidRPr="00D12307" w14:paraId="0BB14CC8" w14:textId="77777777" w:rsidTr="001C265E">
        <w:trPr>
          <w:trHeight w:val="6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75B04F8B" w14:textId="77777777" w:rsidR="00617D59" w:rsidRPr="00D12307" w:rsidRDefault="00617D59" w:rsidP="00396383">
            <w:pPr>
              <w:rPr>
                <w:rFonts w:ascii="Tw Cen MT" w:eastAsia="Times New Roman" w:hAnsi="Tw Cen MT" w:cstheme="minorHAnsi"/>
                <w:b/>
                <w:bCs/>
                <w:i/>
                <w:iCs/>
                <w:color w:val="000000" w:themeColor="text1"/>
                <w:sz w:val="18"/>
                <w:szCs w:val="18"/>
                <w:lang w:eastAsia="nl-NL"/>
              </w:rPr>
            </w:pPr>
            <w:r w:rsidRPr="00D12307">
              <w:rPr>
                <w:rFonts w:ascii="Tw Cen MT" w:eastAsia="Times New Roman" w:hAnsi="Tw Cen MT" w:cstheme="minorHAnsi"/>
                <w:b/>
                <w:bCs/>
                <w:i/>
                <w:iCs/>
                <w:color w:val="000000" w:themeColor="text1"/>
                <w:sz w:val="18"/>
                <w:szCs w:val="18"/>
                <w:lang w:eastAsia="nl-NL"/>
              </w:rPr>
              <w:lastRenderedPageBreak/>
              <w:t>Insérez le titre de l'activité prévue et une brève description (c'est-à-dire des informations sur le sujet, les participants, la fréquence, etc.)</w:t>
            </w:r>
          </w:p>
        </w:tc>
        <w:tc>
          <w:tcPr>
            <w:tcW w:w="850" w:type="dxa"/>
            <w:tcBorders>
              <w:top w:val="nil"/>
              <w:left w:val="nil"/>
              <w:bottom w:val="single" w:sz="8" w:space="0" w:color="529278"/>
              <w:right w:val="single" w:sz="8" w:space="0" w:color="529278"/>
            </w:tcBorders>
            <w:vAlign w:val="center"/>
          </w:tcPr>
          <w:p w14:paraId="07E870ED" w14:textId="77777777" w:rsidR="00617D59" w:rsidRPr="00D12307" w:rsidRDefault="00617D59" w:rsidP="00396383">
            <w:pPr>
              <w:jc w:val="center"/>
              <w:rPr>
                <w:rFonts w:ascii="Tw Cen MT" w:eastAsia="Times New Roman" w:hAnsi="Tw Cen MT" w:cstheme="minorHAnsi"/>
                <w:b/>
                <w:bCs/>
                <w:i/>
                <w:iCs/>
                <w:color w:val="000000" w:themeColor="text1"/>
                <w:sz w:val="18"/>
                <w:szCs w:val="18"/>
                <w:lang w:eastAsia="nl-NL"/>
              </w:rPr>
            </w:pPr>
            <w:r w:rsidRPr="00D12307">
              <w:rPr>
                <w:rFonts w:ascii="Tw Cen MT" w:eastAsia="Times New Roman" w:hAnsi="Tw Cen MT" w:cstheme="minorHAnsi"/>
                <w:b/>
                <w:bCs/>
                <w:i/>
                <w:iCs/>
                <w:color w:val="000000" w:themeColor="text1"/>
                <w:sz w:val="18"/>
                <w:szCs w:val="18"/>
                <w:lang w:eastAsia="nl-NL"/>
              </w:rPr>
              <w:t>EURO</w:t>
            </w:r>
          </w:p>
        </w:tc>
        <w:tc>
          <w:tcPr>
            <w:tcW w:w="709" w:type="dxa"/>
            <w:tcBorders>
              <w:top w:val="nil"/>
              <w:left w:val="nil"/>
              <w:bottom w:val="single" w:sz="8" w:space="0" w:color="529278"/>
              <w:right w:val="single" w:sz="8" w:space="0" w:color="529278"/>
            </w:tcBorders>
            <w:shd w:val="clear" w:color="auto" w:fill="FFFFFF" w:themeFill="background1"/>
            <w:vAlign w:val="center"/>
          </w:tcPr>
          <w:p w14:paraId="7B40D716"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01886088"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67EBE67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5FF66C9A"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7E762072" w14:textId="77777777" w:rsidTr="001C265E">
        <w:trPr>
          <w:trHeight w:val="101"/>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2BDB394C"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A2-1 : Faciliter le renforcement des capacités de la Commission Electorale Nationale Autonome (Conseil Electoral et Direction Générale des Elections)</w:t>
            </w:r>
          </w:p>
        </w:tc>
        <w:tc>
          <w:tcPr>
            <w:tcW w:w="850" w:type="dxa"/>
            <w:tcBorders>
              <w:top w:val="single" w:sz="8" w:space="0" w:color="529278"/>
              <w:left w:val="nil"/>
              <w:bottom w:val="single" w:sz="8" w:space="0" w:color="529278"/>
              <w:right w:val="single" w:sz="8" w:space="0" w:color="529278"/>
            </w:tcBorders>
            <w:vAlign w:val="center"/>
          </w:tcPr>
          <w:p w14:paraId="1431EBA2"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vAlign w:val="center"/>
          </w:tcPr>
          <w:p w14:paraId="5A29633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00D02C1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4D394D65"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2A5AF502"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r>
      <w:tr w:rsidR="00D12307" w:rsidRPr="00D12307" w14:paraId="1EEC4284" w14:textId="77777777" w:rsidTr="001C265E">
        <w:trPr>
          <w:trHeight w:val="101"/>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14C7A3A3"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A2-2 : Accompagner la CENA dans la formation et l’accompagnement des partis politiques dans le cadre des processus électoraux</w:t>
            </w:r>
          </w:p>
        </w:tc>
        <w:tc>
          <w:tcPr>
            <w:tcW w:w="850" w:type="dxa"/>
            <w:tcBorders>
              <w:top w:val="single" w:sz="8" w:space="0" w:color="529278"/>
              <w:left w:val="nil"/>
              <w:bottom w:val="single" w:sz="8" w:space="0" w:color="529278"/>
              <w:right w:val="single" w:sz="8" w:space="0" w:color="529278"/>
            </w:tcBorders>
            <w:vAlign w:val="center"/>
          </w:tcPr>
          <w:p w14:paraId="49DD5F2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vAlign w:val="center"/>
          </w:tcPr>
          <w:p w14:paraId="4C99660A"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33EC70EA"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10B48E56"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79C53E19"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r>
      <w:tr w:rsidR="00D12307" w:rsidRPr="00D12307" w14:paraId="3F18E58C" w14:textId="77777777" w:rsidTr="001C265E">
        <w:trPr>
          <w:trHeight w:val="101"/>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68C07820"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A2-5 : Voyages d’échanges et de partage d'expériences institutions et Partis Politiques</w:t>
            </w:r>
          </w:p>
        </w:tc>
        <w:tc>
          <w:tcPr>
            <w:tcW w:w="850" w:type="dxa"/>
            <w:tcBorders>
              <w:top w:val="single" w:sz="8" w:space="0" w:color="529278"/>
              <w:left w:val="nil"/>
              <w:bottom w:val="single" w:sz="8" w:space="0" w:color="529278"/>
              <w:right w:val="single" w:sz="8" w:space="0" w:color="529278"/>
            </w:tcBorders>
            <w:vAlign w:val="center"/>
          </w:tcPr>
          <w:p w14:paraId="3ACD49FA"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shd w:val="clear" w:color="auto" w:fill="FFFFFF" w:themeFill="background1"/>
            <w:vAlign w:val="center"/>
          </w:tcPr>
          <w:p w14:paraId="709BDA4D"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vAlign w:val="center"/>
          </w:tcPr>
          <w:p w14:paraId="2612BE0D"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3811B8CA"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1AEADC7A"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0F549DA9" w14:textId="77777777" w:rsidTr="00696952">
        <w:trPr>
          <w:trHeight w:val="101"/>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4477BF53" w14:textId="3496673C"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A2-6: Campagne de sensibilisation pour la paix en période électorale (Vote Fifa 229)</w:t>
            </w:r>
          </w:p>
        </w:tc>
        <w:tc>
          <w:tcPr>
            <w:tcW w:w="850" w:type="dxa"/>
            <w:tcBorders>
              <w:top w:val="single" w:sz="8" w:space="0" w:color="529278"/>
              <w:left w:val="nil"/>
              <w:bottom w:val="single" w:sz="8" w:space="0" w:color="529278"/>
              <w:right w:val="single" w:sz="8" w:space="0" w:color="529278"/>
            </w:tcBorders>
            <w:vAlign w:val="center"/>
          </w:tcPr>
          <w:p w14:paraId="40F3BC80" w14:textId="2979F265" w:rsidR="00617D59" w:rsidRPr="00D12307" w:rsidDel="00651E52" w:rsidRDefault="00696952" w:rsidP="009275FB">
            <w:pPr>
              <w:rPr>
                <w:rFonts w:ascii="Tw Cen MT" w:eastAsia="Times New Roman" w:hAnsi="Tw Cen MT" w:cstheme="minorHAnsi"/>
                <w:b/>
                <w:bCs/>
                <w:color w:val="000000" w:themeColor="text1"/>
                <w:sz w:val="18"/>
                <w:szCs w:val="18"/>
                <w:lang w:eastAsia="nl-NL"/>
              </w:rPr>
            </w:pPr>
            <w:r>
              <w:rPr>
                <w:rFonts w:ascii="Tw Cen MT" w:eastAsia="Times New Roman" w:hAnsi="Tw Cen MT" w:cstheme="minorHAnsi"/>
                <w:b/>
                <w:bCs/>
                <w:color w:val="000000" w:themeColor="text1"/>
                <w:sz w:val="18"/>
                <w:szCs w:val="18"/>
                <w:lang w:eastAsia="nl-NL"/>
              </w:rPr>
              <w:t>15</w:t>
            </w:r>
            <w:r w:rsidR="0090788C">
              <w:rPr>
                <w:rFonts w:ascii="Tw Cen MT" w:eastAsia="Times New Roman" w:hAnsi="Tw Cen MT" w:cstheme="minorHAnsi"/>
                <w:b/>
                <w:bCs/>
                <w:color w:val="000000" w:themeColor="text1"/>
                <w:sz w:val="18"/>
                <w:szCs w:val="18"/>
                <w:lang w:eastAsia="nl-NL"/>
              </w:rPr>
              <w:t>0</w:t>
            </w:r>
            <w:r>
              <w:rPr>
                <w:rFonts w:ascii="Tw Cen MT" w:eastAsia="Times New Roman" w:hAnsi="Tw Cen MT" w:cstheme="minorHAnsi"/>
                <w:b/>
                <w:bCs/>
                <w:color w:val="000000" w:themeColor="text1"/>
                <w:sz w:val="18"/>
                <w:szCs w:val="18"/>
                <w:lang w:eastAsia="nl-NL"/>
              </w:rPr>
              <w:t>00</w:t>
            </w:r>
          </w:p>
        </w:tc>
        <w:tc>
          <w:tcPr>
            <w:tcW w:w="709" w:type="dxa"/>
            <w:tcBorders>
              <w:top w:val="single" w:sz="8" w:space="0" w:color="529278"/>
              <w:left w:val="nil"/>
              <w:bottom w:val="single" w:sz="8" w:space="0" w:color="529278"/>
              <w:right w:val="single" w:sz="8" w:space="0" w:color="529278"/>
            </w:tcBorders>
            <w:shd w:val="clear" w:color="auto" w:fill="A8D08D" w:themeFill="accent6" w:themeFillTint="99"/>
            <w:vAlign w:val="center"/>
          </w:tcPr>
          <w:p w14:paraId="6193632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6E5085A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2224E689"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7CACE185"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r>
      <w:tr w:rsidR="00D12307" w:rsidRPr="00D12307" w14:paraId="0425D3DB" w14:textId="77777777" w:rsidTr="001C265E">
        <w:trPr>
          <w:trHeight w:val="23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3C311710"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A2-7 : Audiences publiques des députés (système politique, système électoral etc)</w:t>
            </w:r>
          </w:p>
        </w:tc>
        <w:tc>
          <w:tcPr>
            <w:tcW w:w="850" w:type="dxa"/>
            <w:tcBorders>
              <w:top w:val="single" w:sz="8" w:space="0" w:color="529278"/>
              <w:left w:val="nil"/>
              <w:bottom w:val="single" w:sz="8" w:space="0" w:color="529278"/>
              <w:right w:val="single" w:sz="8" w:space="0" w:color="529278"/>
            </w:tcBorders>
            <w:vAlign w:val="center"/>
          </w:tcPr>
          <w:p w14:paraId="424EA345"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shd w:val="clear" w:color="auto" w:fill="FFFFFF" w:themeFill="background1"/>
            <w:vAlign w:val="center"/>
          </w:tcPr>
          <w:p w14:paraId="5DDA5B7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1CF3D66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5175C02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2D5A8179"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16E7554B"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3A3D2451"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A2-8 : Colloques scientifiques et recherche-action (assortis de publication)</w:t>
            </w:r>
          </w:p>
        </w:tc>
        <w:tc>
          <w:tcPr>
            <w:tcW w:w="850" w:type="dxa"/>
            <w:tcBorders>
              <w:top w:val="single" w:sz="8" w:space="0" w:color="529278"/>
              <w:left w:val="nil"/>
              <w:bottom w:val="single" w:sz="8" w:space="0" w:color="529278"/>
              <w:right w:val="single" w:sz="8" w:space="0" w:color="529278"/>
            </w:tcBorders>
            <w:vAlign w:val="center"/>
          </w:tcPr>
          <w:p w14:paraId="56A71443"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shd w:val="clear" w:color="auto" w:fill="FFFFFF" w:themeFill="background1"/>
            <w:vAlign w:val="center"/>
          </w:tcPr>
          <w:p w14:paraId="62C12A33"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277CDAE5"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7BE63A09"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4A4D69F9"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518E9661"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43BFDDEF" w14:textId="23EDB20B" w:rsidR="00617D59" w:rsidRPr="00D12307" w:rsidRDefault="0027021A" w:rsidP="00396383">
            <w:pPr>
              <w:rPr>
                <w:rFonts w:ascii="Tw Cen MT" w:eastAsia="Times New Roman" w:hAnsi="Tw Cen MT" w:cstheme="minorHAnsi"/>
                <w:b/>
                <w:bCs/>
                <w:color w:val="000000" w:themeColor="text1"/>
                <w:sz w:val="18"/>
                <w:szCs w:val="18"/>
                <w:lang w:eastAsia="nl-NL"/>
              </w:rPr>
            </w:pPr>
            <w:r w:rsidRPr="0027021A">
              <w:rPr>
                <w:rFonts w:ascii="Tw Cen MT" w:eastAsia="Times New Roman" w:hAnsi="Tw Cen MT" w:cstheme="minorHAnsi"/>
                <w:b/>
                <w:bCs/>
                <w:color w:val="000000" w:themeColor="text1"/>
                <w:sz w:val="18"/>
                <w:szCs w:val="18"/>
                <w:lang w:eastAsia="nl-NL"/>
              </w:rPr>
              <w:t>A.2-9 Appuyer les Ministères sectoriels et les institutions en charge des élections dans leurs rôles et missions dans le système partisan et le système électoral et dans la sécurisation des élections</w:t>
            </w:r>
          </w:p>
        </w:tc>
        <w:tc>
          <w:tcPr>
            <w:tcW w:w="850" w:type="dxa"/>
            <w:tcBorders>
              <w:top w:val="single" w:sz="8" w:space="0" w:color="529278"/>
              <w:left w:val="nil"/>
              <w:bottom w:val="single" w:sz="8" w:space="0" w:color="529278"/>
              <w:right w:val="single" w:sz="8" w:space="0" w:color="529278"/>
            </w:tcBorders>
            <w:vAlign w:val="center"/>
          </w:tcPr>
          <w:p w14:paraId="32B202CD"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vAlign w:val="center"/>
          </w:tcPr>
          <w:p w14:paraId="7222384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25D6ED4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415916F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11D272E6"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r>
      <w:tr w:rsidR="00D12307" w:rsidRPr="00D12307" w14:paraId="1DBA07C1" w14:textId="77777777" w:rsidTr="009665A3">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662BE340" w14:textId="1B609614" w:rsidR="00617D59" w:rsidRPr="00D12307" w:rsidRDefault="009665A3" w:rsidP="00396383">
            <w:pPr>
              <w:rPr>
                <w:rFonts w:ascii="Tw Cen MT" w:eastAsia="Times New Roman" w:hAnsi="Tw Cen MT" w:cstheme="minorHAnsi"/>
                <w:b/>
                <w:bCs/>
                <w:color w:val="000000" w:themeColor="text1"/>
                <w:sz w:val="18"/>
                <w:szCs w:val="18"/>
                <w:lang w:eastAsia="nl-NL"/>
              </w:rPr>
            </w:pPr>
            <w:r w:rsidRPr="009665A3">
              <w:rPr>
                <w:rFonts w:ascii="Tw Cen MT" w:eastAsia="Times New Roman" w:hAnsi="Tw Cen MT" w:cstheme="minorHAnsi"/>
                <w:b/>
                <w:bCs/>
                <w:color w:val="000000" w:themeColor="text1"/>
                <w:sz w:val="18"/>
                <w:szCs w:val="18"/>
                <w:lang w:eastAsia="nl-NL"/>
              </w:rPr>
              <w:t>A 2.10 Organiser une mission d'Observation des élections générale de 2026</w:t>
            </w:r>
          </w:p>
        </w:tc>
        <w:tc>
          <w:tcPr>
            <w:tcW w:w="850" w:type="dxa"/>
            <w:tcBorders>
              <w:top w:val="single" w:sz="8" w:space="0" w:color="529278"/>
              <w:left w:val="nil"/>
              <w:bottom w:val="single" w:sz="8" w:space="0" w:color="529278"/>
              <w:right w:val="single" w:sz="8" w:space="0" w:color="529278"/>
            </w:tcBorders>
            <w:vAlign w:val="center"/>
          </w:tcPr>
          <w:p w14:paraId="3CB9EA30" w14:textId="651D9FE4" w:rsidR="00617D59" w:rsidRPr="00D12307" w:rsidRDefault="00A661C5" w:rsidP="00396383">
            <w:pPr>
              <w:jc w:val="center"/>
              <w:rPr>
                <w:rFonts w:ascii="Tw Cen MT" w:eastAsia="Times New Roman" w:hAnsi="Tw Cen MT" w:cstheme="minorHAnsi"/>
                <w:b/>
                <w:bCs/>
                <w:color w:val="000000" w:themeColor="text1"/>
                <w:sz w:val="18"/>
                <w:szCs w:val="18"/>
                <w:lang w:eastAsia="nl-NL"/>
              </w:rPr>
            </w:pPr>
            <w:r>
              <w:rPr>
                <w:rFonts w:ascii="Tw Cen MT" w:eastAsia="Times New Roman" w:hAnsi="Tw Cen MT" w:cstheme="minorHAnsi"/>
                <w:b/>
                <w:bCs/>
                <w:color w:val="000000" w:themeColor="text1"/>
                <w:sz w:val="18"/>
                <w:szCs w:val="18"/>
                <w:lang w:eastAsia="nl-NL"/>
              </w:rPr>
              <w:t>30</w:t>
            </w:r>
            <w:r w:rsidR="009665A3">
              <w:rPr>
                <w:rFonts w:ascii="Tw Cen MT" w:eastAsia="Times New Roman" w:hAnsi="Tw Cen MT" w:cstheme="minorHAnsi"/>
                <w:b/>
                <w:bCs/>
                <w:color w:val="000000" w:themeColor="text1"/>
                <w:sz w:val="18"/>
                <w:szCs w:val="18"/>
                <w:lang w:eastAsia="nl-NL"/>
              </w:rPr>
              <w:t>00</w:t>
            </w:r>
          </w:p>
        </w:tc>
        <w:tc>
          <w:tcPr>
            <w:tcW w:w="709" w:type="dxa"/>
            <w:tcBorders>
              <w:top w:val="single" w:sz="8" w:space="0" w:color="529278"/>
              <w:left w:val="nil"/>
              <w:bottom w:val="single" w:sz="8" w:space="0" w:color="529278"/>
              <w:right w:val="single" w:sz="8" w:space="0" w:color="529278"/>
            </w:tcBorders>
            <w:shd w:val="clear" w:color="auto" w:fill="A8D08D" w:themeFill="accent6" w:themeFillTint="99"/>
            <w:vAlign w:val="center"/>
          </w:tcPr>
          <w:p w14:paraId="435A0868"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700156D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7E6E81B9"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707398C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r>
      <w:tr w:rsidR="00D12307" w:rsidRPr="00D12307" w14:paraId="00E71B12"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04C846C4" w14:textId="77777777" w:rsidR="00617D59" w:rsidRPr="00D12307" w:rsidRDefault="00617D59" w:rsidP="00B25A15">
            <w:pPr>
              <w:spacing w:after="0"/>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 2.11  Observation électorale d'évaluation des acquis du Programme</w:t>
            </w:r>
          </w:p>
        </w:tc>
        <w:tc>
          <w:tcPr>
            <w:tcW w:w="850" w:type="dxa"/>
            <w:tcBorders>
              <w:top w:val="single" w:sz="8" w:space="0" w:color="529278"/>
              <w:left w:val="nil"/>
              <w:bottom w:val="single" w:sz="8" w:space="0" w:color="529278"/>
              <w:right w:val="single" w:sz="8" w:space="0" w:color="529278"/>
            </w:tcBorders>
            <w:vAlign w:val="center"/>
          </w:tcPr>
          <w:p w14:paraId="124F83E7" w14:textId="77777777" w:rsidR="00617D59" w:rsidRPr="00D12307" w:rsidRDefault="00617D59" w:rsidP="00B25A15">
            <w:pPr>
              <w:spacing w:after="0"/>
              <w:jc w:val="center"/>
              <w:rPr>
                <w:rFonts w:ascii="Tw Cen MT" w:eastAsia="Times New Roman" w:hAnsi="Tw Cen MT" w:cstheme="minorHAnsi"/>
                <w:b/>
                <w:bCs/>
                <w:color w:val="000000" w:themeColor="text1"/>
                <w:sz w:val="18"/>
                <w:szCs w:val="18"/>
                <w:lang w:eastAsia="nl-NL"/>
              </w:rPr>
            </w:pPr>
          </w:p>
        </w:tc>
        <w:tc>
          <w:tcPr>
            <w:tcW w:w="709" w:type="dxa"/>
            <w:tcBorders>
              <w:top w:val="single" w:sz="8" w:space="0" w:color="529278"/>
              <w:left w:val="nil"/>
              <w:bottom w:val="single" w:sz="8" w:space="0" w:color="529278"/>
              <w:right w:val="single" w:sz="8" w:space="0" w:color="529278"/>
            </w:tcBorders>
            <w:vAlign w:val="center"/>
          </w:tcPr>
          <w:p w14:paraId="0F83FF53" w14:textId="77777777" w:rsidR="00617D59" w:rsidRPr="00D12307" w:rsidRDefault="00617D59" w:rsidP="00B25A15">
            <w:pPr>
              <w:spacing w:after="0"/>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55E6D4CA" w14:textId="77777777" w:rsidR="00617D59" w:rsidRPr="00D12307" w:rsidRDefault="00617D59" w:rsidP="00B25A15">
            <w:pPr>
              <w:spacing w:after="0"/>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vAlign w:val="center"/>
          </w:tcPr>
          <w:p w14:paraId="137E27B8" w14:textId="77777777" w:rsidR="00617D59" w:rsidRPr="00D12307" w:rsidRDefault="00617D59" w:rsidP="00B25A15">
            <w:pPr>
              <w:spacing w:after="0"/>
              <w:jc w:val="center"/>
              <w:rPr>
                <w:rFonts w:ascii="Tw Cen MT" w:eastAsia="Times New Roman" w:hAnsi="Tw Cen MT" w:cstheme="minorHAnsi"/>
                <w:b/>
                <w:bCs/>
                <w:color w:val="000000" w:themeColor="text1"/>
                <w:sz w:val="18"/>
                <w:szCs w:val="18"/>
                <w:lang w:eastAsia="nl-NL"/>
              </w:rPr>
            </w:pPr>
          </w:p>
        </w:tc>
        <w:tc>
          <w:tcPr>
            <w:tcW w:w="567" w:type="dxa"/>
            <w:tcBorders>
              <w:top w:val="single" w:sz="8" w:space="0" w:color="529278"/>
              <w:left w:val="nil"/>
              <w:bottom w:val="single" w:sz="8" w:space="0" w:color="529278"/>
              <w:right w:val="single" w:sz="8" w:space="0" w:color="529278"/>
            </w:tcBorders>
            <w:shd w:val="clear" w:color="auto" w:fill="FFFFFF" w:themeFill="background1"/>
            <w:vAlign w:val="center"/>
          </w:tcPr>
          <w:p w14:paraId="69C68B9E" w14:textId="77777777" w:rsidR="00617D59" w:rsidRPr="00D12307" w:rsidRDefault="00617D59" w:rsidP="00B25A15">
            <w:pPr>
              <w:spacing w:after="0"/>
              <w:jc w:val="center"/>
              <w:rPr>
                <w:rFonts w:ascii="Tw Cen MT" w:eastAsia="Times New Roman" w:hAnsi="Tw Cen MT" w:cstheme="minorHAnsi"/>
                <w:b/>
                <w:bCs/>
                <w:color w:val="000000" w:themeColor="text1"/>
                <w:sz w:val="18"/>
                <w:szCs w:val="18"/>
                <w:lang w:eastAsia="nl-NL"/>
              </w:rPr>
            </w:pPr>
          </w:p>
        </w:tc>
      </w:tr>
      <w:tr w:rsidR="00D12307" w:rsidRPr="00D12307" w14:paraId="7103D744" w14:textId="77777777" w:rsidTr="001C265E">
        <w:trPr>
          <w:trHeight w:val="300"/>
          <w:jc w:val="center"/>
        </w:trPr>
        <w:tc>
          <w:tcPr>
            <w:tcW w:w="7514" w:type="dxa"/>
            <w:gridSpan w:val="2"/>
            <w:tcBorders>
              <w:top w:val="single" w:sz="8" w:space="0" w:color="529278"/>
              <w:left w:val="nil"/>
              <w:bottom w:val="single" w:sz="8" w:space="0" w:color="529278"/>
              <w:right w:val="single" w:sz="8" w:space="0" w:color="529278"/>
            </w:tcBorders>
            <w:shd w:val="clear" w:color="000000" w:fill="529278"/>
            <w:vAlign w:val="center"/>
          </w:tcPr>
          <w:p w14:paraId="22F49E4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Description des activités</w:t>
            </w:r>
          </w:p>
        </w:tc>
        <w:tc>
          <w:tcPr>
            <w:tcW w:w="850" w:type="dxa"/>
            <w:tcBorders>
              <w:top w:val="single" w:sz="8" w:space="0" w:color="529278"/>
              <w:left w:val="nil"/>
              <w:bottom w:val="single" w:sz="8" w:space="0" w:color="529278"/>
              <w:right w:val="nil"/>
            </w:tcBorders>
            <w:shd w:val="clear" w:color="000000" w:fill="529278"/>
            <w:vAlign w:val="center"/>
          </w:tcPr>
          <w:p w14:paraId="1D6978E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Budget</w:t>
            </w:r>
          </w:p>
        </w:tc>
        <w:tc>
          <w:tcPr>
            <w:tcW w:w="2410" w:type="dxa"/>
            <w:gridSpan w:val="4"/>
            <w:tcBorders>
              <w:top w:val="single" w:sz="8" w:space="0" w:color="529278"/>
              <w:left w:val="single" w:sz="8" w:space="0" w:color="529278"/>
              <w:bottom w:val="single" w:sz="8" w:space="0" w:color="529278"/>
              <w:right w:val="single" w:sz="8" w:space="0" w:color="529278"/>
            </w:tcBorders>
            <w:shd w:val="clear" w:color="000000" w:fill="529278"/>
            <w:vAlign w:val="center"/>
          </w:tcPr>
          <w:p w14:paraId="724F8DE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Trimestre</w:t>
            </w:r>
          </w:p>
        </w:tc>
      </w:tr>
      <w:tr w:rsidR="00D12307" w:rsidRPr="00D12307" w14:paraId="409C7B18" w14:textId="77777777" w:rsidTr="001C265E">
        <w:trPr>
          <w:trHeight w:val="300"/>
          <w:jc w:val="center"/>
        </w:trPr>
        <w:tc>
          <w:tcPr>
            <w:tcW w:w="3813" w:type="dxa"/>
            <w:tcBorders>
              <w:top w:val="nil"/>
              <w:left w:val="nil"/>
              <w:bottom w:val="single" w:sz="8" w:space="0" w:color="529278"/>
              <w:right w:val="single" w:sz="8" w:space="0" w:color="529278"/>
            </w:tcBorders>
            <w:shd w:val="clear" w:color="000000" w:fill="529278"/>
            <w:vAlign w:val="center"/>
          </w:tcPr>
          <w:p w14:paraId="3B6651C0"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3701" w:type="dxa"/>
            <w:tcBorders>
              <w:top w:val="nil"/>
              <w:left w:val="nil"/>
              <w:bottom w:val="single" w:sz="8" w:space="0" w:color="529278"/>
              <w:right w:val="single" w:sz="8" w:space="0" w:color="529278"/>
            </w:tcBorders>
            <w:shd w:val="clear" w:color="000000" w:fill="529278"/>
            <w:vAlign w:val="center"/>
          </w:tcPr>
          <w:p w14:paraId="5F5B0AF0"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850" w:type="dxa"/>
            <w:tcBorders>
              <w:top w:val="nil"/>
              <w:left w:val="nil"/>
              <w:bottom w:val="single" w:sz="8" w:space="0" w:color="529278"/>
              <w:right w:val="single" w:sz="8" w:space="0" w:color="529278"/>
            </w:tcBorders>
            <w:shd w:val="clear" w:color="000000" w:fill="529278"/>
            <w:vAlign w:val="center"/>
          </w:tcPr>
          <w:p w14:paraId="42BF915F"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709" w:type="dxa"/>
            <w:tcBorders>
              <w:top w:val="nil"/>
              <w:left w:val="nil"/>
              <w:bottom w:val="single" w:sz="8" w:space="0" w:color="529278"/>
              <w:right w:val="single" w:sz="8" w:space="0" w:color="529278"/>
            </w:tcBorders>
            <w:shd w:val="clear" w:color="000000" w:fill="529278"/>
            <w:vAlign w:val="center"/>
          </w:tcPr>
          <w:p w14:paraId="4A38D0D6"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1</w:t>
            </w:r>
          </w:p>
        </w:tc>
        <w:tc>
          <w:tcPr>
            <w:tcW w:w="567" w:type="dxa"/>
            <w:tcBorders>
              <w:top w:val="nil"/>
              <w:left w:val="nil"/>
              <w:bottom w:val="single" w:sz="8" w:space="0" w:color="529278"/>
              <w:right w:val="single" w:sz="8" w:space="0" w:color="529278"/>
            </w:tcBorders>
            <w:shd w:val="clear" w:color="000000" w:fill="529278"/>
            <w:vAlign w:val="center"/>
          </w:tcPr>
          <w:p w14:paraId="00B08E18"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2</w:t>
            </w:r>
          </w:p>
        </w:tc>
        <w:tc>
          <w:tcPr>
            <w:tcW w:w="567" w:type="dxa"/>
            <w:tcBorders>
              <w:top w:val="nil"/>
              <w:left w:val="nil"/>
              <w:bottom w:val="single" w:sz="8" w:space="0" w:color="529278"/>
              <w:right w:val="single" w:sz="8" w:space="0" w:color="529278"/>
            </w:tcBorders>
            <w:shd w:val="clear" w:color="000000" w:fill="529278"/>
            <w:vAlign w:val="center"/>
          </w:tcPr>
          <w:p w14:paraId="1047D4D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3</w:t>
            </w:r>
          </w:p>
        </w:tc>
        <w:tc>
          <w:tcPr>
            <w:tcW w:w="567" w:type="dxa"/>
            <w:tcBorders>
              <w:top w:val="nil"/>
              <w:left w:val="nil"/>
              <w:bottom w:val="single" w:sz="8" w:space="0" w:color="529278"/>
              <w:right w:val="single" w:sz="8" w:space="0" w:color="529278"/>
            </w:tcBorders>
            <w:shd w:val="clear" w:color="000000" w:fill="529278"/>
            <w:vAlign w:val="center"/>
          </w:tcPr>
          <w:p w14:paraId="2EBDC0D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4</w:t>
            </w:r>
          </w:p>
        </w:tc>
      </w:tr>
      <w:tr w:rsidR="00D12307" w:rsidRPr="00D12307" w14:paraId="69A8D604" w14:textId="77777777" w:rsidTr="00B25A15">
        <w:trPr>
          <w:trHeight w:val="91"/>
          <w:jc w:val="center"/>
        </w:trPr>
        <w:tc>
          <w:tcPr>
            <w:tcW w:w="10774" w:type="dxa"/>
            <w:gridSpan w:val="7"/>
            <w:tcBorders>
              <w:top w:val="single" w:sz="8" w:space="0" w:color="529278"/>
              <w:left w:val="nil"/>
              <w:bottom w:val="single" w:sz="8" w:space="0" w:color="529278"/>
              <w:right w:val="single" w:sz="8" w:space="0" w:color="529278"/>
            </w:tcBorders>
            <w:shd w:val="clear" w:color="auto" w:fill="C5E0B3" w:themeFill="accent6" w:themeFillTint="66"/>
            <w:vAlign w:val="center"/>
          </w:tcPr>
          <w:p w14:paraId="4E2B2EA2" w14:textId="4C459F41" w:rsidR="00617D59" w:rsidRPr="00D12307" w:rsidRDefault="00B25A15" w:rsidP="00396383">
            <w:pPr>
              <w:jc w:val="center"/>
              <w:rPr>
                <w:rFonts w:ascii="Tw Cen MT" w:eastAsia="Times New Roman" w:hAnsi="Tw Cen MT" w:cstheme="minorHAnsi"/>
                <w:b/>
                <w:bCs/>
                <w:i/>
                <w:iCs/>
                <w:color w:val="000000" w:themeColor="text1"/>
                <w:sz w:val="18"/>
                <w:szCs w:val="18"/>
                <w:lang w:eastAsia="nl-NL"/>
              </w:rPr>
            </w:pPr>
            <w:r w:rsidRPr="00B25A15">
              <w:rPr>
                <w:rFonts w:ascii="Tw Cen MT" w:eastAsia="Times New Roman" w:hAnsi="Tw Cen MT" w:cstheme="minorHAnsi"/>
                <w:b/>
                <w:bCs/>
                <w:i/>
                <w:iCs/>
                <w:color w:val="000000" w:themeColor="text1"/>
                <w:sz w:val="18"/>
                <w:szCs w:val="18"/>
                <w:lang w:eastAsia="nl-NL"/>
              </w:rPr>
              <w:t>Résultat Attendu 3: Le dialogue interpartis est devenu un outil de prévention et règlement des crises politiques au Bénin</w:t>
            </w:r>
            <w:r w:rsidR="00617D59" w:rsidRPr="00D12307">
              <w:rPr>
                <w:rFonts w:ascii="Tw Cen MT" w:eastAsia="Times New Roman" w:hAnsi="Tw Cen MT" w:cstheme="minorHAnsi"/>
                <w:b/>
                <w:bCs/>
                <w:i/>
                <w:iCs/>
                <w:color w:val="000000" w:themeColor="text1"/>
                <w:sz w:val="18"/>
                <w:szCs w:val="18"/>
                <w:lang w:eastAsia="nl-NL"/>
              </w:rPr>
              <w:t> </w:t>
            </w:r>
          </w:p>
        </w:tc>
      </w:tr>
      <w:tr w:rsidR="00D12307" w:rsidRPr="00D12307" w14:paraId="098A288D" w14:textId="77777777" w:rsidTr="001C265E">
        <w:trPr>
          <w:trHeight w:val="5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0D273724" w14:textId="77777777" w:rsidR="00617D59" w:rsidRPr="00D12307" w:rsidRDefault="00617D59" w:rsidP="00396383">
            <w:pPr>
              <w:rPr>
                <w:rFonts w:ascii="Tw Cen MT" w:eastAsia="Times New Roman" w:hAnsi="Tw Cen MT" w:cstheme="minorHAnsi"/>
                <w:b/>
                <w:bCs/>
                <w:i/>
                <w:iCs/>
                <w:color w:val="000000" w:themeColor="text1"/>
                <w:sz w:val="18"/>
                <w:szCs w:val="18"/>
                <w:lang w:eastAsia="nl-NL"/>
              </w:rPr>
            </w:pPr>
            <w:r w:rsidRPr="00D12307">
              <w:rPr>
                <w:rFonts w:ascii="Tw Cen MT" w:eastAsia="Times New Roman" w:hAnsi="Tw Cen MT" w:cstheme="minorHAnsi"/>
                <w:b/>
                <w:bCs/>
                <w:i/>
                <w:iCs/>
                <w:color w:val="000000" w:themeColor="text1"/>
                <w:sz w:val="18"/>
                <w:szCs w:val="18"/>
                <w:lang w:eastAsia="nl-NL"/>
              </w:rPr>
              <w:t>Insérez le titre de l'activité prévue et un brève description (c'est-à-dire des informations sur le sujet, les participants, la fréquence, etc.)</w:t>
            </w:r>
          </w:p>
        </w:tc>
        <w:tc>
          <w:tcPr>
            <w:tcW w:w="850" w:type="dxa"/>
            <w:tcBorders>
              <w:top w:val="nil"/>
              <w:left w:val="nil"/>
              <w:bottom w:val="single" w:sz="8" w:space="0" w:color="529278"/>
              <w:right w:val="single" w:sz="8" w:space="0" w:color="529278"/>
            </w:tcBorders>
            <w:vAlign w:val="center"/>
          </w:tcPr>
          <w:p w14:paraId="347B11D5" w14:textId="77777777" w:rsidR="00617D59" w:rsidRPr="00D12307" w:rsidRDefault="00617D59" w:rsidP="00396383">
            <w:pPr>
              <w:jc w:val="center"/>
              <w:rPr>
                <w:rFonts w:ascii="Tw Cen MT" w:eastAsia="Times New Roman" w:hAnsi="Tw Cen MT" w:cstheme="minorHAnsi"/>
                <w:b/>
                <w:bCs/>
                <w:i/>
                <w:iCs/>
                <w:color w:val="000000" w:themeColor="text1"/>
                <w:sz w:val="18"/>
                <w:szCs w:val="18"/>
                <w:lang w:eastAsia="nl-NL"/>
              </w:rPr>
            </w:pPr>
            <w:r w:rsidRPr="00D12307">
              <w:rPr>
                <w:rFonts w:ascii="Tw Cen MT" w:eastAsia="Times New Roman" w:hAnsi="Tw Cen MT" w:cstheme="minorHAnsi"/>
                <w:b/>
                <w:bCs/>
                <w:i/>
                <w:iCs/>
                <w:color w:val="000000" w:themeColor="text1"/>
                <w:sz w:val="18"/>
                <w:szCs w:val="18"/>
                <w:lang w:eastAsia="nl-NL"/>
              </w:rPr>
              <w:t>EURO</w:t>
            </w:r>
          </w:p>
        </w:tc>
        <w:tc>
          <w:tcPr>
            <w:tcW w:w="709" w:type="dxa"/>
            <w:tcBorders>
              <w:top w:val="nil"/>
              <w:left w:val="nil"/>
              <w:bottom w:val="single" w:sz="8" w:space="0" w:color="529278"/>
              <w:right w:val="single" w:sz="8" w:space="0" w:color="529278"/>
            </w:tcBorders>
            <w:vAlign w:val="center"/>
          </w:tcPr>
          <w:p w14:paraId="7067E33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5C8539E1"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7E0A58D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6DFFCDE1"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7D19A917"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14426DC9"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A3-1 : Renforcement des capacités des responsables de partis politiques et d’Institutions de la République sur les techniques et principes du dialogue interpartis et les thématiques connexes</w:t>
            </w:r>
          </w:p>
        </w:tc>
        <w:tc>
          <w:tcPr>
            <w:tcW w:w="850" w:type="dxa"/>
            <w:tcBorders>
              <w:top w:val="nil"/>
              <w:left w:val="nil"/>
              <w:bottom w:val="single" w:sz="8" w:space="0" w:color="529278"/>
              <w:right w:val="single" w:sz="8" w:space="0" w:color="529278"/>
            </w:tcBorders>
            <w:vAlign w:val="center"/>
          </w:tcPr>
          <w:p w14:paraId="537A7336"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nil"/>
              <w:left w:val="nil"/>
              <w:bottom w:val="single" w:sz="8" w:space="0" w:color="529278"/>
              <w:right w:val="single" w:sz="8" w:space="0" w:color="529278"/>
            </w:tcBorders>
            <w:vAlign w:val="center"/>
          </w:tcPr>
          <w:p w14:paraId="1BA2CB7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4F65515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7CEDD1F6"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4A9CD163"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1044E982" w14:textId="77777777" w:rsidTr="00254D77">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5C78C74C"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A3-2 : Mise en place et fonctionnement de la plateforme permanente de dialogue interpartis du Bénin et appui au fonctionnement de son secrétariat permanent.</w:t>
            </w:r>
          </w:p>
        </w:tc>
        <w:tc>
          <w:tcPr>
            <w:tcW w:w="850" w:type="dxa"/>
            <w:tcBorders>
              <w:top w:val="nil"/>
              <w:left w:val="nil"/>
              <w:bottom w:val="single" w:sz="8" w:space="0" w:color="529278"/>
              <w:right w:val="single" w:sz="8" w:space="0" w:color="529278"/>
            </w:tcBorders>
            <w:vAlign w:val="center"/>
          </w:tcPr>
          <w:p w14:paraId="208296D6" w14:textId="1D2BDDD0"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xml:space="preserve"> </w:t>
            </w:r>
          </w:p>
        </w:tc>
        <w:tc>
          <w:tcPr>
            <w:tcW w:w="709" w:type="dxa"/>
            <w:tcBorders>
              <w:top w:val="nil"/>
              <w:left w:val="nil"/>
              <w:bottom w:val="single" w:sz="8" w:space="0" w:color="529278"/>
              <w:right w:val="single" w:sz="8" w:space="0" w:color="529278"/>
            </w:tcBorders>
            <w:shd w:val="clear" w:color="auto" w:fill="FFFFFF" w:themeFill="background1"/>
            <w:vAlign w:val="center"/>
          </w:tcPr>
          <w:p w14:paraId="4CE15C9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7CAB012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4758E4C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384D806F"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462AA100"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3EBEE922"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lastRenderedPageBreak/>
              <w:t>A3-3 : suivi des initiatives issues des résolutions des processus de dialogue interpartis de la plateforme</w:t>
            </w:r>
          </w:p>
        </w:tc>
        <w:tc>
          <w:tcPr>
            <w:tcW w:w="850" w:type="dxa"/>
            <w:tcBorders>
              <w:top w:val="nil"/>
              <w:left w:val="nil"/>
              <w:bottom w:val="single" w:sz="8" w:space="0" w:color="529278"/>
              <w:right w:val="single" w:sz="8" w:space="0" w:color="529278"/>
            </w:tcBorders>
            <w:vAlign w:val="center"/>
          </w:tcPr>
          <w:p w14:paraId="3D028D13"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nil"/>
              <w:left w:val="nil"/>
              <w:bottom w:val="single" w:sz="8" w:space="0" w:color="529278"/>
              <w:right w:val="single" w:sz="8" w:space="0" w:color="529278"/>
            </w:tcBorders>
            <w:vAlign w:val="center"/>
          </w:tcPr>
          <w:p w14:paraId="25EAF5E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nil"/>
              <w:left w:val="nil"/>
              <w:bottom w:val="single" w:sz="8" w:space="0" w:color="529278"/>
              <w:right w:val="single" w:sz="8" w:space="0" w:color="529278"/>
            </w:tcBorders>
            <w:vAlign w:val="center"/>
          </w:tcPr>
          <w:p w14:paraId="41E9981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nil"/>
              <w:left w:val="nil"/>
              <w:bottom w:val="single" w:sz="8" w:space="0" w:color="529278"/>
              <w:right w:val="single" w:sz="8" w:space="0" w:color="529278"/>
            </w:tcBorders>
            <w:vAlign w:val="center"/>
          </w:tcPr>
          <w:p w14:paraId="397D2C2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nil"/>
              <w:left w:val="nil"/>
              <w:bottom w:val="single" w:sz="8" w:space="0" w:color="529278"/>
              <w:right w:val="single" w:sz="8" w:space="0" w:color="529278"/>
            </w:tcBorders>
            <w:shd w:val="clear" w:color="auto" w:fill="FFFFFF" w:themeFill="background1"/>
            <w:vAlign w:val="center"/>
          </w:tcPr>
          <w:p w14:paraId="1214E1E4"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p>
        </w:tc>
      </w:tr>
      <w:tr w:rsidR="00D12307" w:rsidRPr="00D12307" w14:paraId="75F8BC04" w14:textId="77777777" w:rsidTr="001C265E">
        <w:trPr>
          <w:trHeight w:val="48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040A82CF" w14:textId="1601EF69"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A3-5 : Initiative  ‘’La Conférence des élus’’ dans les communes à Statut particulier</w:t>
            </w:r>
          </w:p>
        </w:tc>
        <w:tc>
          <w:tcPr>
            <w:tcW w:w="850" w:type="dxa"/>
            <w:tcBorders>
              <w:top w:val="nil"/>
              <w:left w:val="nil"/>
              <w:bottom w:val="single" w:sz="8" w:space="0" w:color="529278"/>
              <w:right w:val="single" w:sz="8" w:space="0" w:color="529278"/>
            </w:tcBorders>
            <w:vAlign w:val="center"/>
          </w:tcPr>
          <w:p w14:paraId="2249039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nil"/>
              <w:left w:val="nil"/>
              <w:bottom w:val="single" w:sz="8" w:space="0" w:color="529278"/>
              <w:right w:val="single" w:sz="8" w:space="0" w:color="529278"/>
            </w:tcBorders>
            <w:vAlign w:val="center"/>
          </w:tcPr>
          <w:p w14:paraId="661C4B4A"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66814AFE"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vAlign w:val="center"/>
          </w:tcPr>
          <w:p w14:paraId="0926EEC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8" w:space="0" w:color="529278"/>
              <w:right w:val="single" w:sz="8" w:space="0" w:color="529278"/>
            </w:tcBorders>
            <w:shd w:val="clear" w:color="auto" w:fill="FFFFFF" w:themeFill="background1"/>
            <w:vAlign w:val="center"/>
          </w:tcPr>
          <w:p w14:paraId="35A42A54"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4BB8F277"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8" w:space="0" w:color="529278"/>
            </w:tcBorders>
            <w:vAlign w:val="center"/>
          </w:tcPr>
          <w:p w14:paraId="7C26214A" w14:textId="634A50DB"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A3-6: Les Caucus multipartites des dirigeants (ou responsables) politiques</w:t>
            </w:r>
          </w:p>
        </w:tc>
        <w:tc>
          <w:tcPr>
            <w:tcW w:w="850" w:type="dxa"/>
            <w:tcBorders>
              <w:top w:val="nil"/>
              <w:left w:val="nil"/>
              <w:bottom w:val="single" w:sz="4" w:space="0" w:color="auto"/>
              <w:right w:val="single" w:sz="8" w:space="0" w:color="529278"/>
            </w:tcBorders>
            <w:vAlign w:val="center"/>
          </w:tcPr>
          <w:p w14:paraId="5DD8196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nil"/>
              <w:left w:val="nil"/>
              <w:bottom w:val="single" w:sz="4" w:space="0" w:color="auto"/>
              <w:right w:val="single" w:sz="8" w:space="0" w:color="529278"/>
            </w:tcBorders>
            <w:vAlign w:val="center"/>
          </w:tcPr>
          <w:p w14:paraId="465378A2"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4" w:space="0" w:color="auto"/>
              <w:right w:val="single" w:sz="8" w:space="0" w:color="529278"/>
            </w:tcBorders>
            <w:vAlign w:val="center"/>
          </w:tcPr>
          <w:p w14:paraId="0B47AE21"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4" w:space="0" w:color="auto"/>
              <w:right w:val="single" w:sz="8" w:space="0" w:color="529278"/>
            </w:tcBorders>
            <w:vAlign w:val="center"/>
          </w:tcPr>
          <w:p w14:paraId="57EFE235"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c>
          <w:tcPr>
            <w:tcW w:w="567" w:type="dxa"/>
            <w:tcBorders>
              <w:top w:val="nil"/>
              <w:left w:val="nil"/>
              <w:bottom w:val="single" w:sz="4" w:space="0" w:color="auto"/>
              <w:right w:val="single" w:sz="8" w:space="0" w:color="529278"/>
            </w:tcBorders>
            <w:shd w:val="clear" w:color="auto" w:fill="FFFFFF" w:themeFill="background1"/>
            <w:vAlign w:val="center"/>
          </w:tcPr>
          <w:p w14:paraId="28C5EA4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 </w:t>
            </w:r>
          </w:p>
        </w:tc>
      </w:tr>
      <w:tr w:rsidR="00D12307" w:rsidRPr="00D12307" w14:paraId="2A2E0892"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4" w:space="0" w:color="auto"/>
            </w:tcBorders>
            <w:vAlign w:val="center"/>
          </w:tcPr>
          <w:p w14:paraId="113AAF2D"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A3-9 : Colloques scientifiques et recherche-action (assortis de publication)</w:t>
            </w:r>
          </w:p>
        </w:tc>
        <w:tc>
          <w:tcPr>
            <w:tcW w:w="850" w:type="dxa"/>
            <w:tcBorders>
              <w:top w:val="single" w:sz="4" w:space="0" w:color="auto"/>
              <w:left w:val="single" w:sz="4" w:space="0" w:color="auto"/>
              <w:bottom w:val="single" w:sz="4" w:space="0" w:color="auto"/>
              <w:right w:val="single" w:sz="4" w:space="0" w:color="auto"/>
            </w:tcBorders>
            <w:vAlign w:val="center"/>
          </w:tcPr>
          <w:p w14:paraId="135F1310"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vAlign w:val="center"/>
          </w:tcPr>
          <w:p w14:paraId="416B0BC1"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42AEB4C5"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4359B23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FC11"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r>
      <w:tr w:rsidR="00D12307" w:rsidRPr="00D12307" w14:paraId="64D57575"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4" w:space="0" w:color="auto"/>
            </w:tcBorders>
            <w:vAlign w:val="center"/>
          </w:tcPr>
          <w:p w14:paraId="430B8E33"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A3-10 : Appui au fonctionnement d’un cadre de concertation des différents acteurs dans sept communes pour prévenir les crises politiques et communautaires</w:t>
            </w:r>
          </w:p>
        </w:tc>
        <w:tc>
          <w:tcPr>
            <w:tcW w:w="850" w:type="dxa"/>
            <w:tcBorders>
              <w:top w:val="single" w:sz="4" w:space="0" w:color="auto"/>
              <w:left w:val="single" w:sz="4" w:space="0" w:color="auto"/>
              <w:bottom w:val="single" w:sz="4" w:space="0" w:color="auto"/>
              <w:right w:val="single" w:sz="4" w:space="0" w:color="auto"/>
            </w:tcBorders>
            <w:vAlign w:val="center"/>
          </w:tcPr>
          <w:p w14:paraId="2D5B071B"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vAlign w:val="center"/>
          </w:tcPr>
          <w:p w14:paraId="182C62B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79D3BA07"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4A949D8C"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CD93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r>
      <w:tr w:rsidR="00D12307" w:rsidRPr="00D12307" w14:paraId="769611C7" w14:textId="77777777" w:rsidTr="001C265E">
        <w:trPr>
          <w:trHeight w:val="300"/>
          <w:jc w:val="center"/>
        </w:trPr>
        <w:tc>
          <w:tcPr>
            <w:tcW w:w="7514" w:type="dxa"/>
            <w:gridSpan w:val="2"/>
            <w:tcBorders>
              <w:top w:val="single" w:sz="8" w:space="0" w:color="529278"/>
              <w:left w:val="single" w:sz="4" w:space="0" w:color="auto"/>
              <w:bottom w:val="single" w:sz="8" w:space="0" w:color="529278"/>
              <w:right w:val="single" w:sz="4" w:space="0" w:color="auto"/>
            </w:tcBorders>
            <w:vAlign w:val="center"/>
          </w:tcPr>
          <w:p w14:paraId="6C07F3FA" w14:textId="77777777" w:rsidR="00617D59" w:rsidRPr="00D12307" w:rsidRDefault="00617D59" w:rsidP="00396383">
            <w:pPr>
              <w:rPr>
                <w:rFonts w:ascii="Tw Cen MT" w:eastAsia="Times New Roman" w:hAnsi="Tw Cen MT" w:cstheme="minorHAnsi"/>
                <w:b/>
                <w:bCs/>
                <w:color w:val="000000" w:themeColor="text1"/>
                <w:sz w:val="18"/>
                <w:szCs w:val="18"/>
                <w:lang w:eastAsia="nl-NL"/>
              </w:rPr>
            </w:pPr>
            <w:r w:rsidRPr="00D12307">
              <w:rPr>
                <w:rFonts w:ascii="Tw Cen MT" w:eastAsia="Times New Roman" w:hAnsi="Tw Cen MT" w:cstheme="minorHAnsi"/>
                <w:b/>
                <w:bCs/>
                <w:color w:val="000000" w:themeColor="text1"/>
                <w:sz w:val="18"/>
                <w:szCs w:val="18"/>
                <w:lang w:eastAsia="nl-NL"/>
              </w:rPr>
              <w:t>A3-13: Animation politique villageoise-causerie débats avec les communautés à la base (Sous l'arbre à palabres)</w:t>
            </w:r>
          </w:p>
        </w:tc>
        <w:tc>
          <w:tcPr>
            <w:tcW w:w="850" w:type="dxa"/>
            <w:tcBorders>
              <w:top w:val="single" w:sz="4" w:space="0" w:color="auto"/>
              <w:left w:val="single" w:sz="4" w:space="0" w:color="auto"/>
              <w:bottom w:val="single" w:sz="4" w:space="0" w:color="auto"/>
              <w:right w:val="single" w:sz="4" w:space="0" w:color="auto"/>
            </w:tcBorders>
            <w:vAlign w:val="center"/>
          </w:tcPr>
          <w:p w14:paraId="08279BEF"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vAlign w:val="center"/>
          </w:tcPr>
          <w:p w14:paraId="7295D8B1"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79A6F954"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15B8159D"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1D285" w14:textId="77777777" w:rsidR="00617D59" w:rsidRPr="00D12307" w:rsidRDefault="00617D59" w:rsidP="00396383">
            <w:pPr>
              <w:jc w:val="center"/>
              <w:rPr>
                <w:rFonts w:ascii="Tw Cen MT" w:eastAsia="Times New Roman" w:hAnsi="Tw Cen MT" w:cstheme="minorHAnsi"/>
                <w:b/>
                <w:bCs/>
                <w:color w:val="000000" w:themeColor="text1"/>
                <w:sz w:val="18"/>
                <w:szCs w:val="18"/>
                <w:lang w:eastAsia="nl-NL"/>
              </w:rPr>
            </w:pPr>
          </w:p>
        </w:tc>
      </w:tr>
    </w:tbl>
    <w:p w14:paraId="30BCABA2" w14:textId="502D0F9F" w:rsidR="00853D5C" w:rsidRDefault="00853D5C" w:rsidP="00D1348D">
      <w:pPr>
        <w:autoSpaceDE w:val="0"/>
        <w:autoSpaceDN w:val="0"/>
        <w:jc w:val="both"/>
        <w:rPr>
          <w:rFonts w:ascii="Times New Roman" w:hAnsi="Times New Roman" w:cs="Times New Roman"/>
        </w:rPr>
      </w:pPr>
    </w:p>
    <w:p w14:paraId="511128B0" w14:textId="678E5FAB" w:rsidR="00853D5C" w:rsidRPr="00FD68FF" w:rsidRDefault="00FD68FF" w:rsidP="00B22D08">
      <w:pPr>
        <w:jc w:val="center"/>
        <w:rPr>
          <w:rFonts w:ascii="Tw Cen MT" w:hAnsi="Tw Cen MT" w:cs="Times New Roman"/>
          <w:b/>
          <w:sz w:val="24"/>
          <w:szCs w:val="24"/>
        </w:rPr>
      </w:pPr>
      <w:r w:rsidRPr="00FD68FF">
        <w:rPr>
          <w:rFonts w:ascii="Tw Cen MT" w:hAnsi="Tw Cen MT" w:cs="Times New Roman"/>
          <w:b/>
          <w:color w:val="000000"/>
          <w:sz w:val="24"/>
          <w:szCs w:val="24"/>
        </w:rPr>
        <w:t>TABLEAU 4 : PROBABLES RISQUES ET MESURES DE MITIGATION</w:t>
      </w:r>
    </w:p>
    <w:tbl>
      <w:tblPr>
        <w:tblStyle w:val="Grilledutableau3"/>
        <w:tblW w:w="0" w:type="auto"/>
        <w:jc w:val="center"/>
        <w:tblLook w:val="04A0" w:firstRow="1" w:lastRow="0" w:firstColumn="1" w:lastColumn="0" w:noHBand="0" w:noVBand="1"/>
      </w:tblPr>
      <w:tblGrid>
        <w:gridCol w:w="2653"/>
        <w:gridCol w:w="3612"/>
        <w:gridCol w:w="1105"/>
        <w:gridCol w:w="1163"/>
        <w:gridCol w:w="3696"/>
        <w:gridCol w:w="1763"/>
      </w:tblGrid>
      <w:tr w:rsidR="000C41BC" w14:paraId="3917BB01" w14:textId="77777777" w:rsidTr="00B22D08">
        <w:trPr>
          <w:jc w:val="center"/>
        </w:trPr>
        <w:tc>
          <w:tcPr>
            <w:tcW w:w="2653" w:type="dxa"/>
            <w:shd w:val="clear" w:color="auto" w:fill="1F3864" w:themeFill="accent1" w:themeFillShade="80"/>
            <w:vAlign w:val="center"/>
          </w:tcPr>
          <w:p w14:paraId="72527490" w14:textId="07600458" w:rsidR="000C41BC" w:rsidRDefault="000C41BC" w:rsidP="00B22D08">
            <w:pPr>
              <w:spacing w:line="264" w:lineRule="auto"/>
              <w:jc w:val="center"/>
              <w:rPr>
                <w:rFonts w:ascii="Times New Roman" w:hAnsi="Times New Roman"/>
                <w:b/>
                <w:bCs/>
                <w:color w:val="FFFFFF" w:themeColor="background1"/>
                <w:lang w:eastAsia="ja-JP"/>
              </w:rPr>
            </w:pPr>
            <w:r>
              <w:rPr>
                <w:rFonts w:ascii="Times New Roman" w:hAnsi="Times New Roman"/>
                <w:b/>
                <w:bCs/>
                <w:color w:val="FFFFFF" w:themeColor="background1"/>
                <w:lang w:eastAsia="ja-JP"/>
              </w:rPr>
              <w:t>IDENTIFIANT DU RISQUE</w:t>
            </w:r>
          </w:p>
        </w:tc>
        <w:tc>
          <w:tcPr>
            <w:tcW w:w="3612" w:type="dxa"/>
            <w:shd w:val="clear" w:color="auto" w:fill="1F3864" w:themeFill="accent1" w:themeFillShade="80"/>
            <w:vAlign w:val="center"/>
          </w:tcPr>
          <w:p w14:paraId="604E9CB7" w14:textId="0993567A" w:rsidR="000C41BC" w:rsidRDefault="000C41BC" w:rsidP="00B22D08">
            <w:pPr>
              <w:spacing w:line="264" w:lineRule="auto"/>
              <w:jc w:val="center"/>
              <w:rPr>
                <w:rFonts w:ascii="Times New Roman" w:hAnsi="Times New Roman"/>
                <w:b/>
                <w:bCs/>
                <w:color w:val="FFFFFF" w:themeColor="background1"/>
                <w:lang w:eastAsia="ja-JP"/>
              </w:rPr>
            </w:pPr>
            <w:r>
              <w:rPr>
                <w:rFonts w:ascii="Times New Roman" w:hAnsi="Times New Roman"/>
                <w:b/>
                <w:bCs/>
                <w:color w:val="FFFFFF" w:themeColor="background1"/>
                <w:lang w:eastAsia="ja-JP"/>
              </w:rPr>
              <w:t>DESCRIPTION DU RISQUE</w:t>
            </w:r>
          </w:p>
        </w:tc>
        <w:tc>
          <w:tcPr>
            <w:tcW w:w="1105" w:type="dxa"/>
            <w:shd w:val="clear" w:color="auto" w:fill="1F3864" w:themeFill="accent1" w:themeFillShade="80"/>
            <w:vAlign w:val="center"/>
          </w:tcPr>
          <w:p w14:paraId="42DF019B" w14:textId="77777777" w:rsidR="000C41BC" w:rsidRDefault="000C41BC" w:rsidP="00B22D08">
            <w:pPr>
              <w:spacing w:line="264" w:lineRule="auto"/>
              <w:jc w:val="center"/>
              <w:rPr>
                <w:rFonts w:ascii="Times New Roman" w:hAnsi="Times New Roman"/>
                <w:b/>
                <w:bCs/>
                <w:color w:val="FFFFFF" w:themeColor="background1"/>
                <w:lang w:eastAsia="ja-JP"/>
              </w:rPr>
            </w:pPr>
            <w:r>
              <w:rPr>
                <w:rFonts w:ascii="Times New Roman" w:hAnsi="Times New Roman"/>
                <w:b/>
                <w:bCs/>
                <w:color w:val="FFFFFF" w:themeColor="background1"/>
                <w:lang w:eastAsia="ja-JP"/>
              </w:rPr>
              <w:t>ANNEE</w:t>
            </w:r>
          </w:p>
        </w:tc>
        <w:tc>
          <w:tcPr>
            <w:tcW w:w="1163" w:type="dxa"/>
            <w:shd w:val="clear" w:color="auto" w:fill="1F3864" w:themeFill="accent1" w:themeFillShade="80"/>
            <w:vAlign w:val="center"/>
          </w:tcPr>
          <w:p w14:paraId="004D6B15" w14:textId="77777777" w:rsidR="000C41BC" w:rsidRDefault="000C41BC" w:rsidP="00B22D08">
            <w:pPr>
              <w:spacing w:line="264" w:lineRule="auto"/>
              <w:jc w:val="center"/>
              <w:rPr>
                <w:rFonts w:ascii="Times New Roman" w:hAnsi="Times New Roman"/>
                <w:b/>
                <w:bCs/>
                <w:color w:val="FFFFFF" w:themeColor="background1"/>
                <w:lang w:eastAsia="ja-JP"/>
              </w:rPr>
            </w:pPr>
            <w:r>
              <w:rPr>
                <w:rFonts w:ascii="Times New Roman" w:hAnsi="Times New Roman"/>
                <w:b/>
                <w:bCs/>
                <w:color w:val="FFFFFF" w:themeColor="background1"/>
                <w:lang w:eastAsia="ja-JP"/>
              </w:rPr>
              <w:t>NIVEAU RISQUE</w:t>
            </w:r>
          </w:p>
        </w:tc>
        <w:tc>
          <w:tcPr>
            <w:tcW w:w="3696" w:type="dxa"/>
            <w:shd w:val="clear" w:color="auto" w:fill="1F3864" w:themeFill="accent1" w:themeFillShade="80"/>
            <w:vAlign w:val="center"/>
          </w:tcPr>
          <w:p w14:paraId="043DF092" w14:textId="0182861F" w:rsidR="000C41BC" w:rsidRDefault="000C41BC" w:rsidP="00B22D08">
            <w:pPr>
              <w:spacing w:line="264" w:lineRule="auto"/>
              <w:jc w:val="center"/>
              <w:rPr>
                <w:rFonts w:ascii="Times New Roman" w:hAnsi="Times New Roman"/>
                <w:b/>
                <w:bCs/>
                <w:color w:val="FFFFFF" w:themeColor="background1"/>
                <w:lang w:eastAsia="ja-JP"/>
              </w:rPr>
            </w:pPr>
            <w:r>
              <w:rPr>
                <w:rFonts w:ascii="Times New Roman" w:hAnsi="Times New Roman"/>
                <w:b/>
                <w:bCs/>
                <w:color w:val="FFFFFF" w:themeColor="background1"/>
                <w:lang w:eastAsia="ja-JP"/>
              </w:rPr>
              <w:t>MESURES DE MITIGATIONS</w:t>
            </w:r>
          </w:p>
        </w:tc>
        <w:tc>
          <w:tcPr>
            <w:tcW w:w="1763" w:type="dxa"/>
            <w:shd w:val="clear" w:color="auto" w:fill="1F3864" w:themeFill="accent1" w:themeFillShade="80"/>
            <w:vAlign w:val="center"/>
          </w:tcPr>
          <w:p w14:paraId="5742CF4E" w14:textId="77777777" w:rsidR="000C41BC" w:rsidRDefault="000C41BC" w:rsidP="00B22D08">
            <w:pPr>
              <w:spacing w:line="264" w:lineRule="auto"/>
              <w:jc w:val="center"/>
              <w:rPr>
                <w:rFonts w:ascii="Times New Roman" w:hAnsi="Times New Roman"/>
                <w:b/>
                <w:bCs/>
                <w:color w:val="FFFFFF" w:themeColor="background1"/>
                <w:lang w:eastAsia="ja-JP"/>
              </w:rPr>
            </w:pPr>
            <w:r>
              <w:rPr>
                <w:rFonts w:ascii="Times New Roman" w:hAnsi="Times New Roman"/>
                <w:b/>
                <w:bCs/>
                <w:color w:val="FFFFFF" w:themeColor="background1"/>
                <w:lang w:eastAsia="ja-JP"/>
              </w:rPr>
              <w:t>STATUT DE MITIGATION</w:t>
            </w:r>
          </w:p>
        </w:tc>
      </w:tr>
      <w:tr w:rsidR="000C41BC" w14:paraId="7FE560E0" w14:textId="77777777" w:rsidTr="00B22D08">
        <w:trPr>
          <w:trHeight w:val="671"/>
          <w:jc w:val="center"/>
        </w:trPr>
        <w:tc>
          <w:tcPr>
            <w:tcW w:w="2653" w:type="dxa"/>
            <w:vMerge w:val="restart"/>
            <w:vAlign w:val="center"/>
          </w:tcPr>
          <w:p w14:paraId="27E0FF9A" w14:textId="77777777" w:rsidR="000C41BC" w:rsidRPr="000C41BC" w:rsidRDefault="000C41BC" w:rsidP="00396383">
            <w:pPr>
              <w:spacing w:line="264" w:lineRule="auto"/>
              <w:rPr>
                <w:rFonts w:cs="Calibri"/>
                <w:sz w:val="20"/>
                <w:szCs w:val="20"/>
                <w:lang w:val="fr-FR"/>
              </w:rPr>
            </w:pPr>
            <w:r w:rsidRPr="000C41BC">
              <w:rPr>
                <w:rFonts w:cs="Calibri"/>
                <w:b/>
                <w:bCs/>
                <w:color w:val="FF0000"/>
                <w:sz w:val="20"/>
                <w:szCs w:val="20"/>
                <w:lang w:val="fr-FR" w:eastAsia="ja-JP"/>
              </w:rPr>
              <w:t>R1</w:t>
            </w:r>
            <w:r w:rsidRPr="000C41BC">
              <w:rPr>
                <w:rFonts w:cs="Calibri"/>
                <w:color w:val="FF0000"/>
                <w:sz w:val="20"/>
                <w:szCs w:val="20"/>
                <w:lang w:val="fr-FR" w:eastAsia="ja-JP"/>
              </w:rPr>
              <w:t xml:space="preserve"> : </w:t>
            </w:r>
            <w:r w:rsidRPr="000C41BC">
              <w:rPr>
                <w:rFonts w:cs="Calibri"/>
                <w:sz w:val="20"/>
                <w:szCs w:val="20"/>
                <w:lang w:val="fr-FR"/>
              </w:rPr>
              <w:t>Expansion de la perception selon laquelle la démocratie est un frein au développement</w:t>
            </w:r>
          </w:p>
        </w:tc>
        <w:tc>
          <w:tcPr>
            <w:tcW w:w="3612" w:type="dxa"/>
            <w:vMerge w:val="restart"/>
            <w:vAlign w:val="center"/>
          </w:tcPr>
          <w:p w14:paraId="3BE04D3D"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color w:val="000000"/>
                <w:sz w:val="20"/>
                <w:szCs w:val="20"/>
                <w:lang w:val="fr-FR"/>
              </w:rPr>
              <w:t>Plusieurs acteurs politiques partagent de plus en plus, une analyse opposant la démocratie au développement</w:t>
            </w:r>
          </w:p>
        </w:tc>
        <w:tc>
          <w:tcPr>
            <w:tcW w:w="1105" w:type="dxa"/>
            <w:vAlign w:val="center"/>
          </w:tcPr>
          <w:p w14:paraId="26FFDE46"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tc>
        <w:tc>
          <w:tcPr>
            <w:tcW w:w="1163" w:type="dxa"/>
            <w:vAlign w:val="center"/>
          </w:tcPr>
          <w:p w14:paraId="40FEF75A" w14:textId="77777777" w:rsidR="000C41BC" w:rsidRDefault="000C41BC" w:rsidP="00607BFF">
            <w:pPr>
              <w:spacing w:line="264" w:lineRule="auto"/>
              <w:jc w:val="center"/>
              <w:rPr>
                <w:rFonts w:cs="Calibri"/>
                <w:b/>
                <w:bCs/>
                <w:color w:val="FFC000" w:themeColor="accent4"/>
                <w:sz w:val="20"/>
                <w:szCs w:val="20"/>
                <w:lang w:eastAsia="ja-JP"/>
              </w:rPr>
            </w:pPr>
            <w:r>
              <w:rPr>
                <w:rFonts w:cs="Calibri"/>
                <w:b/>
                <w:bCs/>
                <w:color w:val="FFC000" w:themeColor="accent4"/>
                <w:sz w:val="20"/>
                <w:szCs w:val="20"/>
                <w:lang w:eastAsia="ja-JP"/>
              </w:rPr>
              <w:t>Moyen</w:t>
            </w:r>
          </w:p>
        </w:tc>
        <w:tc>
          <w:tcPr>
            <w:tcW w:w="3696" w:type="dxa"/>
            <w:vMerge w:val="restart"/>
            <w:vAlign w:val="center"/>
          </w:tcPr>
          <w:p w14:paraId="1063FBF5"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t xml:space="preserve">-Valoriser au cours des interventions, des modèles de développement favorisés par la démocratie </w:t>
            </w:r>
          </w:p>
          <w:p w14:paraId="66C5ABAF"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t>-Mettre en exergue les avantages de la démocratie et de l’inclusion dans les processus</w:t>
            </w:r>
          </w:p>
        </w:tc>
        <w:tc>
          <w:tcPr>
            <w:tcW w:w="1763" w:type="dxa"/>
            <w:vAlign w:val="center"/>
          </w:tcPr>
          <w:p w14:paraId="485855EE"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F72B1D" w14:paraId="05AD8BC1" w14:textId="77777777" w:rsidTr="00B22D08">
        <w:trPr>
          <w:trHeight w:val="671"/>
          <w:jc w:val="center"/>
        </w:trPr>
        <w:tc>
          <w:tcPr>
            <w:tcW w:w="2653" w:type="dxa"/>
            <w:vMerge/>
            <w:vAlign w:val="center"/>
          </w:tcPr>
          <w:p w14:paraId="49B0AA6D" w14:textId="77777777" w:rsidR="00F72B1D" w:rsidRPr="000C41BC" w:rsidRDefault="00F72B1D" w:rsidP="00396383">
            <w:pPr>
              <w:spacing w:line="264" w:lineRule="auto"/>
              <w:rPr>
                <w:rFonts w:cs="Calibri"/>
                <w:b/>
                <w:bCs/>
                <w:color w:val="FF0000"/>
                <w:sz w:val="20"/>
                <w:szCs w:val="20"/>
                <w:lang w:eastAsia="ja-JP"/>
              </w:rPr>
            </w:pPr>
          </w:p>
        </w:tc>
        <w:tc>
          <w:tcPr>
            <w:tcW w:w="3612" w:type="dxa"/>
            <w:vMerge/>
            <w:vAlign w:val="center"/>
          </w:tcPr>
          <w:p w14:paraId="19870153" w14:textId="77777777" w:rsidR="00F72B1D" w:rsidRPr="000C41BC" w:rsidRDefault="00F72B1D" w:rsidP="00396383">
            <w:pPr>
              <w:spacing w:line="264" w:lineRule="auto"/>
              <w:jc w:val="both"/>
              <w:rPr>
                <w:rFonts w:cs="Calibri"/>
                <w:color w:val="000000"/>
                <w:sz w:val="20"/>
                <w:szCs w:val="20"/>
              </w:rPr>
            </w:pPr>
          </w:p>
        </w:tc>
        <w:tc>
          <w:tcPr>
            <w:tcW w:w="1105" w:type="dxa"/>
            <w:vAlign w:val="center"/>
          </w:tcPr>
          <w:p w14:paraId="6B4A8BF1" w14:textId="77777777" w:rsidR="00F72B1D" w:rsidRDefault="00F72B1D" w:rsidP="00B22D08">
            <w:pPr>
              <w:spacing w:line="264" w:lineRule="auto"/>
              <w:jc w:val="center"/>
              <w:rPr>
                <w:rFonts w:cs="Calibri"/>
                <w:b/>
                <w:bCs/>
                <w:color w:val="000000" w:themeColor="text1"/>
                <w:sz w:val="20"/>
                <w:szCs w:val="20"/>
                <w:lang w:eastAsia="ja-JP"/>
              </w:rPr>
            </w:pPr>
          </w:p>
        </w:tc>
        <w:tc>
          <w:tcPr>
            <w:tcW w:w="1163" w:type="dxa"/>
            <w:vAlign w:val="center"/>
          </w:tcPr>
          <w:p w14:paraId="25E77EA2" w14:textId="77777777" w:rsidR="00F72B1D" w:rsidRDefault="00F72B1D" w:rsidP="00607BFF">
            <w:pPr>
              <w:spacing w:line="264" w:lineRule="auto"/>
              <w:jc w:val="center"/>
              <w:rPr>
                <w:rFonts w:cs="Calibri"/>
                <w:b/>
                <w:bCs/>
                <w:color w:val="FFC000" w:themeColor="accent4"/>
                <w:sz w:val="20"/>
                <w:szCs w:val="20"/>
                <w:lang w:eastAsia="ja-JP"/>
              </w:rPr>
            </w:pPr>
          </w:p>
        </w:tc>
        <w:tc>
          <w:tcPr>
            <w:tcW w:w="3696" w:type="dxa"/>
            <w:vMerge/>
            <w:vAlign w:val="center"/>
          </w:tcPr>
          <w:p w14:paraId="3CF1DDD9" w14:textId="77777777" w:rsidR="00F72B1D" w:rsidRPr="000C41BC" w:rsidRDefault="00F72B1D" w:rsidP="00396383">
            <w:pPr>
              <w:spacing w:line="264" w:lineRule="auto"/>
              <w:jc w:val="both"/>
              <w:rPr>
                <w:rFonts w:cs="Calibri"/>
                <w:color w:val="000000" w:themeColor="text1"/>
                <w:sz w:val="20"/>
                <w:szCs w:val="20"/>
                <w:lang w:eastAsia="ja-JP"/>
              </w:rPr>
            </w:pPr>
          </w:p>
        </w:tc>
        <w:tc>
          <w:tcPr>
            <w:tcW w:w="1763" w:type="dxa"/>
            <w:vAlign w:val="center"/>
          </w:tcPr>
          <w:p w14:paraId="25D8B53C" w14:textId="77777777" w:rsidR="00F72B1D" w:rsidRPr="00054F0A" w:rsidRDefault="00F72B1D" w:rsidP="00054F0A">
            <w:pPr>
              <w:spacing w:line="264" w:lineRule="auto"/>
              <w:jc w:val="center"/>
              <w:rPr>
                <w:rFonts w:cs="Calibri"/>
                <w:b/>
                <w:bCs/>
                <w:color w:val="002060"/>
                <w:sz w:val="20"/>
                <w:szCs w:val="20"/>
                <w:lang w:eastAsia="ja-JP"/>
              </w:rPr>
            </w:pPr>
          </w:p>
        </w:tc>
      </w:tr>
      <w:tr w:rsidR="000C41BC" w14:paraId="194DA83E" w14:textId="77777777" w:rsidTr="00B22D08">
        <w:trPr>
          <w:trHeight w:val="553"/>
          <w:jc w:val="center"/>
        </w:trPr>
        <w:tc>
          <w:tcPr>
            <w:tcW w:w="2653" w:type="dxa"/>
            <w:vMerge/>
            <w:vAlign w:val="center"/>
          </w:tcPr>
          <w:p w14:paraId="1DC27447"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47F387DB"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64AFC202"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tc>
        <w:tc>
          <w:tcPr>
            <w:tcW w:w="1163" w:type="dxa"/>
            <w:vAlign w:val="center"/>
          </w:tcPr>
          <w:p w14:paraId="45B2C4AE" w14:textId="77777777" w:rsidR="000C41BC" w:rsidRDefault="000C41BC" w:rsidP="00607BFF">
            <w:pPr>
              <w:spacing w:line="264" w:lineRule="auto"/>
              <w:jc w:val="center"/>
              <w:rPr>
                <w:rFonts w:cs="Calibri"/>
                <w:b/>
                <w:bCs/>
                <w:color w:val="FFC000" w:themeColor="accent4"/>
                <w:sz w:val="20"/>
                <w:szCs w:val="20"/>
                <w:lang w:eastAsia="ja-JP"/>
              </w:rPr>
            </w:pPr>
            <w:r>
              <w:rPr>
                <w:rFonts w:cs="Calibri"/>
                <w:b/>
                <w:bCs/>
                <w:color w:val="FFC000" w:themeColor="accent4"/>
                <w:sz w:val="20"/>
                <w:szCs w:val="20"/>
                <w:lang w:eastAsia="ja-JP"/>
              </w:rPr>
              <w:t>Moyen</w:t>
            </w:r>
          </w:p>
        </w:tc>
        <w:tc>
          <w:tcPr>
            <w:tcW w:w="3696" w:type="dxa"/>
            <w:vMerge/>
            <w:vAlign w:val="center"/>
          </w:tcPr>
          <w:p w14:paraId="76302E02"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31620B06" w14:textId="46EC6910"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18260B32" w14:textId="77777777" w:rsidTr="00B22D08">
        <w:trPr>
          <w:trHeight w:val="567"/>
          <w:jc w:val="center"/>
        </w:trPr>
        <w:tc>
          <w:tcPr>
            <w:tcW w:w="2653" w:type="dxa"/>
            <w:vMerge/>
            <w:vAlign w:val="center"/>
          </w:tcPr>
          <w:p w14:paraId="533C1BCD"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44037A0A"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546DA10E"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0CC8849C" w14:textId="77777777" w:rsidR="000C41BC" w:rsidRDefault="000C41BC" w:rsidP="00607BFF">
            <w:pPr>
              <w:spacing w:line="264" w:lineRule="auto"/>
              <w:jc w:val="center"/>
              <w:rPr>
                <w:rFonts w:cs="Calibri"/>
                <w:b/>
                <w:bCs/>
                <w:color w:val="FFC000" w:themeColor="accent4"/>
                <w:sz w:val="20"/>
                <w:szCs w:val="20"/>
                <w:lang w:eastAsia="ja-JP"/>
              </w:rPr>
            </w:pPr>
            <w:r>
              <w:rPr>
                <w:rFonts w:cs="Calibri"/>
                <w:b/>
                <w:bCs/>
                <w:color w:val="FFC000" w:themeColor="accent4"/>
                <w:sz w:val="20"/>
                <w:szCs w:val="20"/>
                <w:lang w:eastAsia="ja-JP"/>
              </w:rPr>
              <w:t>Moyen</w:t>
            </w:r>
          </w:p>
        </w:tc>
        <w:tc>
          <w:tcPr>
            <w:tcW w:w="3696" w:type="dxa"/>
            <w:vMerge/>
            <w:vAlign w:val="center"/>
          </w:tcPr>
          <w:p w14:paraId="03940514"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609390C7"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015C65A6" w14:textId="77777777" w:rsidTr="00B22D08">
        <w:trPr>
          <w:jc w:val="center"/>
        </w:trPr>
        <w:tc>
          <w:tcPr>
            <w:tcW w:w="2653" w:type="dxa"/>
            <w:vMerge w:val="restart"/>
            <w:vAlign w:val="center"/>
          </w:tcPr>
          <w:p w14:paraId="06883C08" w14:textId="77777777" w:rsidR="000C41BC" w:rsidRPr="000C41BC" w:rsidRDefault="000C41BC" w:rsidP="00396383">
            <w:pPr>
              <w:spacing w:line="264" w:lineRule="auto"/>
              <w:jc w:val="both"/>
              <w:rPr>
                <w:rFonts w:cs="Calibri"/>
                <w:b/>
                <w:bCs/>
                <w:color w:val="FF0000"/>
                <w:sz w:val="20"/>
                <w:szCs w:val="20"/>
                <w:lang w:val="fr-FR"/>
              </w:rPr>
            </w:pPr>
          </w:p>
          <w:p w14:paraId="3373C198" w14:textId="77777777" w:rsidR="000C41BC" w:rsidRPr="000C41BC" w:rsidRDefault="000C41BC" w:rsidP="00396383">
            <w:pPr>
              <w:spacing w:line="264" w:lineRule="auto"/>
              <w:jc w:val="both"/>
              <w:rPr>
                <w:rFonts w:cs="Calibri"/>
                <w:b/>
                <w:bCs/>
                <w:color w:val="FF0000"/>
                <w:sz w:val="20"/>
                <w:szCs w:val="20"/>
                <w:lang w:val="fr-FR"/>
              </w:rPr>
            </w:pPr>
          </w:p>
          <w:p w14:paraId="7AD6B104" w14:textId="77777777" w:rsidR="000C41BC" w:rsidRPr="000C41BC" w:rsidRDefault="000C41BC" w:rsidP="00396383">
            <w:pPr>
              <w:spacing w:line="264" w:lineRule="auto"/>
              <w:jc w:val="both"/>
              <w:rPr>
                <w:rFonts w:cs="Calibri"/>
                <w:b/>
                <w:bCs/>
                <w:color w:val="FF0000"/>
                <w:sz w:val="20"/>
                <w:szCs w:val="20"/>
                <w:lang w:val="fr-FR"/>
              </w:rPr>
            </w:pPr>
          </w:p>
          <w:p w14:paraId="1951EDA0"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b/>
                <w:bCs/>
                <w:color w:val="FF0000"/>
                <w:sz w:val="20"/>
                <w:szCs w:val="20"/>
                <w:lang w:val="fr-FR"/>
              </w:rPr>
              <w:lastRenderedPageBreak/>
              <w:t>R2</w:t>
            </w:r>
            <w:r w:rsidRPr="000C41BC">
              <w:rPr>
                <w:rFonts w:cs="Calibri"/>
                <w:color w:val="000000"/>
                <w:sz w:val="20"/>
                <w:szCs w:val="20"/>
                <w:lang w:val="fr-FR"/>
              </w:rPr>
              <w:t xml:space="preserve"> : Le poids de la méfiance, des préjugés </w:t>
            </w:r>
            <w:r w:rsidRPr="000C41BC">
              <w:rPr>
                <w:rFonts w:cs="Calibri"/>
                <w:color w:val="000000"/>
                <w:sz w:val="20"/>
                <w:szCs w:val="20"/>
                <w:lang w:val="fr-FR"/>
              </w:rPr>
              <w:tab/>
              <w:t>et des expériences passées de collaboration entre les partis politiques et les Institutions et ministères</w:t>
            </w:r>
          </w:p>
        </w:tc>
        <w:tc>
          <w:tcPr>
            <w:tcW w:w="3612" w:type="dxa"/>
            <w:vMerge w:val="restart"/>
            <w:vAlign w:val="center"/>
          </w:tcPr>
          <w:p w14:paraId="7715E0AC" w14:textId="77777777" w:rsidR="000C41BC" w:rsidRDefault="000C41BC" w:rsidP="00396383">
            <w:pPr>
              <w:spacing w:line="264" w:lineRule="auto"/>
              <w:jc w:val="both"/>
              <w:rPr>
                <w:rFonts w:cs="Calibri"/>
                <w:color w:val="000000"/>
                <w:sz w:val="20"/>
                <w:szCs w:val="20"/>
                <w:lang w:val="fr-BE"/>
              </w:rPr>
            </w:pPr>
          </w:p>
          <w:p w14:paraId="1D59269D" w14:textId="77777777" w:rsidR="000C41BC" w:rsidRPr="000C41BC" w:rsidRDefault="000C41BC" w:rsidP="00396383">
            <w:pPr>
              <w:spacing w:line="264" w:lineRule="auto"/>
              <w:jc w:val="both"/>
              <w:rPr>
                <w:rFonts w:cs="Calibri"/>
                <w:color w:val="FF0000"/>
                <w:sz w:val="20"/>
                <w:szCs w:val="20"/>
                <w:lang w:val="fr-FR" w:eastAsia="ja-JP"/>
              </w:rPr>
            </w:pPr>
            <w:r>
              <w:rPr>
                <w:rFonts w:cs="Calibri"/>
                <w:color w:val="000000"/>
                <w:sz w:val="20"/>
                <w:szCs w:val="20"/>
                <w:lang w:val="fr-BE"/>
              </w:rPr>
              <w:t xml:space="preserve">Les difficultés liées à l’adaptation aux nouveaux textes sur le système partisan et </w:t>
            </w:r>
            <w:r>
              <w:rPr>
                <w:rFonts w:cs="Calibri"/>
                <w:color w:val="000000"/>
                <w:sz w:val="20"/>
                <w:szCs w:val="20"/>
                <w:lang w:val="fr-BE"/>
              </w:rPr>
              <w:lastRenderedPageBreak/>
              <w:t>les effets de la crise politique et de la crise électorale en 2019, 2020 et 2021 éprouvent nombre de partis politiques. Ces partis attribuent aux Institutions de la République et à certains dirigeants politiques, la mauvaise foi et le complot contre la démocratie</w:t>
            </w:r>
          </w:p>
        </w:tc>
        <w:tc>
          <w:tcPr>
            <w:tcW w:w="1105" w:type="dxa"/>
            <w:vAlign w:val="center"/>
          </w:tcPr>
          <w:p w14:paraId="002B1FE5"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lastRenderedPageBreak/>
              <w:t>2022</w:t>
            </w:r>
          </w:p>
        </w:tc>
        <w:tc>
          <w:tcPr>
            <w:tcW w:w="1163" w:type="dxa"/>
            <w:vAlign w:val="center"/>
          </w:tcPr>
          <w:p w14:paraId="117332EA" w14:textId="77777777" w:rsidR="000C41BC" w:rsidRDefault="000C41BC" w:rsidP="00607BFF">
            <w:pPr>
              <w:spacing w:line="264" w:lineRule="auto"/>
              <w:jc w:val="center"/>
              <w:rPr>
                <w:rFonts w:cs="Calibri"/>
                <w:b/>
                <w:bCs/>
                <w:color w:val="FF0000"/>
                <w:sz w:val="20"/>
                <w:szCs w:val="20"/>
                <w:lang w:eastAsia="ja-JP"/>
              </w:rPr>
            </w:pPr>
            <w:r>
              <w:rPr>
                <w:rFonts w:cs="Calibri"/>
                <w:b/>
                <w:bCs/>
                <w:color w:val="FF0000"/>
                <w:sz w:val="20"/>
                <w:szCs w:val="20"/>
                <w:lang w:eastAsia="ja-JP"/>
              </w:rPr>
              <w:t>Elevé</w:t>
            </w:r>
          </w:p>
        </w:tc>
        <w:tc>
          <w:tcPr>
            <w:tcW w:w="3696" w:type="dxa"/>
            <w:vMerge w:val="restart"/>
            <w:vAlign w:val="center"/>
          </w:tcPr>
          <w:p w14:paraId="0B75009F" w14:textId="77777777" w:rsidR="000C41BC" w:rsidRPr="000C41BC" w:rsidRDefault="000C41BC" w:rsidP="00B02E12">
            <w:pPr>
              <w:numPr>
                <w:ilvl w:val="0"/>
                <w:numId w:val="11"/>
              </w:numPr>
              <w:adjustRightInd w:val="0"/>
              <w:jc w:val="both"/>
              <w:rPr>
                <w:rFonts w:cs="Calibri"/>
                <w:color w:val="000000" w:themeColor="text1"/>
                <w:sz w:val="20"/>
                <w:szCs w:val="20"/>
                <w:lang w:val="fr-FR" w:eastAsia="ja-JP"/>
              </w:rPr>
            </w:pPr>
            <w:r w:rsidRPr="000C41BC">
              <w:rPr>
                <w:rFonts w:cs="Calibri"/>
                <w:color w:val="000000" w:themeColor="text1"/>
                <w:sz w:val="20"/>
                <w:szCs w:val="20"/>
                <w:lang w:val="fr-FR" w:eastAsia="ja-JP"/>
              </w:rPr>
              <w:t xml:space="preserve">Créer un couloir d’échanges entre les partis politiques et les Institutions de la République avec lesquelles ils </w:t>
            </w:r>
            <w:r w:rsidRPr="000C41BC">
              <w:rPr>
                <w:rFonts w:cs="Calibri"/>
                <w:color w:val="000000" w:themeColor="text1"/>
                <w:sz w:val="20"/>
                <w:szCs w:val="20"/>
                <w:lang w:val="fr-FR" w:eastAsia="ja-JP"/>
              </w:rPr>
              <w:lastRenderedPageBreak/>
              <w:t xml:space="preserve">interagissent directement dans le cadre des processus électoraux </w:t>
            </w:r>
          </w:p>
          <w:p w14:paraId="22A58BCB" w14:textId="77777777" w:rsidR="000C41BC" w:rsidRPr="000C41BC" w:rsidRDefault="000C41BC" w:rsidP="00B02E12">
            <w:pPr>
              <w:numPr>
                <w:ilvl w:val="0"/>
                <w:numId w:val="11"/>
              </w:numPr>
              <w:adjustRightInd w:val="0"/>
              <w:jc w:val="both"/>
              <w:rPr>
                <w:rFonts w:cs="Calibri"/>
                <w:color w:val="000000" w:themeColor="text1"/>
                <w:sz w:val="20"/>
                <w:szCs w:val="20"/>
                <w:lang w:val="fr-FR" w:eastAsia="ja-JP"/>
              </w:rPr>
            </w:pPr>
            <w:r w:rsidRPr="000C41BC">
              <w:rPr>
                <w:rFonts w:cs="Calibri"/>
                <w:color w:val="000000" w:themeColor="text1"/>
                <w:sz w:val="20"/>
                <w:szCs w:val="20"/>
                <w:lang w:val="fr-FR" w:eastAsia="ja-JP"/>
              </w:rPr>
              <w:t>Accompagner la CENA dans l’installation d’un système d’accompagnement et d’assistance aux partis politiques au cours des processus électoraux pour diminuer les risques de rejet de leurs dossiers</w:t>
            </w:r>
          </w:p>
        </w:tc>
        <w:tc>
          <w:tcPr>
            <w:tcW w:w="1763" w:type="dxa"/>
            <w:vAlign w:val="center"/>
          </w:tcPr>
          <w:p w14:paraId="43F0A0FA" w14:textId="76876759"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lastRenderedPageBreak/>
              <w:t>En cours</w:t>
            </w:r>
          </w:p>
        </w:tc>
      </w:tr>
      <w:tr w:rsidR="000C41BC" w14:paraId="2D3067EC" w14:textId="77777777" w:rsidTr="00B22D08">
        <w:trPr>
          <w:jc w:val="center"/>
        </w:trPr>
        <w:tc>
          <w:tcPr>
            <w:tcW w:w="2653" w:type="dxa"/>
            <w:vMerge/>
            <w:vAlign w:val="center"/>
          </w:tcPr>
          <w:p w14:paraId="50B44814"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2F3DF8A4"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7778748E"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tc>
        <w:tc>
          <w:tcPr>
            <w:tcW w:w="1163" w:type="dxa"/>
            <w:vAlign w:val="center"/>
          </w:tcPr>
          <w:p w14:paraId="631C68A4" w14:textId="77777777" w:rsidR="000C41BC" w:rsidRDefault="000C41BC" w:rsidP="00607BFF">
            <w:pPr>
              <w:spacing w:line="264" w:lineRule="auto"/>
              <w:jc w:val="center"/>
              <w:rPr>
                <w:rFonts w:cs="Calibri"/>
                <w:b/>
                <w:bCs/>
                <w:color w:val="FF0000"/>
                <w:sz w:val="20"/>
                <w:szCs w:val="20"/>
                <w:lang w:eastAsia="ja-JP"/>
              </w:rPr>
            </w:pPr>
            <w:r>
              <w:rPr>
                <w:rFonts w:cs="Calibri"/>
                <w:b/>
                <w:bCs/>
                <w:color w:val="FF0000"/>
                <w:sz w:val="20"/>
                <w:szCs w:val="20"/>
                <w:lang w:eastAsia="ja-JP"/>
              </w:rPr>
              <w:t>Elevé</w:t>
            </w:r>
          </w:p>
        </w:tc>
        <w:tc>
          <w:tcPr>
            <w:tcW w:w="3696" w:type="dxa"/>
            <w:vMerge/>
            <w:vAlign w:val="center"/>
          </w:tcPr>
          <w:p w14:paraId="53E73B8F"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68E4D0F0" w14:textId="4394A7AF"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1B235827" w14:textId="77777777" w:rsidTr="00B22D08">
        <w:trPr>
          <w:jc w:val="center"/>
        </w:trPr>
        <w:tc>
          <w:tcPr>
            <w:tcW w:w="2653" w:type="dxa"/>
            <w:vMerge/>
            <w:vAlign w:val="center"/>
          </w:tcPr>
          <w:p w14:paraId="350F8F51"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30F9F450"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001E6B65"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2A0ABC5D" w14:textId="77777777" w:rsidR="000C41BC" w:rsidRDefault="000C41BC" w:rsidP="00607BFF">
            <w:pPr>
              <w:spacing w:line="264" w:lineRule="auto"/>
              <w:jc w:val="center"/>
              <w:rPr>
                <w:rFonts w:cs="Calibri"/>
                <w:b/>
                <w:bCs/>
                <w:color w:val="FF0000"/>
                <w:sz w:val="20"/>
                <w:szCs w:val="20"/>
                <w:lang w:eastAsia="ja-JP"/>
              </w:rPr>
            </w:pPr>
            <w:r>
              <w:rPr>
                <w:rFonts w:cs="Calibri"/>
                <w:b/>
                <w:bCs/>
                <w:color w:val="FF0000"/>
                <w:sz w:val="20"/>
                <w:szCs w:val="20"/>
                <w:lang w:eastAsia="ja-JP"/>
              </w:rPr>
              <w:t>Elevé</w:t>
            </w:r>
          </w:p>
        </w:tc>
        <w:tc>
          <w:tcPr>
            <w:tcW w:w="3696" w:type="dxa"/>
            <w:vMerge/>
            <w:vAlign w:val="center"/>
          </w:tcPr>
          <w:p w14:paraId="78E8F7E0"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1C7A4E87" w14:textId="38F1C336"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13C1073E" w14:textId="77777777" w:rsidTr="00B22D08">
        <w:trPr>
          <w:jc w:val="center"/>
        </w:trPr>
        <w:tc>
          <w:tcPr>
            <w:tcW w:w="2653" w:type="dxa"/>
            <w:vMerge w:val="restart"/>
            <w:vAlign w:val="center"/>
          </w:tcPr>
          <w:p w14:paraId="35F9921B" w14:textId="77777777" w:rsidR="000C41BC" w:rsidRPr="000C41BC" w:rsidRDefault="000C41BC" w:rsidP="00396383">
            <w:pPr>
              <w:spacing w:line="264" w:lineRule="auto"/>
              <w:jc w:val="both"/>
              <w:rPr>
                <w:rFonts w:cs="Calibri"/>
                <w:sz w:val="20"/>
                <w:szCs w:val="20"/>
                <w:lang w:val="fr-FR"/>
              </w:rPr>
            </w:pPr>
            <w:r w:rsidRPr="000C41BC">
              <w:rPr>
                <w:rFonts w:cs="Calibri"/>
                <w:b/>
                <w:bCs/>
                <w:color w:val="FF0000"/>
                <w:sz w:val="20"/>
                <w:szCs w:val="20"/>
                <w:lang w:val="fr-FR"/>
              </w:rPr>
              <w:t>R3</w:t>
            </w:r>
            <w:r w:rsidRPr="000C41BC">
              <w:rPr>
                <w:rFonts w:cs="Calibri"/>
                <w:sz w:val="20"/>
                <w:szCs w:val="20"/>
                <w:lang w:val="fr-FR"/>
              </w:rPr>
              <w:t xml:space="preserve"> : Non aboutissement des accords issus des processus de </w:t>
            </w:r>
          </w:p>
          <w:p w14:paraId="4266E9A7" w14:textId="77777777" w:rsidR="000C41BC" w:rsidRDefault="000C41BC" w:rsidP="00396383">
            <w:pPr>
              <w:spacing w:line="264" w:lineRule="auto"/>
              <w:jc w:val="both"/>
              <w:rPr>
                <w:rFonts w:cs="Calibri"/>
                <w:color w:val="FF0000"/>
                <w:sz w:val="20"/>
                <w:szCs w:val="20"/>
                <w:lang w:eastAsia="ja-JP"/>
              </w:rPr>
            </w:pPr>
            <w:r>
              <w:rPr>
                <w:rFonts w:cs="Calibri"/>
                <w:sz w:val="20"/>
                <w:szCs w:val="20"/>
              </w:rPr>
              <w:t>dialogue interpartis</w:t>
            </w:r>
          </w:p>
        </w:tc>
        <w:tc>
          <w:tcPr>
            <w:tcW w:w="3612" w:type="dxa"/>
            <w:vMerge w:val="restart"/>
            <w:vAlign w:val="center"/>
          </w:tcPr>
          <w:p w14:paraId="011E8F54"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t xml:space="preserve">Si toutes les conditions ne sont pas mobilisées, les accords de la plateforme, même s’ils sont consensuels, pourraient ne pas prospérer pour revenir sous forme d’option étatique </w:t>
            </w:r>
          </w:p>
        </w:tc>
        <w:tc>
          <w:tcPr>
            <w:tcW w:w="1105" w:type="dxa"/>
            <w:vAlign w:val="center"/>
          </w:tcPr>
          <w:p w14:paraId="0C6D2CF6"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tc>
        <w:tc>
          <w:tcPr>
            <w:tcW w:w="1163" w:type="dxa"/>
            <w:vAlign w:val="center"/>
          </w:tcPr>
          <w:p w14:paraId="5362899F" w14:textId="77777777" w:rsidR="000C41BC" w:rsidRDefault="000C41BC" w:rsidP="00607BFF">
            <w:pPr>
              <w:spacing w:line="264" w:lineRule="auto"/>
              <w:jc w:val="center"/>
              <w:rPr>
                <w:rFonts w:cs="Calibri"/>
                <w:b/>
                <w:bCs/>
                <w:color w:val="FF0000"/>
                <w:sz w:val="20"/>
                <w:szCs w:val="20"/>
                <w:lang w:eastAsia="ja-JP"/>
              </w:rPr>
            </w:pPr>
            <w:r>
              <w:rPr>
                <w:rFonts w:cs="Calibri"/>
                <w:b/>
                <w:bCs/>
                <w:color w:val="FF0000"/>
                <w:sz w:val="20"/>
                <w:szCs w:val="20"/>
                <w:lang w:eastAsia="ja-JP"/>
              </w:rPr>
              <w:t>Elevé</w:t>
            </w:r>
          </w:p>
        </w:tc>
        <w:tc>
          <w:tcPr>
            <w:tcW w:w="3696" w:type="dxa"/>
            <w:vMerge w:val="restart"/>
            <w:vAlign w:val="center"/>
          </w:tcPr>
          <w:p w14:paraId="06467D35"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Impliquer toutes les parties prenantes pertinentes dans les processus de dialogue </w:t>
            </w:r>
          </w:p>
          <w:p w14:paraId="593E0D5B"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-Impliquer périodiquement et susciter la confiance de l’Institution ‘’Président de la République’’ </w:t>
            </w:r>
          </w:p>
          <w:p w14:paraId="3C933141" w14:textId="77777777" w:rsidR="000C41BC" w:rsidRPr="000C41BC" w:rsidRDefault="000C41BC" w:rsidP="00B02E12">
            <w:pPr>
              <w:numPr>
                <w:ilvl w:val="0"/>
                <w:numId w:val="11"/>
              </w:numPr>
              <w:adjustRightInd w:val="0"/>
              <w:jc w:val="both"/>
              <w:rPr>
                <w:rFonts w:cs="Calibri"/>
                <w:sz w:val="20"/>
                <w:szCs w:val="20"/>
                <w:lang w:val="fr-FR" w:eastAsia="fr-FR"/>
              </w:rPr>
            </w:pPr>
            <w:r w:rsidRPr="000C41BC">
              <w:rPr>
                <w:rFonts w:cs="Calibri"/>
                <w:color w:val="000000"/>
                <w:sz w:val="20"/>
                <w:szCs w:val="20"/>
                <w:lang w:val="fr-FR" w:eastAsia="ja-JP"/>
              </w:rPr>
              <w:t xml:space="preserve">-Identifier de manière inclusive et au cas par cas, la meilleure option de portage et de suivi des recommandations de la plateforme  </w:t>
            </w:r>
          </w:p>
        </w:tc>
        <w:tc>
          <w:tcPr>
            <w:tcW w:w="1763" w:type="dxa"/>
            <w:vAlign w:val="center"/>
          </w:tcPr>
          <w:p w14:paraId="75D5523E" w14:textId="2DDAB1E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680FD97D" w14:textId="77777777" w:rsidTr="00B22D08">
        <w:trPr>
          <w:jc w:val="center"/>
        </w:trPr>
        <w:tc>
          <w:tcPr>
            <w:tcW w:w="2653" w:type="dxa"/>
            <w:vMerge/>
            <w:vAlign w:val="center"/>
          </w:tcPr>
          <w:p w14:paraId="6F3F8C98"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74019076"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7B0FF8C6"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tc>
        <w:tc>
          <w:tcPr>
            <w:tcW w:w="1163" w:type="dxa"/>
            <w:vAlign w:val="center"/>
          </w:tcPr>
          <w:p w14:paraId="2EC7B227" w14:textId="77777777" w:rsidR="000C41BC" w:rsidRDefault="000C41BC" w:rsidP="00607BFF">
            <w:pPr>
              <w:spacing w:line="264" w:lineRule="auto"/>
              <w:jc w:val="center"/>
              <w:rPr>
                <w:rFonts w:cs="Calibri"/>
                <w:b/>
                <w:bCs/>
                <w:color w:val="FF0000"/>
                <w:sz w:val="20"/>
                <w:szCs w:val="20"/>
                <w:lang w:eastAsia="ja-JP"/>
              </w:rPr>
            </w:pPr>
            <w:r>
              <w:rPr>
                <w:rFonts w:cs="Calibri"/>
                <w:b/>
                <w:bCs/>
                <w:color w:val="FF0000"/>
                <w:sz w:val="20"/>
                <w:szCs w:val="20"/>
                <w:lang w:eastAsia="ja-JP"/>
              </w:rPr>
              <w:t>Elevé</w:t>
            </w:r>
          </w:p>
        </w:tc>
        <w:tc>
          <w:tcPr>
            <w:tcW w:w="3696" w:type="dxa"/>
            <w:vMerge/>
            <w:vAlign w:val="center"/>
          </w:tcPr>
          <w:p w14:paraId="3E0A3D23"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29D83FAF"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468947F3" w14:textId="77777777" w:rsidTr="00B22D08">
        <w:trPr>
          <w:jc w:val="center"/>
        </w:trPr>
        <w:tc>
          <w:tcPr>
            <w:tcW w:w="2653" w:type="dxa"/>
            <w:vMerge/>
            <w:vAlign w:val="center"/>
          </w:tcPr>
          <w:p w14:paraId="43178419"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78339E4D"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6F4CED66"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753C64F4" w14:textId="77777777" w:rsidR="000C41BC" w:rsidRDefault="000C41BC" w:rsidP="00607BFF">
            <w:pPr>
              <w:spacing w:line="264" w:lineRule="auto"/>
              <w:jc w:val="center"/>
              <w:rPr>
                <w:rFonts w:cs="Calibri"/>
                <w:b/>
                <w:bCs/>
                <w:color w:val="FF0000"/>
                <w:sz w:val="20"/>
                <w:szCs w:val="20"/>
                <w:lang w:eastAsia="ja-JP"/>
              </w:rPr>
            </w:pPr>
            <w:r>
              <w:rPr>
                <w:rFonts w:cs="Calibri"/>
                <w:b/>
                <w:bCs/>
                <w:color w:val="FFC000"/>
                <w:sz w:val="20"/>
                <w:szCs w:val="20"/>
                <w:lang w:eastAsia="ja-JP"/>
              </w:rPr>
              <w:t>Moyen</w:t>
            </w:r>
          </w:p>
        </w:tc>
        <w:tc>
          <w:tcPr>
            <w:tcW w:w="3696" w:type="dxa"/>
            <w:vMerge/>
            <w:vAlign w:val="center"/>
          </w:tcPr>
          <w:p w14:paraId="28F9CB12"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11F030B5" w14:textId="77777777" w:rsidR="000C41BC" w:rsidRPr="00054F0A" w:rsidRDefault="000C41BC" w:rsidP="00054F0A">
            <w:pPr>
              <w:spacing w:line="264" w:lineRule="auto"/>
              <w:jc w:val="center"/>
              <w:rPr>
                <w:rFonts w:cs="Calibri"/>
                <w:color w:val="002060"/>
                <w:sz w:val="20"/>
                <w:szCs w:val="20"/>
                <w:lang w:eastAsia="ja-JP"/>
              </w:rPr>
            </w:pPr>
          </w:p>
        </w:tc>
      </w:tr>
      <w:tr w:rsidR="000C41BC" w14:paraId="1F9342AF" w14:textId="77777777" w:rsidTr="00B22D08">
        <w:trPr>
          <w:jc w:val="center"/>
        </w:trPr>
        <w:tc>
          <w:tcPr>
            <w:tcW w:w="2653" w:type="dxa"/>
            <w:vMerge w:val="restart"/>
            <w:vAlign w:val="center"/>
          </w:tcPr>
          <w:p w14:paraId="1B9A17F6" w14:textId="77777777" w:rsidR="000C41BC" w:rsidRPr="000C41BC" w:rsidRDefault="000C41BC" w:rsidP="00396383">
            <w:pPr>
              <w:spacing w:line="264" w:lineRule="auto"/>
              <w:jc w:val="both"/>
              <w:rPr>
                <w:rFonts w:cs="Calibri"/>
                <w:b/>
                <w:bCs/>
                <w:color w:val="FF0000"/>
                <w:sz w:val="20"/>
                <w:szCs w:val="20"/>
                <w:lang w:val="fr-FR"/>
              </w:rPr>
            </w:pPr>
          </w:p>
          <w:p w14:paraId="0195F450" w14:textId="77777777" w:rsidR="000C41BC" w:rsidRPr="000C41BC" w:rsidRDefault="000C41BC" w:rsidP="00396383">
            <w:pPr>
              <w:spacing w:line="264" w:lineRule="auto"/>
              <w:jc w:val="both"/>
              <w:rPr>
                <w:rFonts w:cs="Calibri"/>
                <w:b/>
                <w:bCs/>
                <w:color w:val="FF0000"/>
                <w:sz w:val="20"/>
                <w:szCs w:val="20"/>
                <w:lang w:val="fr-FR"/>
              </w:rPr>
            </w:pPr>
          </w:p>
          <w:p w14:paraId="70CA6086" w14:textId="77777777" w:rsidR="000C41BC" w:rsidRPr="000C41BC" w:rsidRDefault="000C41BC" w:rsidP="00396383">
            <w:pPr>
              <w:spacing w:line="264" w:lineRule="auto"/>
              <w:jc w:val="both"/>
              <w:rPr>
                <w:rFonts w:cs="Calibri"/>
                <w:b/>
                <w:bCs/>
                <w:color w:val="FF0000"/>
                <w:sz w:val="20"/>
                <w:szCs w:val="20"/>
                <w:lang w:val="fr-FR"/>
              </w:rPr>
            </w:pPr>
          </w:p>
          <w:p w14:paraId="1EE5EF1E" w14:textId="77777777" w:rsidR="000C41BC" w:rsidRPr="000C41BC" w:rsidRDefault="000C41BC" w:rsidP="00396383">
            <w:pPr>
              <w:spacing w:line="264" w:lineRule="auto"/>
              <w:jc w:val="both"/>
              <w:rPr>
                <w:rFonts w:cs="Calibri"/>
                <w:b/>
                <w:bCs/>
                <w:color w:val="FF0000"/>
                <w:sz w:val="20"/>
                <w:szCs w:val="20"/>
                <w:lang w:val="fr-FR"/>
              </w:rPr>
            </w:pPr>
          </w:p>
          <w:p w14:paraId="76130944"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b/>
                <w:bCs/>
                <w:color w:val="FF0000"/>
                <w:sz w:val="20"/>
                <w:szCs w:val="20"/>
                <w:lang w:val="fr-FR"/>
              </w:rPr>
              <w:t>R4</w:t>
            </w:r>
            <w:r w:rsidRPr="000C41BC">
              <w:rPr>
                <w:rFonts w:cs="Calibri"/>
                <w:sz w:val="20"/>
                <w:szCs w:val="20"/>
                <w:lang w:val="fr-FR"/>
              </w:rPr>
              <w:t xml:space="preserve"> : </w:t>
            </w:r>
            <w:r w:rsidRPr="000C41BC">
              <w:rPr>
                <w:rFonts w:cs="Calibri"/>
                <w:color w:val="000000"/>
                <w:sz w:val="20"/>
                <w:szCs w:val="20"/>
                <w:lang w:val="fr-FR"/>
              </w:rPr>
              <w:t xml:space="preserve">Manque d’enthousiasme de certains partis pour les interventions selon les périodes  </w:t>
            </w:r>
          </w:p>
        </w:tc>
        <w:tc>
          <w:tcPr>
            <w:tcW w:w="3612" w:type="dxa"/>
            <w:vMerge w:val="restart"/>
            <w:vAlign w:val="center"/>
          </w:tcPr>
          <w:p w14:paraId="53577ED2" w14:textId="77777777" w:rsidR="000C41BC" w:rsidRPr="000C41BC" w:rsidRDefault="000C41BC" w:rsidP="00396383">
            <w:pPr>
              <w:spacing w:line="264" w:lineRule="auto"/>
              <w:jc w:val="both"/>
              <w:rPr>
                <w:rFonts w:cs="Calibri"/>
                <w:color w:val="000000"/>
                <w:sz w:val="20"/>
                <w:szCs w:val="20"/>
                <w:lang w:val="fr-FR"/>
              </w:rPr>
            </w:pPr>
          </w:p>
          <w:p w14:paraId="5EA927B6" w14:textId="77777777" w:rsidR="000C41BC" w:rsidRPr="000C41BC" w:rsidRDefault="000C41BC" w:rsidP="00396383">
            <w:pPr>
              <w:spacing w:line="264" w:lineRule="auto"/>
              <w:jc w:val="both"/>
              <w:rPr>
                <w:rFonts w:cs="Calibri"/>
                <w:color w:val="000000"/>
                <w:sz w:val="20"/>
                <w:szCs w:val="20"/>
                <w:lang w:val="fr-FR"/>
              </w:rPr>
            </w:pPr>
          </w:p>
          <w:p w14:paraId="1A6560C3" w14:textId="77777777" w:rsidR="000C41BC" w:rsidRPr="000C41BC" w:rsidRDefault="000C41BC" w:rsidP="00396383">
            <w:pPr>
              <w:spacing w:line="264" w:lineRule="auto"/>
              <w:jc w:val="both"/>
              <w:rPr>
                <w:rFonts w:cs="Calibri"/>
                <w:color w:val="000000"/>
                <w:sz w:val="20"/>
                <w:szCs w:val="20"/>
                <w:lang w:val="fr-FR"/>
              </w:rPr>
            </w:pPr>
          </w:p>
          <w:p w14:paraId="3E3DE50B"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color w:val="000000"/>
                <w:sz w:val="20"/>
                <w:szCs w:val="20"/>
                <w:lang w:val="fr-FR"/>
              </w:rPr>
              <w:t>Selon l’actualité et le contexte politique de chaque période, des partis politiques manifestent parfois un désintérêt pour les activités</w:t>
            </w:r>
          </w:p>
        </w:tc>
        <w:tc>
          <w:tcPr>
            <w:tcW w:w="1105" w:type="dxa"/>
            <w:vAlign w:val="center"/>
          </w:tcPr>
          <w:p w14:paraId="6788A66B"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tc>
        <w:tc>
          <w:tcPr>
            <w:tcW w:w="1163" w:type="dxa"/>
            <w:vAlign w:val="center"/>
          </w:tcPr>
          <w:p w14:paraId="00654565" w14:textId="38303F1F"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Merge w:val="restart"/>
            <w:vAlign w:val="center"/>
          </w:tcPr>
          <w:p w14:paraId="4823E418"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-Mettre en place de façon diligente, la plateforme permanente de dialogue interpartis </w:t>
            </w:r>
          </w:p>
          <w:p w14:paraId="23F25399"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-Introduire dans le plan de communication du Programme et dans le programme, un système de communication efficace entre l’Unité de Gestion du Programme et tous les partis politiques </w:t>
            </w:r>
          </w:p>
          <w:p w14:paraId="227DE582"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-Adapter un type de communication à chaque parti politique selon le besoin et le contexte.</w:t>
            </w:r>
          </w:p>
        </w:tc>
        <w:tc>
          <w:tcPr>
            <w:tcW w:w="1763" w:type="dxa"/>
            <w:vAlign w:val="center"/>
          </w:tcPr>
          <w:p w14:paraId="52DA664C"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7A14CF44" w14:textId="77777777" w:rsidTr="00B22D08">
        <w:trPr>
          <w:jc w:val="center"/>
        </w:trPr>
        <w:tc>
          <w:tcPr>
            <w:tcW w:w="2653" w:type="dxa"/>
            <w:vMerge/>
            <w:vAlign w:val="center"/>
          </w:tcPr>
          <w:p w14:paraId="6F71FB94"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02CD4BF7"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18E7E520"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tc>
        <w:tc>
          <w:tcPr>
            <w:tcW w:w="1163" w:type="dxa"/>
            <w:vAlign w:val="center"/>
          </w:tcPr>
          <w:p w14:paraId="134DBE6B" w14:textId="2DF2579D"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Merge/>
            <w:vAlign w:val="center"/>
          </w:tcPr>
          <w:p w14:paraId="288EC56C"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08387CB5" w14:textId="39E7C91B"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33651488" w14:textId="77777777" w:rsidTr="00B22D08">
        <w:trPr>
          <w:jc w:val="center"/>
        </w:trPr>
        <w:tc>
          <w:tcPr>
            <w:tcW w:w="2653" w:type="dxa"/>
            <w:vMerge/>
            <w:vAlign w:val="center"/>
          </w:tcPr>
          <w:p w14:paraId="0B6067A8"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0C754691"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0A20D470"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2882832A" w14:textId="77777777"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Merge/>
            <w:vAlign w:val="center"/>
          </w:tcPr>
          <w:p w14:paraId="31EE97C2"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2940BB7B"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2BF3D5E0" w14:textId="77777777" w:rsidTr="00B22D08">
        <w:trPr>
          <w:jc w:val="center"/>
        </w:trPr>
        <w:tc>
          <w:tcPr>
            <w:tcW w:w="2653" w:type="dxa"/>
            <w:vMerge w:val="restart"/>
            <w:vAlign w:val="center"/>
          </w:tcPr>
          <w:p w14:paraId="47D17DBF" w14:textId="77777777" w:rsidR="000C41BC" w:rsidRDefault="000C41BC" w:rsidP="00396383">
            <w:pPr>
              <w:spacing w:line="264" w:lineRule="auto"/>
              <w:jc w:val="both"/>
              <w:rPr>
                <w:rFonts w:cs="Calibri"/>
                <w:sz w:val="20"/>
                <w:szCs w:val="20"/>
              </w:rPr>
            </w:pPr>
            <w:bookmarkStart w:id="44" w:name="_Hlk182763041"/>
            <w:r>
              <w:rPr>
                <w:rFonts w:cs="Calibri"/>
                <w:b/>
                <w:bCs/>
                <w:color w:val="FF0000"/>
                <w:sz w:val="20"/>
                <w:szCs w:val="20"/>
              </w:rPr>
              <w:t>R5</w:t>
            </w:r>
            <w:r>
              <w:rPr>
                <w:rFonts w:cs="Calibri"/>
                <w:sz w:val="20"/>
                <w:szCs w:val="20"/>
              </w:rPr>
              <w:t xml:space="preserve"> : Crise sanitaire </w:t>
            </w:r>
          </w:p>
          <w:p w14:paraId="4AD1E825" w14:textId="77777777" w:rsidR="000C41BC" w:rsidRDefault="000C41BC" w:rsidP="00396383">
            <w:pPr>
              <w:spacing w:line="264" w:lineRule="auto"/>
              <w:jc w:val="both"/>
              <w:rPr>
                <w:rFonts w:cs="Calibri"/>
                <w:sz w:val="20"/>
                <w:szCs w:val="20"/>
              </w:rPr>
            </w:pPr>
            <w:r>
              <w:rPr>
                <w:rFonts w:cs="Calibri"/>
                <w:sz w:val="20"/>
                <w:szCs w:val="20"/>
              </w:rPr>
              <w:lastRenderedPageBreak/>
              <w:t>COVID 19</w:t>
            </w:r>
          </w:p>
        </w:tc>
        <w:tc>
          <w:tcPr>
            <w:tcW w:w="3612" w:type="dxa"/>
            <w:vMerge w:val="restart"/>
            <w:vAlign w:val="center"/>
          </w:tcPr>
          <w:p w14:paraId="71C3B286"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lastRenderedPageBreak/>
              <w:t xml:space="preserve">Les mesures barrières sont levées  par </w:t>
            </w:r>
            <w:r w:rsidRPr="000C41BC">
              <w:rPr>
                <w:rFonts w:cs="Calibri"/>
                <w:color w:val="000000" w:themeColor="text1"/>
                <w:sz w:val="20"/>
                <w:szCs w:val="20"/>
                <w:lang w:val="fr-FR" w:eastAsia="ja-JP"/>
              </w:rPr>
              <w:lastRenderedPageBreak/>
              <w:t>l’Etat</w:t>
            </w:r>
          </w:p>
        </w:tc>
        <w:tc>
          <w:tcPr>
            <w:tcW w:w="1105" w:type="dxa"/>
            <w:vAlign w:val="center"/>
          </w:tcPr>
          <w:p w14:paraId="7BA4ABC6"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lastRenderedPageBreak/>
              <w:t>2022</w:t>
            </w:r>
          </w:p>
        </w:tc>
        <w:tc>
          <w:tcPr>
            <w:tcW w:w="1163" w:type="dxa"/>
            <w:vAlign w:val="center"/>
          </w:tcPr>
          <w:p w14:paraId="775EB6C0" w14:textId="4517E339"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Merge w:val="restart"/>
            <w:vAlign w:val="center"/>
          </w:tcPr>
          <w:p w14:paraId="0795CC47" w14:textId="77777777" w:rsidR="000C41BC" w:rsidRPr="000C41BC" w:rsidRDefault="000C41BC" w:rsidP="00B02E12">
            <w:pPr>
              <w:pStyle w:val="Paragraphedeliste"/>
              <w:numPr>
                <w:ilvl w:val="0"/>
                <w:numId w:val="11"/>
              </w:numPr>
              <w:spacing w:line="264" w:lineRule="auto"/>
              <w:jc w:val="both"/>
              <w:rPr>
                <w:rFonts w:cs="Calibri"/>
                <w:color w:val="FF0000"/>
                <w:sz w:val="20"/>
                <w:szCs w:val="20"/>
                <w:lang w:val="fr-FR" w:eastAsia="ja-JP"/>
              </w:rPr>
            </w:pPr>
            <w:r w:rsidRPr="000C41BC">
              <w:rPr>
                <w:rFonts w:cs="Calibri"/>
                <w:color w:val="000000"/>
                <w:sz w:val="20"/>
                <w:szCs w:val="20"/>
                <w:lang w:val="fr-FR" w:eastAsia="ja-JP"/>
              </w:rPr>
              <w:t xml:space="preserve">Se faire vacciner  pour prévenir le mal </w:t>
            </w:r>
          </w:p>
        </w:tc>
        <w:tc>
          <w:tcPr>
            <w:tcW w:w="1763" w:type="dxa"/>
            <w:vAlign w:val="center"/>
          </w:tcPr>
          <w:p w14:paraId="18CA8242" w14:textId="0C1AD0A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Terminé</w:t>
            </w:r>
          </w:p>
        </w:tc>
      </w:tr>
      <w:tr w:rsidR="000C41BC" w14:paraId="50A27AAE" w14:textId="77777777" w:rsidTr="00B22D08">
        <w:trPr>
          <w:jc w:val="center"/>
        </w:trPr>
        <w:tc>
          <w:tcPr>
            <w:tcW w:w="2653" w:type="dxa"/>
            <w:vMerge/>
            <w:vAlign w:val="center"/>
          </w:tcPr>
          <w:p w14:paraId="4460B92F"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4DAD0C80"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02C56ED5"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tc>
        <w:tc>
          <w:tcPr>
            <w:tcW w:w="1163" w:type="dxa"/>
            <w:vAlign w:val="center"/>
          </w:tcPr>
          <w:p w14:paraId="6B399D2B" w14:textId="4074DC98"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Merge/>
            <w:vAlign w:val="center"/>
          </w:tcPr>
          <w:p w14:paraId="1C4F78E1"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2FDD1CB1" w14:textId="7BC340D9"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Terminé</w:t>
            </w:r>
          </w:p>
        </w:tc>
      </w:tr>
      <w:tr w:rsidR="000C41BC" w14:paraId="25406547" w14:textId="77777777" w:rsidTr="00B22D08">
        <w:trPr>
          <w:jc w:val="center"/>
        </w:trPr>
        <w:tc>
          <w:tcPr>
            <w:tcW w:w="2653" w:type="dxa"/>
            <w:vMerge/>
            <w:vAlign w:val="center"/>
          </w:tcPr>
          <w:p w14:paraId="044950E3"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0BB0C89E"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180D1910"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49872F1D" w14:textId="77777777"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Merge/>
            <w:vAlign w:val="center"/>
          </w:tcPr>
          <w:p w14:paraId="62273D21"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166113C7" w14:textId="0C9BCF2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Terminé</w:t>
            </w:r>
          </w:p>
        </w:tc>
      </w:tr>
      <w:tr w:rsidR="000C41BC" w14:paraId="0E94F945" w14:textId="77777777" w:rsidTr="00B22D08">
        <w:trPr>
          <w:jc w:val="center"/>
        </w:trPr>
        <w:tc>
          <w:tcPr>
            <w:tcW w:w="2653" w:type="dxa"/>
            <w:vMerge w:val="restart"/>
            <w:vAlign w:val="center"/>
          </w:tcPr>
          <w:p w14:paraId="327A202C" w14:textId="77777777" w:rsidR="000C41BC" w:rsidRPr="000C41BC" w:rsidRDefault="000C41BC" w:rsidP="00396383">
            <w:pPr>
              <w:spacing w:line="264" w:lineRule="auto"/>
              <w:jc w:val="both"/>
              <w:rPr>
                <w:rFonts w:cs="Calibri"/>
                <w:sz w:val="20"/>
                <w:szCs w:val="20"/>
                <w:lang w:val="fr-FR"/>
              </w:rPr>
            </w:pPr>
            <w:bookmarkStart w:id="45" w:name="_Hlk182762919"/>
            <w:bookmarkEnd w:id="44"/>
            <w:r w:rsidRPr="000C41BC">
              <w:rPr>
                <w:rFonts w:cs="Calibri"/>
                <w:b/>
                <w:bCs/>
                <w:color w:val="FF0000"/>
                <w:sz w:val="20"/>
                <w:szCs w:val="20"/>
                <w:lang w:val="fr-FR" w:eastAsia="ja-JP"/>
              </w:rPr>
              <w:t>R6</w:t>
            </w:r>
            <w:r w:rsidRPr="000C41BC">
              <w:rPr>
                <w:rFonts w:cs="Calibri"/>
                <w:color w:val="FF0000"/>
                <w:sz w:val="20"/>
                <w:szCs w:val="20"/>
                <w:lang w:val="fr-FR" w:eastAsia="ja-JP"/>
              </w:rPr>
              <w:t xml:space="preserve"> : </w:t>
            </w:r>
            <w:r w:rsidRPr="000C41BC">
              <w:rPr>
                <w:rFonts w:cs="Calibri"/>
                <w:sz w:val="20"/>
                <w:szCs w:val="20"/>
                <w:lang w:val="fr-FR"/>
              </w:rPr>
              <w:t xml:space="preserve">Insécurité liée au contexte des pays voisins et la montée de </w:t>
            </w:r>
          </w:p>
          <w:p w14:paraId="1231077D" w14:textId="77777777" w:rsidR="000C41BC" w:rsidRPr="000C41BC" w:rsidRDefault="000C41BC" w:rsidP="00396383">
            <w:pPr>
              <w:spacing w:line="264" w:lineRule="auto"/>
              <w:jc w:val="both"/>
              <w:rPr>
                <w:rFonts w:cs="Calibri"/>
                <w:sz w:val="20"/>
                <w:szCs w:val="20"/>
                <w:lang w:val="fr-FR"/>
              </w:rPr>
            </w:pPr>
            <w:r w:rsidRPr="000C41BC">
              <w:rPr>
                <w:rFonts w:cs="Calibri"/>
                <w:sz w:val="20"/>
                <w:szCs w:val="20"/>
                <w:lang w:val="fr-FR"/>
              </w:rPr>
              <w:t xml:space="preserve">l’extrémisme </w:t>
            </w:r>
          </w:p>
          <w:p w14:paraId="7DF8EF2B" w14:textId="77777777" w:rsidR="000C41BC" w:rsidRPr="000C41BC" w:rsidRDefault="000C41BC" w:rsidP="00396383">
            <w:pPr>
              <w:spacing w:line="264" w:lineRule="auto"/>
              <w:jc w:val="both"/>
              <w:rPr>
                <w:rFonts w:cs="Calibri"/>
                <w:sz w:val="20"/>
                <w:szCs w:val="20"/>
                <w:lang w:val="fr-FR"/>
              </w:rPr>
            </w:pPr>
            <w:r w:rsidRPr="000C41BC">
              <w:rPr>
                <w:rFonts w:cs="Calibri"/>
                <w:sz w:val="20"/>
                <w:szCs w:val="20"/>
                <w:lang w:val="fr-FR"/>
              </w:rPr>
              <w:tab/>
              <w:t xml:space="preserve">violent </w:t>
            </w:r>
            <w:r w:rsidRPr="000C41BC">
              <w:rPr>
                <w:rFonts w:cs="Calibri"/>
                <w:sz w:val="20"/>
                <w:szCs w:val="20"/>
                <w:lang w:val="fr-FR"/>
              </w:rPr>
              <w:tab/>
              <w:t xml:space="preserve">dans </w:t>
            </w:r>
          </w:p>
          <w:p w14:paraId="51FC3DA1" w14:textId="77777777" w:rsidR="000C41BC" w:rsidRPr="000C41BC" w:rsidRDefault="000C41BC" w:rsidP="00396383">
            <w:pPr>
              <w:spacing w:line="264" w:lineRule="auto"/>
              <w:jc w:val="both"/>
              <w:rPr>
                <w:rFonts w:cs="Calibri"/>
                <w:sz w:val="20"/>
                <w:szCs w:val="20"/>
                <w:lang w:val="fr-FR"/>
              </w:rPr>
            </w:pPr>
            <w:r w:rsidRPr="000C41BC">
              <w:rPr>
                <w:rFonts w:cs="Calibri"/>
                <w:sz w:val="20"/>
                <w:szCs w:val="20"/>
                <w:lang w:val="fr-FR"/>
              </w:rPr>
              <w:t xml:space="preserve">certaines zones du </w:t>
            </w:r>
          </w:p>
          <w:p w14:paraId="54D530D0" w14:textId="77777777" w:rsidR="000C41BC" w:rsidRDefault="000C41BC" w:rsidP="00396383">
            <w:pPr>
              <w:spacing w:line="264" w:lineRule="auto"/>
              <w:jc w:val="both"/>
              <w:rPr>
                <w:rFonts w:cs="Calibri"/>
                <w:color w:val="FF0000"/>
                <w:sz w:val="20"/>
                <w:szCs w:val="20"/>
                <w:lang w:eastAsia="ja-JP"/>
              </w:rPr>
            </w:pPr>
            <w:r>
              <w:rPr>
                <w:rFonts w:cs="Calibri"/>
                <w:sz w:val="20"/>
                <w:szCs w:val="20"/>
              </w:rPr>
              <w:t>Pays</w:t>
            </w:r>
          </w:p>
        </w:tc>
        <w:tc>
          <w:tcPr>
            <w:tcW w:w="3612" w:type="dxa"/>
            <w:vMerge w:val="restart"/>
            <w:vAlign w:val="center"/>
          </w:tcPr>
          <w:p w14:paraId="11BE87E9" w14:textId="77777777" w:rsidR="000C41BC" w:rsidRPr="000C41BC" w:rsidRDefault="000C41BC" w:rsidP="00396383">
            <w:pPr>
              <w:spacing w:line="264" w:lineRule="auto"/>
              <w:jc w:val="both"/>
              <w:rPr>
                <w:rFonts w:cs="Calibri"/>
                <w:color w:val="000000"/>
                <w:sz w:val="20"/>
                <w:szCs w:val="20"/>
                <w:lang w:val="fr-FR"/>
              </w:rPr>
            </w:pPr>
            <w:r w:rsidRPr="000C41BC">
              <w:rPr>
                <w:rFonts w:cs="Calibri"/>
                <w:color w:val="000000"/>
                <w:sz w:val="20"/>
                <w:szCs w:val="20"/>
                <w:lang w:val="fr-FR"/>
              </w:rPr>
              <w:t xml:space="preserve">Le Bénin est un pays occupant une position charnière entre le Niger, </w:t>
            </w:r>
          </w:p>
          <w:p w14:paraId="5570C225" w14:textId="77777777" w:rsidR="000C41BC" w:rsidRPr="000C41BC" w:rsidRDefault="000C41BC" w:rsidP="00396383">
            <w:pPr>
              <w:spacing w:line="264" w:lineRule="auto"/>
              <w:jc w:val="both"/>
              <w:rPr>
                <w:rFonts w:cs="Calibri"/>
                <w:color w:val="000000"/>
                <w:sz w:val="20"/>
                <w:szCs w:val="20"/>
                <w:lang w:val="fr-FR"/>
              </w:rPr>
            </w:pPr>
            <w:r w:rsidRPr="000C41BC">
              <w:rPr>
                <w:rFonts w:cs="Calibri"/>
                <w:color w:val="000000"/>
                <w:sz w:val="20"/>
                <w:szCs w:val="20"/>
                <w:lang w:val="fr-FR"/>
              </w:rPr>
              <w:t xml:space="preserve">Nigéria, Togo et Burkina </w:t>
            </w:r>
          </w:p>
          <w:p w14:paraId="61D4F0BD"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color w:val="000000"/>
                <w:sz w:val="20"/>
                <w:szCs w:val="20"/>
                <w:lang w:val="fr-FR"/>
              </w:rPr>
              <w:t>Faso, qui fait de lui un pays à la fois d’émigration, d’immigration et de transit. Deux attaques dites terroristes faisant plusieurs morts depuis la fin du mois de novembre 2021.</w:t>
            </w:r>
          </w:p>
        </w:tc>
        <w:tc>
          <w:tcPr>
            <w:tcW w:w="1105" w:type="dxa"/>
            <w:vAlign w:val="center"/>
          </w:tcPr>
          <w:p w14:paraId="412460B2"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tc>
        <w:tc>
          <w:tcPr>
            <w:tcW w:w="1163" w:type="dxa"/>
            <w:vAlign w:val="center"/>
          </w:tcPr>
          <w:p w14:paraId="2B9E64EE" w14:textId="77777777" w:rsidR="000C41BC" w:rsidRDefault="000C41BC" w:rsidP="00607BFF">
            <w:pPr>
              <w:spacing w:line="264" w:lineRule="auto"/>
              <w:jc w:val="center"/>
              <w:rPr>
                <w:rFonts w:cs="Calibri"/>
                <w:b/>
                <w:bCs/>
                <w:color w:val="BF8F00" w:themeColor="accent4" w:themeShade="BF"/>
                <w:sz w:val="20"/>
                <w:szCs w:val="20"/>
                <w:lang w:eastAsia="ja-JP"/>
              </w:rPr>
            </w:pPr>
            <w:r>
              <w:rPr>
                <w:rFonts w:cs="Calibri"/>
                <w:b/>
                <w:bCs/>
                <w:color w:val="BF8F00" w:themeColor="accent4" w:themeShade="BF"/>
                <w:sz w:val="20"/>
                <w:szCs w:val="20"/>
                <w:lang w:eastAsia="ja-JP"/>
              </w:rPr>
              <w:t>Moyen</w:t>
            </w:r>
          </w:p>
        </w:tc>
        <w:tc>
          <w:tcPr>
            <w:tcW w:w="3696" w:type="dxa"/>
            <w:vMerge w:val="restart"/>
            <w:vAlign w:val="center"/>
          </w:tcPr>
          <w:p w14:paraId="7692D73F" w14:textId="77777777" w:rsidR="000C41BC" w:rsidRPr="000C41BC" w:rsidRDefault="000C41BC" w:rsidP="00B02E12">
            <w:pPr>
              <w:pStyle w:val="Paragraphedeliste"/>
              <w:numPr>
                <w:ilvl w:val="0"/>
                <w:numId w:val="11"/>
              </w:numPr>
              <w:spacing w:line="264" w:lineRule="auto"/>
              <w:jc w:val="both"/>
              <w:rPr>
                <w:rFonts w:cs="Calibri"/>
                <w:color w:val="000000"/>
                <w:sz w:val="20"/>
                <w:szCs w:val="20"/>
                <w:lang w:val="fr-FR" w:eastAsia="ja-JP"/>
              </w:rPr>
            </w:pPr>
            <w:r w:rsidRPr="000C41BC">
              <w:rPr>
                <w:rFonts w:cs="Calibri"/>
                <w:color w:val="000000"/>
                <w:sz w:val="20"/>
                <w:szCs w:val="20"/>
                <w:lang w:val="fr-FR" w:eastAsia="ja-JP"/>
              </w:rPr>
              <w:t xml:space="preserve">Plaidoyer et synergie d’actions avec d’autres projets et programmes pour la prise en compte de zones dont les conditions exposent les populations aux potentielles propositions de terroristes ou de divers groupes armés </w:t>
            </w:r>
          </w:p>
          <w:p w14:paraId="7A589574" w14:textId="77777777" w:rsidR="000C41BC" w:rsidRPr="000C41BC" w:rsidRDefault="000C41BC" w:rsidP="00B02E12">
            <w:pPr>
              <w:pStyle w:val="Paragraphedeliste"/>
              <w:numPr>
                <w:ilvl w:val="0"/>
                <w:numId w:val="11"/>
              </w:numPr>
              <w:spacing w:line="264" w:lineRule="auto"/>
              <w:jc w:val="both"/>
              <w:rPr>
                <w:rFonts w:cs="Calibri"/>
                <w:color w:val="000000"/>
                <w:sz w:val="20"/>
                <w:szCs w:val="20"/>
                <w:lang w:val="fr-FR" w:eastAsia="ja-JP"/>
              </w:rPr>
            </w:pPr>
            <w:r w:rsidRPr="000C41BC">
              <w:rPr>
                <w:rFonts w:cs="Calibri"/>
                <w:color w:val="000000"/>
                <w:sz w:val="20"/>
                <w:szCs w:val="20"/>
                <w:lang w:val="fr-FR" w:eastAsia="ja-JP"/>
              </w:rPr>
              <w:t xml:space="preserve">-Mise en application des principes de Gestion des </w:t>
            </w:r>
          </w:p>
          <w:p w14:paraId="336A6FDD" w14:textId="77777777" w:rsidR="000C41BC" w:rsidRDefault="000C41BC" w:rsidP="00B02E12">
            <w:pPr>
              <w:pStyle w:val="Paragraphedeliste"/>
              <w:numPr>
                <w:ilvl w:val="0"/>
                <w:numId w:val="11"/>
              </w:numPr>
              <w:spacing w:line="264" w:lineRule="auto"/>
              <w:jc w:val="both"/>
              <w:rPr>
                <w:rFonts w:cs="Calibri"/>
                <w:color w:val="FF0000"/>
                <w:sz w:val="20"/>
                <w:szCs w:val="20"/>
                <w:lang w:eastAsia="ja-JP"/>
              </w:rPr>
            </w:pPr>
            <w:r>
              <w:rPr>
                <w:rFonts w:cs="Calibri"/>
                <w:color w:val="000000"/>
                <w:sz w:val="20"/>
                <w:szCs w:val="20"/>
                <w:lang w:eastAsia="ja-JP"/>
              </w:rPr>
              <w:t>Programmes sensibles aux conflits</w:t>
            </w:r>
          </w:p>
        </w:tc>
        <w:tc>
          <w:tcPr>
            <w:tcW w:w="1763" w:type="dxa"/>
            <w:vAlign w:val="center"/>
          </w:tcPr>
          <w:p w14:paraId="15523A58"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7305F0D5" w14:textId="77777777" w:rsidTr="00B22D08">
        <w:trPr>
          <w:jc w:val="center"/>
        </w:trPr>
        <w:tc>
          <w:tcPr>
            <w:tcW w:w="2653" w:type="dxa"/>
            <w:vMerge/>
            <w:vAlign w:val="center"/>
          </w:tcPr>
          <w:p w14:paraId="042B817F"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141385CF"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4C01112B"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tc>
        <w:tc>
          <w:tcPr>
            <w:tcW w:w="1163" w:type="dxa"/>
            <w:vAlign w:val="center"/>
          </w:tcPr>
          <w:p w14:paraId="5FFC7696" w14:textId="77777777" w:rsidR="000C41BC" w:rsidRDefault="000C41BC" w:rsidP="00607BFF">
            <w:pPr>
              <w:spacing w:line="264" w:lineRule="auto"/>
              <w:jc w:val="center"/>
              <w:rPr>
                <w:rFonts w:cs="Calibri"/>
                <w:b/>
                <w:bCs/>
                <w:color w:val="BF8F00" w:themeColor="accent4" w:themeShade="BF"/>
                <w:sz w:val="20"/>
                <w:szCs w:val="20"/>
                <w:lang w:eastAsia="ja-JP"/>
              </w:rPr>
            </w:pPr>
            <w:r>
              <w:rPr>
                <w:rFonts w:cs="Calibri"/>
                <w:b/>
                <w:bCs/>
                <w:color w:val="BF8F00" w:themeColor="accent4" w:themeShade="BF"/>
                <w:sz w:val="20"/>
                <w:szCs w:val="20"/>
                <w:lang w:eastAsia="ja-JP"/>
              </w:rPr>
              <w:t>Moyen</w:t>
            </w:r>
          </w:p>
        </w:tc>
        <w:tc>
          <w:tcPr>
            <w:tcW w:w="3696" w:type="dxa"/>
            <w:vMerge/>
            <w:vAlign w:val="center"/>
          </w:tcPr>
          <w:p w14:paraId="735E3BC5"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0127E843"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0044A4D9" w14:textId="77777777" w:rsidTr="00B22D08">
        <w:trPr>
          <w:jc w:val="center"/>
        </w:trPr>
        <w:tc>
          <w:tcPr>
            <w:tcW w:w="2653" w:type="dxa"/>
            <w:vMerge/>
            <w:vAlign w:val="center"/>
          </w:tcPr>
          <w:p w14:paraId="45F518CF" w14:textId="77777777" w:rsidR="000C41BC" w:rsidRDefault="000C41BC" w:rsidP="00396383">
            <w:pPr>
              <w:spacing w:line="264" w:lineRule="auto"/>
              <w:jc w:val="both"/>
              <w:rPr>
                <w:rFonts w:cs="Calibri"/>
                <w:color w:val="FF0000"/>
                <w:sz w:val="20"/>
                <w:szCs w:val="20"/>
                <w:lang w:eastAsia="ja-JP"/>
              </w:rPr>
            </w:pPr>
          </w:p>
        </w:tc>
        <w:tc>
          <w:tcPr>
            <w:tcW w:w="3612" w:type="dxa"/>
            <w:vMerge/>
            <w:vAlign w:val="center"/>
          </w:tcPr>
          <w:p w14:paraId="66C5A51F" w14:textId="77777777" w:rsidR="000C41BC" w:rsidRDefault="000C41BC" w:rsidP="00396383">
            <w:pPr>
              <w:spacing w:line="264" w:lineRule="auto"/>
              <w:jc w:val="both"/>
              <w:rPr>
                <w:rFonts w:cs="Calibri"/>
                <w:color w:val="FF0000"/>
                <w:sz w:val="20"/>
                <w:szCs w:val="20"/>
                <w:lang w:eastAsia="ja-JP"/>
              </w:rPr>
            </w:pPr>
          </w:p>
        </w:tc>
        <w:tc>
          <w:tcPr>
            <w:tcW w:w="1105" w:type="dxa"/>
            <w:vAlign w:val="center"/>
          </w:tcPr>
          <w:p w14:paraId="475C93FE"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p w14:paraId="45A6492C"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p w14:paraId="1751E4EB"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3BC7CD3C" w14:textId="77777777" w:rsidR="000C41BC" w:rsidRDefault="000C41BC" w:rsidP="00607BFF">
            <w:pPr>
              <w:spacing w:line="264" w:lineRule="auto"/>
              <w:jc w:val="center"/>
              <w:rPr>
                <w:rFonts w:cs="Calibri"/>
                <w:b/>
                <w:bCs/>
                <w:color w:val="BF8F00" w:themeColor="accent4" w:themeShade="BF"/>
                <w:sz w:val="20"/>
                <w:szCs w:val="20"/>
                <w:lang w:eastAsia="ja-JP"/>
              </w:rPr>
            </w:pPr>
            <w:r>
              <w:rPr>
                <w:rFonts w:cs="Calibri"/>
                <w:b/>
                <w:bCs/>
                <w:color w:val="BF8F00" w:themeColor="accent4" w:themeShade="BF"/>
                <w:sz w:val="20"/>
                <w:szCs w:val="20"/>
                <w:lang w:eastAsia="ja-JP"/>
              </w:rPr>
              <w:t>Moyen</w:t>
            </w:r>
          </w:p>
        </w:tc>
        <w:tc>
          <w:tcPr>
            <w:tcW w:w="3696" w:type="dxa"/>
            <w:vMerge/>
            <w:vAlign w:val="center"/>
          </w:tcPr>
          <w:p w14:paraId="7B1943AC" w14:textId="77777777" w:rsidR="000C41BC" w:rsidRDefault="000C41BC" w:rsidP="00396383">
            <w:pPr>
              <w:spacing w:line="264" w:lineRule="auto"/>
              <w:jc w:val="both"/>
              <w:rPr>
                <w:rFonts w:cs="Calibri"/>
                <w:color w:val="FF0000"/>
                <w:sz w:val="20"/>
                <w:szCs w:val="20"/>
                <w:lang w:eastAsia="ja-JP"/>
              </w:rPr>
            </w:pPr>
          </w:p>
        </w:tc>
        <w:tc>
          <w:tcPr>
            <w:tcW w:w="1763" w:type="dxa"/>
            <w:vAlign w:val="center"/>
          </w:tcPr>
          <w:p w14:paraId="13460543"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bookmarkEnd w:id="45"/>
      <w:tr w:rsidR="000C41BC" w14:paraId="799CC152" w14:textId="77777777" w:rsidTr="00B22D08">
        <w:trPr>
          <w:jc w:val="center"/>
        </w:trPr>
        <w:tc>
          <w:tcPr>
            <w:tcW w:w="2653" w:type="dxa"/>
            <w:vAlign w:val="center"/>
          </w:tcPr>
          <w:p w14:paraId="6474D393"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b/>
                <w:bCs/>
                <w:color w:val="FF0000"/>
                <w:sz w:val="20"/>
                <w:szCs w:val="20"/>
                <w:lang w:val="fr-FR"/>
              </w:rPr>
              <w:t>R7</w:t>
            </w:r>
            <w:r w:rsidRPr="000C41BC">
              <w:rPr>
                <w:rFonts w:cs="Calibri"/>
                <w:sz w:val="20"/>
                <w:szCs w:val="20"/>
                <w:lang w:val="fr-FR"/>
              </w:rPr>
              <w:t> : Réticence ou manque de volonté du Gouvernement par rapport aux interventions du programme</w:t>
            </w:r>
          </w:p>
        </w:tc>
        <w:tc>
          <w:tcPr>
            <w:tcW w:w="3612" w:type="dxa"/>
            <w:vAlign w:val="center"/>
          </w:tcPr>
          <w:p w14:paraId="70E597D3"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color w:val="000000"/>
                <w:sz w:val="20"/>
                <w:szCs w:val="20"/>
                <w:lang w:val="fr-FR"/>
              </w:rPr>
              <w:t>L’Etat pourrait être réticent par rapport aux processus de dialogue interpartis sur certains sujets vu que l’issue d’un processus de dialogue interpartis n’est jamais définissable à l’avance</w:t>
            </w:r>
          </w:p>
        </w:tc>
        <w:tc>
          <w:tcPr>
            <w:tcW w:w="1105" w:type="dxa"/>
            <w:vAlign w:val="center"/>
          </w:tcPr>
          <w:p w14:paraId="32FE77AF"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p w14:paraId="67423C21"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p w14:paraId="7309A9BB"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54C172C7" w14:textId="77777777" w:rsidR="000C41BC" w:rsidRDefault="000C41BC" w:rsidP="00607BFF">
            <w:pPr>
              <w:spacing w:line="264" w:lineRule="auto"/>
              <w:jc w:val="center"/>
              <w:rPr>
                <w:rFonts w:cs="Calibri"/>
                <w:b/>
                <w:bCs/>
                <w:color w:val="00B050"/>
                <w:sz w:val="20"/>
                <w:szCs w:val="20"/>
                <w:lang w:eastAsia="ja-JP"/>
              </w:rPr>
            </w:pPr>
          </w:p>
          <w:p w14:paraId="1C5D2246" w14:textId="1585AE4F" w:rsidR="000C41BC" w:rsidRDefault="000C41BC" w:rsidP="00607BFF">
            <w:pPr>
              <w:spacing w:line="264" w:lineRule="auto"/>
              <w:jc w:val="center"/>
              <w:rPr>
                <w:rFonts w:cs="Calibri"/>
                <w:color w:val="FF0000"/>
                <w:sz w:val="20"/>
                <w:szCs w:val="20"/>
                <w:lang w:eastAsia="ja-JP"/>
              </w:rPr>
            </w:pPr>
            <w:r>
              <w:rPr>
                <w:rFonts w:cs="Calibri"/>
                <w:b/>
                <w:bCs/>
                <w:color w:val="00B050"/>
                <w:sz w:val="20"/>
                <w:szCs w:val="20"/>
                <w:lang w:eastAsia="ja-JP"/>
              </w:rPr>
              <w:t>Faible</w:t>
            </w:r>
          </w:p>
        </w:tc>
        <w:tc>
          <w:tcPr>
            <w:tcW w:w="3696" w:type="dxa"/>
            <w:vAlign w:val="center"/>
          </w:tcPr>
          <w:p w14:paraId="3BF89313"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Séances périodiques de travail entre l’Unité de Gestion du Programme et le ministre des affaires étrangères </w:t>
            </w:r>
          </w:p>
          <w:p w14:paraId="4A2F09DB"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-Créer un cadre fluide de communication avec l’institution ‘’Président de la République’’ </w:t>
            </w:r>
          </w:p>
          <w:p w14:paraId="0999FB1E"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appropriation du programme dès le début par le Gouvernement  </w:t>
            </w:r>
          </w:p>
        </w:tc>
        <w:tc>
          <w:tcPr>
            <w:tcW w:w="1763" w:type="dxa"/>
            <w:vAlign w:val="center"/>
          </w:tcPr>
          <w:p w14:paraId="7343583B" w14:textId="5E90F171"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16058AB3" w14:textId="77777777" w:rsidTr="00B22D08">
        <w:trPr>
          <w:jc w:val="center"/>
        </w:trPr>
        <w:tc>
          <w:tcPr>
            <w:tcW w:w="2653" w:type="dxa"/>
            <w:vAlign w:val="center"/>
          </w:tcPr>
          <w:p w14:paraId="0DB16A97" w14:textId="77777777" w:rsidR="000C41BC" w:rsidRPr="000C41BC" w:rsidRDefault="000C41BC" w:rsidP="00396383">
            <w:pPr>
              <w:rPr>
                <w:rFonts w:cs="Calibri"/>
                <w:sz w:val="20"/>
                <w:szCs w:val="20"/>
                <w:lang w:val="fr-FR"/>
              </w:rPr>
            </w:pPr>
            <w:r w:rsidRPr="000C41BC">
              <w:rPr>
                <w:rFonts w:cs="Calibri"/>
                <w:b/>
                <w:bCs/>
                <w:color w:val="FF0000"/>
                <w:sz w:val="20"/>
                <w:szCs w:val="20"/>
                <w:lang w:val="fr-FR"/>
              </w:rPr>
              <w:t>R8</w:t>
            </w:r>
            <w:r w:rsidRPr="000C41BC">
              <w:rPr>
                <w:rFonts w:cs="Calibri"/>
                <w:sz w:val="20"/>
                <w:szCs w:val="20"/>
                <w:lang w:val="fr-FR"/>
              </w:rPr>
              <w:t xml:space="preserve"> : Le risque qu’un camp politique ou un parti politique cherche à contrôler le programme et ses orientations </w:t>
            </w:r>
          </w:p>
          <w:p w14:paraId="6A52E9CF" w14:textId="77777777" w:rsidR="000C41BC" w:rsidRPr="000C41BC" w:rsidRDefault="000C41BC" w:rsidP="00396383">
            <w:pPr>
              <w:spacing w:line="264" w:lineRule="auto"/>
              <w:jc w:val="both"/>
              <w:rPr>
                <w:rFonts w:cs="Calibri"/>
                <w:color w:val="FF0000"/>
                <w:sz w:val="20"/>
                <w:szCs w:val="20"/>
                <w:lang w:val="fr-FR" w:eastAsia="ja-JP"/>
              </w:rPr>
            </w:pPr>
          </w:p>
        </w:tc>
        <w:tc>
          <w:tcPr>
            <w:tcW w:w="3612" w:type="dxa"/>
            <w:vAlign w:val="center"/>
          </w:tcPr>
          <w:p w14:paraId="09E0AAEE" w14:textId="77777777" w:rsidR="000C41BC" w:rsidRPr="000C41BC" w:rsidRDefault="000C41BC" w:rsidP="00396383">
            <w:pPr>
              <w:spacing w:line="264" w:lineRule="auto"/>
              <w:jc w:val="both"/>
              <w:rPr>
                <w:rFonts w:cs="Calibri"/>
                <w:color w:val="FF0000"/>
                <w:sz w:val="20"/>
                <w:szCs w:val="20"/>
                <w:lang w:val="fr-FR" w:eastAsia="ja-JP"/>
              </w:rPr>
            </w:pPr>
            <w:r w:rsidRPr="000C41BC">
              <w:rPr>
                <w:rFonts w:cs="Calibri"/>
                <w:color w:val="000000"/>
                <w:sz w:val="20"/>
                <w:szCs w:val="20"/>
                <w:lang w:val="fr-FR"/>
              </w:rPr>
              <w:t>Un camp politique ou un parti politique pourrait œuvrer de stratégies pour bénéficier ou contrôler certaines activités prévues dans le programme</w:t>
            </w:r>
          </w:p>
        </w:tc>
        <w:tc>
          <w:tcPr>
            <w:tcW w:w="1105" w:type="dxa"/>
            <w:vAlign w:val="center"/>
          </w:tcPr>
          <w:p w14:paraId="0B0A2230"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p w14:paraId="1ECE47FB"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2023</w:t>
            </w:r>
          </w:p>
          <w:p w14:paraId="6AAC3907"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6C14C15E" w14:textId="447CBB14" w:rsidR="000C41BC" w:rsidRDefault="000C41BC" w:rsidP="00607BFF">
            <w:pPr>
              <w:spacing w:line="264" w:lineRule="auto"/>
              <w:jc w:val="center"/>
              <w:rPr>
                <w:rFonts w:cs="Calibri"/>
                <w:b/>
                <w:bCs/>
                <w:color w:val="BF8F00" w:themeColor="accent4" w:themeShade="BF"/>
                <w:sz w:val="20"/>
                <w:szCs w:val="20"/>
                <w:lang w:eastAsia="ja-JP"/>
              </w:rPr>
            </w:pPr>
            <w:r>
              <w:rPr>
                <w:rFonts w:cs="Calibri"/>
                <w:b/>
                <w:bCs/>
                <w:color w:val="00B050"/>
                <w:sz w:val="20"/>
                <w:szCs w:val="20"/>
                <w:lang w:eastAsia="ja-JP"/>
              </w:rPr>
              <w:t>Faible</w:t>
            </w:r>
          </w:p>
        </w:tc>
        <w:tc>
          <w:tcPr>
            <w:tcW w:w="3696" w:type="dxa"/>
            <w:vAlign w:val="center"/>
          </w:tcPr>
          <w:p w14:paraId="734B2EB4" w14:textId="77777777" w:rsidR="000C41BC" w:rsidRDefault="000C41BC" w:rsidP="00B02E12">
            <w:pPr>
              <w:numPr>
                <w:ilvl w:val="0"/>
                <w:numId w:val="11"/>
              </w:numPr>
              <w:adjustRightInd w:val="0"/>
              <w:jc w:val="both"/>
              <w:rPr>
                <w:rFonts w:cs="Calibri"/>
                <w:color w:val="000000"/>
                <w:sz w:val="20"/>
                <w:szCs w:val="20"/>
                <w:lang w:eastAsia="ja-JP"/>
              </w:rPr>
            </w:pPr>
            <w:r>
              <w:rPr>
                <w:rFonts w:cs="Calibri"/>
                <w:color w:val="000000"/>
                <w:sz w:val="20"/>
                <w:szCs w:val="20"/>
                <w:lang w:eastAsia="ja-JP"/>
              </w:rPr>
              <w:t xml:space="preserve">Impliquer toutes parties prenantes </w:t>
            </w:r>
          </w:p>
          <w:p w14:paraId="264B9D76"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Adopter la transparence et privilégier le caractère multipartite des approches du programme </w:t>
            </w:r>
          </w:p>
          <w:p w14:paraId="3DE48B43"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L’équipe de mise en œuvre doit démontrer au quotidien sa nature non partisane </w:t>
            </w:r>
          </w:p>
          <w:p w14:paraId="03BF698D" w14:textId="77777777" w:rsidR="000C41BC" w:rsidRPr="000C41BC" w:rsidRDefault="000C41BC" w:rsidP="00B02E12">
            <w:pPr>
              <w:numPr>
                <w:ilvl w:val="0"/>
                <w:numId w:val="11"/>
              </w:numPr>
              <w:adjustRightInd w:val="0"/>
              <w:jc w:val="both"/>
              <w:rPr>
                <w:rFonts w:cs="Calibri"/>
                <w:color w:val="000000"/>
                <w:sz w:val="20"/>
                <w:szCs w:val="20"/>
                <w:lang w:val="fr-FR" w:eastAsia="ja-JP"/>
              </w:rPr>
            </w:pPr>
            <w:r w:rsidRPr="000C41BC">
              <w:rPr>
                <w:rFonts w:cs="Calibri"/>
                <w:color w:val="000000"/>
                <w:sz w:val="20"/>
                <w:szCs w:val="20"/>
                <w:lang w:val="fr-FR" w:eastAsia="ja-JP"/>
              </w:rPr>
              <w:t xml:space="preserve">Adopter une charte interne de neutralité politique des acteurs de mise en œuvre   </w:t>
            </w:r>
          </w:p>
        </w:tc>
        <w:tc>
          <w:tcPr>
            <w:tcW w:w="1763" w:type="dxa"/>
            <w:vAlign w:val="center"/>
          </w:tcPr>
          <w:p w14:paraId="61410263"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Terminé</w:t>
            </w:r>
          </w:p>
        </w:tc>
      </w:tr>
      <w:tr w:rsidR="000C41BC" w14:paraId="44D9B041" w14:textId="77777777" w:rsidTr="00B22D08">
        <w:trPr>
          <w:jc w:val="center"/>
        </w:trPr>
        <w:tc>
          <w:tcPr>
            <w:tcW w:w="2653" w:type="dxa"/>
            <w:vAlign w:val="center"/>
          </w:tcPr>
          <w:p w14:paraId="6DA6BCBB" w14:textId="77777777" w:rsidR="000C41BC" w:rsidRPr="000C41BC" w:rsidRDefault="000C41BC" w:rsidP="00396383">
            <w:pPr>
              <w:spacing w:line="264" w:lineRule="auto"/>
              <w:jc w:val="both"/>
              <w:rPr>
                <w:rFonts w:cs="Calibri"/>
                <w:sz w:val="20"/>
                <w:szCs w:val="20"/>
                <w:lang w:val="fr-FR"/>
              </w:rPr>
            </w:pPr>
            <w:r w:rsidRPr="000C41BC">
              <w:rPr>
                <w:rFonts w:cs="Calibri"/>
                <w:b/>
                <w:bCs/>
                <w:color w:val="FF0000"/>
                <w:sz w:val="20"/>
                <w:szCs w:val="20"/>
                <w:lang w:val="fr-FR" w:eastAsia="ja-JP"/>
              </w:rPr>
              <w:t xml:space="preserve">R9 : </w:t>
            </w:r>
            <w:r w:rsidRPr="000C41BC">
              <w:rPr>
                <w:rFonts w:cs="Calibri"/>
                <w:sz w:val="20"/>
                <w:szCs w:val="20"/>
                <w:lang w:val="fr-FR"/>
              </w:rPr>
              <w:t xml:space="preserve">Corruption et </w:t>
            </w:r>
          </w:p>
          <w:p w14:paraId="30A34B9E" w14:textId="77777777" w:rsidR="000C41BC" w:rsidRPr="000C41BC" w:rsidRDefault="000C41BC" w:rsidP="00396383">
            <w:pPr>
              <w:spacing w:line="264" w:lineRule="auto"/>
              <w:jc w:val="both"/>
              <w:rPr>
                <w:rFonts w:cs="Calibri"/>
                <w:sz w:val="20"/>
                <w:szCs w:val="20"/>
                <w:lang w:val="fr-FR"/>
              </w:rPr>
            </w:pPr>
            <w:r w:rsidRPr="000C41BC">
              <w:rPr>
                <w:rFonts w:cs="Calibri"/>
                <w:sz w:val="20"/>
                <w:szCs w:val="20"/>
                <w:lang w:val="fr-FR"/>
              </w:rPr>
              <w:lastRenderedPageBreak/>
              <w:tab/>
              <w:t xml:space="preserve">Fraude </w:t>
            </w:r>
            <w:r w:rsidRPr="000C41BC">
              <w:rPr>
                <w:rFonts w:cs="Calibri"/>
                <w:sz w:val="20"/>
                <w:szCs w:val="20"/>
                <w:lang w:val="fr-FR"/>
              </w:rPr>
              <w:tab/>
              <w:t xml:space="preserve">et </w:t>
            </w:r>
          </w:p>
          <w:p w14:paraId="0398C5A4" w14:textId="77777777" w:rsidR="000C41BC" w:rsidRPr="000C41BC" w:rsidRDefault="000C41BC" w:rsidP="00396383">
            <w:pPr>
              <w:spacing w:line="264" w:lineRule="auto"/>
              <w:jc w:val="both"/>
              <w:rPr>
                <w:rFonts w:cs="Calibri"/>
                <w:sz w:val="20"/>
                <w:szCs w:val="20"/>
                <w:lang w:val="fr-FR"/>
              </w:rPr>
            </w:pPr>
            <w:r w:rsidRPr="000C41BC">
              <w:rPr>
                <w:rFonts w:cs="Calibri"/>
                <w:sz w:val="20"/>
                <w:szCs w:val="20"/>
                <w:lang w:val="fr-FR"/>
              </w:rPr>
              <w:t xml:space="preserve">Népotisme </w:t>
            </w:r>
          </w:p>
          <w:p w14:paraId="16E2E4DF" w14:textId="77777777" w:rsidR="000C41BC" w:rsidRPr="000C41BC" w:rsidRDefault="000C41BC" w:rsidP="00396383">
            <w:pPr>
              <w:spacing w:line="264" w:lineRule="auto"/>
              <w:jc w:val="both"/>
              <w:rPr>
                <w:rFonts w:cs="Calibri"/>
                <w:b/>
                <w:bCs/>
                <w:color w:val="FF0000"/>
                <w:sz w:val="20"/>
                <w:szCs w:val="20"/>
                <w:lang w:val="fr-FR" w:eastAsia="ja-JP"/>
              </w:rPr>
            </w:pPr>
          </w:p>
        </w:tc>
        <w:tc>
          <w:tcPr>
            <w:tcW w:w="3612" w:type="dxa"/>
            <w:vAlign w:val="center"/>
          </w:tcPr>
          <w:p w14:paraId="1972ECA5" w14:textId="77777777" w:rsidR="000C41BC" w:rsidRPr="000C41BC" w:rsidRDefault="000C41BC" w:rsidP="00396383">
            <w:pPr>
              <w:spacing w:line="264" w:lineRule="auto"/>
              <w:jc w:val="both"/>
              <w:rPr>
                <w:rFonts w:cs="Calibri"/>
                <w:color w:val="000000" w:themeColor="text1"/>
                <w:sz w:val="20"/>
                <w:szCs w:val="20"/>
                <w:lang w:val="fr-FR" w:eastAsia="ja-JP"/>
              </w:rPr>
            </w:pPr>
          </w:p>
          <w:p w14:paraId="68ED412B"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lastRenderedPageBreak/>
              <w:t>Des parties prenantes pourraient tenter d’user de divers moyens dans l’optique d’avoir des faveurs particulières dans le cadre du programme</w:t>
            </w:r>
          </w:p>
        </w:tc>
        <w:tc>
          <w:tcPr>
            <w:tcW w:w="1105" w:type="dxa"/>
            <w:vAlign w:val="center"/>
          </w:tcPr>
          <w:p w14:paraId="70E9F68B"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lastRenderedPageBreak/>
              <w:t>2022</w:t>
            </w:r>
          </w:p>
          <w:p w14:paraId="5AA43039"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lastRenderedPageBreak/>
              <w:t>2023</w:t>
            </w:r>
          </w:p>
          <w:p w14:paraId="67DAF31D"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55AD9BC4" w14:textId="0021D8D1" w:rsidR="000C41BC" w:rsidRDefault="000C41BC" w:rsidP="00607BFF">
            <w:pPr>
              <w:spacing w:line="264" w:lineRule="auto"/>
              <w:jc w:val="center"/>
              <w:rPr>
                <w:rFonts w:cs="Calibri"/>
                <w:b/>
                <w:bCs/>
                <w:color w:val="BF8F00" w:themeColor="accent4" w:themeShade="BF"/>
                <w:sz w:val="20"/>
                <w:szCs w:val="20"/>
                <w:lang w:eastAsia="ja-JP"/>
              </w:rPr>
            </w:pPr>
            <w:r>
              <w:rPr>
                <w:rFonts w:cs="Calibri"/>
                <w:b/>
                <w:bCs/>
                <w:color w:val="00B050"/>
                <w:sz w:val="20"/>
                <w:szCs w:val="20"/>
                <w:lang w:eastAsia="ja-JP"/>
              </w:rPr>
              <w:lastRenderedPageBreak/>
              <w:t xml:space="preserve">Faible </w:t>
            </w:r>
            <w:r>
              <w:rPr>
                <w:rFonts w:cs="Calibri"/>
                <w:b/>
                <w:bCs/>
                <w:color w:val="00B050"/>
                <w:sz w:val="20"/>
                <w:szCs w:val="20"/>
                <w:lang w:eastAsia="ja-JP"/>
              </w:rPr>
              <w:lastRenderedPageBreak/>
              <w:t>Faible Faible</w:t>
            </w:r>
          </w:p>
        </w:tc>
        <w:tc>
          <w:tcPr>
            <w:tcW w:w="3696" w:type="dxa"/>
            <w:vAlign w:val="center"/>
          </w:tcPr>
          <w:p w14:paraId="003D8E31" w14:textId="77777777" w:rsidR="000C41BC" w:rsidRPr="000C41BC" w:rsidRDefault="000C41BC" w:rsidP="00B02E12">
            <w:pPr>
              <w:numPr>
                <w:ilvl w:val="0"/>
                <w:numId w:val="11"/>
              </w:numPr>
              <w:spacing w:line="264" w:lineRule="auto"/>
              <w:contextualSpacing/>
              <w:jc w:val="both"/>
              <w:rPr>
                <w:rFonts w:cs="Calibri"/>
                <w:color w:val="000000" w:themeColor="text1"/>
                <w:sz w:val="20"/>
                <w:szCs w:val="20"/>
                <w:lang w:val="fr-FR" w:eastAsia="ja-JP"/>
              </w:rPr>
            </w:pPr>
            <w:r w:rsidRPr="000C41BC">
              <w:rPr>
                <w:rFonts w:cs="Calibri"/>
                <w:color w:val="000000" w:themeColor="text1"/>
                <w:sz w:val="20"/>
                <w:szCs w:val="20"/>
                <w:lang w:val="fr-FR" w:eastAsia="ja-JP"/>
              </w:rPr>
              <w:lastRenderedPageBreak/>
              <w:t xml:space="preserve">Cartographier les bénéficiaires des </w:t>
            </w:r>
            <w:r w:rsidRPr="000C41BC">
              <w:rPr>
                <w:rFonts w:cs="Calibri"/>
                <w:color w:val="000000" w:themeColor="text1"/>
                <w:sz w:val="20"/>
                <w:szCs w:val="20"/>
                <w:lang w:val="fr-FR" w:eastAsia="ja-JP"/>
              </w:rPr>
              <w:lastRenderedPageBreak/>
              <w:t>initiatives similaires pour éviter les duplications.</w:t>
            </w:r>
          </w:p>
          <w:p w14:paraId="54849510" w14:textId="77777777" w:rsidR="000C41BC" w:rsidRPr="000C41BC" w:rsidRDefault="000C41BC" w:rsidP="00B02E12">
            <w:pPr>
              <w:numPr>
                <w:ilvl w:val="0"/>
                <w:numId w:val="11"/>
              </w:numPr>
              <w:spacing w:line="264" w:lineRule="auto"/>
              <w:contextualSpacing/>
              <w:jc w:val="both"/>
              <w:rPr>
                <w:rFonts w:cs="Calibri"/>
                <w:color w:val="000000" w:themeColor="text1"/>
                <w:sz w:val="20"/>
                <w:szCs w:val="20"/>
                <w:lang w:val="fr-FR" w:eastAsia="ja-JP"/>
              </w:rPr>
            </w:pPr>
            <w:r w:rsidRPr="000C41BC">
              <w:rPr>
                <w:rFonts w:cs="Calibri"/>
                <w:color w:val="000000" w:themeColor="text1"/>
                <w:sz w:val="20"/>
                <w:szCs w:val="20"/>
                <w:lang w:val="fr-FR" w:eastAsia="ja-JP"/>
              </w:rPr>
              <w:t>Mettre en place des critères d'éligibilité stricts pour les participants afin d'éviter les chevauchements</w:t>
            </w:r>
          </w:p>
          <w:p w14:paraId="7D57678B" w14:textId="77777777" w:rsidR="000C41BC" w:rsidRPr="000C41BC" w:rsidRDefault="000C41BC" w:rsidP="00B02E12">
            <w:pPr>
              <w:numPr>
                <w:ilvl w:val="0"/>
                <w:numId w:val="11"/>
              </w:numPr>
              <w:spacing w:line="264" w:lineRule="auto"/>
              <w:contextualSpacing/>
              <w:jc w:val="both"/>
              <w:rPr>
                <w:rFonts w:cs="Calibri"/>
                <w:color w:val="FF0000"/>
                <w:sz w:val="20"/>
                <w:szCs w:val="20"/>
                <w:lang w:val="fr-FR" w:eastAsia="ja-JP"/>
              </w:rPr>
            </w:pPr>
            <w:r w:rsidRPr="000C41BC">
              <w:rPr>
                <w:rFonts w:cs="Calibri"/>
                <w:color w:val="000000" w:themeColor="text1"/>
                <w:sz w:val="20"/>
                <w:szCs w:val="20"/>
                <w:lang w:val="fr-FR" w:eastAsia="ja-JP"/>
              </w:rPr>
              <w:t>Renforcer la synergie d’actions entre les organisations porteuses d'initiatives similaires.</w:t>
            </w:r>
          </w:p>
        </w:tc>
        <w:tc>
          <w:tcPr>
            <w:tcW w:w="1763" w:type="dxa"/>
            <w:vAlign w:val="center"/>
          </w:tcPr>
          <w:p w14:paraId="1D2C3AD5"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lastRenderedPageBreak/>
              <w:t>En cours</w:t>
            </w:r>
          </w:p>
        </w:tc>
      </w:tr>
      <w:tr w:rsidR="000C41BC" w14:paraId="78FEDDDE" w14:textId="77777777" w:rsidTr="00B22D08">
        <w:trPr>
          <w:jc w:val="center"/>
        </w:trPr>
        <w:tc>
          <w:tcPr>
            <w:tcW w:w="2653" w:type="dxa"/>
            <w:vAlign w:val="center"/>
          </w:tcPr>
          <w:p w14:paraId="6E4B9443" w14:textId="77777777" w:rsidR="000C41BC" w:rsidRPr="000C41BC" w:rsidRDefault="000C41BC" w:rsidP="00396383">
            <w:pPr>
              <w:spacing w:line="264" w:lineRule="auto"/>
              <w:jc w:val="both"/>
              <w:rPr>
                <w:rFonts w:cs="Calibri"/>
                <w:sz w:val="20"/>
                <w:szCs w:val="20"/>
                <w:lang w:val="fr-FR"/>
              </w:rPr>
            </w:pPr>
            <w:r w:rsidRPr="000C41BC">
              <w:rPr>
                <w:rFonts w:cs="Calibri"/>
                <w:b/>
                <w:bCs/>
                <w:color w:val="FF0000"/>
                <w:sz w:val="20"/>
                <w:szCs w:val="20"/>
                <w:lang w:val="fr-FR"/>
              </w:rPr>
              <w:t>R10</w:t>
            </w:r>
            <w:r w:rsidRPr="000C41BC">
              <w:rPr>
                <w:rFonts w:cs="Calibri"/>
                <w:sz w:val="20"/>
                <w:szCs w:val="20"/>
                <w:lang w:val="fr-FR"/>
              </w:rPr>
              <w:t xml:space="preserve"> : Risques liés à la gestion des ressources </w:t>
            </w:r>
          </w:p>
          <w:p w14:paraId="6483C8B2" w14:textId="77777777" w:rsidR="000C41BC" w:rsidRDefault="000C41BC" w:rsidP="00396383">
            <w:pPr>
              <w:spacing w:line="264" w:lineRule="auto"/>
              <w:jc w:val="both"/>
              <w:rPr>
                <w:rFonts w:cs="Calibri"/>
                <w:b/>
                <w:bCs/>
                <w:color w:val="FF0000"/>
                <w:sz w:val="20"/>
                <w:szCs w:val="20"/>
                <w:lang w:eastAsia="ja-JP"/>
              </w:rPr>
            </w:pPr>
            <w:r>
              <w:rPr>
                <w:rFonts w:cs="Calibri"/>
                <w:sz w:val="20"/>
                <w:szCs w:val="20"/>
              </w:rPr>
              <w:t>financières allouées au programme</w:t>
            </w:r>
          </w:p>
        </w:tc>
        <w:tc>
          <w:tcPr>
            <w:tcW w:w="3612" w:type="dxa"/>
            <w:vAlign w:val="center"/>
          </w:tcPr>
          <w:p w14:paraId="2EB74655"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t>Non respect des procédures dans la gestion des ressources</w:t>
            </w:r>
          </w:p>
        </w:tc>
        <w:tc>
          <w:tcPr>
            <w:tcW w:w="1105" w:type="dxa"/>
            <w:vAlign w:val="center"/>
          </w:tcPr>
          <w:p w14:paraId="4811F369" w14:textId="77777777" w:rsidR="000C41BC" w:rsidRDefault="000C41BC" w:rsidP="00B22D08">
            <w:pPr>
              <w:spacing w:line="264" w:lineRule="auto"/>
              <w:jc w:val="center"/>
              <w:rPr>
                <w:rFonts w:cs="Calibri"/>
                <w:b/>
                <w:bCs/>
                <w:color w:val="000000" w:themeColor="text1"/>
                <w:sz w:val="20"/>
                <w:szCs w:val="20"/>
                <w:lang w:eastAsia="ja-JP"/>
              </w:rPr>
            </w:pPr>
            <w:r>
              <w:rPr>
                <w:rFonts w:cs="Calibri"/>
                <w:b/>
                <w:bCs/>
                <w:color w:val="000000" w:themeColor="text1"/>
                <w:sz w:val="20"/>
                <w:szCs w:val="20"/>
                <w:lang w:eastAsia="ja-JP"/>
              </w:rPr>
              <w:t>2022</w:t>
            </w:r>
          </w:p>
        </w:tc>
        <w:tc>
          <w:tcPr>
            <w:tcW w:w="1163" w:type="dxa"/>
            <w:vAlign w:val="center"/>
          </w:tcPr>
          <w:p w14:paraId="73B3D663" w14:textId="2D8788A4" w:rsidR="000C41BC" w:rsidRDefault="000C41BC" w:rsidP="00607BFF">
            <w:pPr>
              <w:spacing w:line="264" w:lineRule="auto"/>
              <w:jc w:val="center"/>
              <w:rPr>
                <w:rFonts w:cs="Calibri"/>
                <w:b/>
                <w:bCs/>
                <w:color w:val="00B050"/>
                <w:sz w:val="20"/>
                <w:szCs w:val="20"/>
                <w:lang w:eastAsia="ja-JP"/>
              </w:rPr>
            </w:pPr>
            <w:r>
              <w:rPr>
                <w:rFonts w:cs="Calibri"/>
                <w:b/>
                <w:bCs/>
                <w:color w:val="00B050"/>
                <w:sz w:val="20"/>
                <w:szCs w:val="20"/>
                <w:lang w:eastAsia="ja-JP"/>
              </w:rPr>
              <w:t>Faible</w:t>
            </w:r>
          </w:p>
        </w:tc>
        <w:tc>
          <w:tcPr>
            <w:tcW w:w="3696" w:type="dxa"/>
            <w:vAlign w:val="center"/>
          </w:tcPr>
          <w:p w14:paraId="55348C99" w14:textId="77777777" w:rsidR="000C41BC" w:rsidRPr="000C41BC" w:rsidRDefault="000C41BC" w:rsidP="00396383">
            <w:pPr>
              <w:spacing w:line="264" w:lineRule="auto"/>
              <w:ind w:left="360"/>
              <w:contextualSpacing/>
              <w:jc w:val="both"/>
              <w:rPr>
                <w:rFonts w:cs="Calibri"/>
                <w:color w:val="000000" w:themeColor="text1"/>
                <w:sz w:val="20"/>
                <w:szCs w:val="20"/>
                <w:lang w:val="fr-FR" w:eastAsia="ja-JP"/>
              </w:rPr>
            </w:pPr>
            <w:r w:rsidRPr="000C41BC">
              <w:rPr>
                <w:rFonts w:cs="Calibri"/>
                <w:color w:val="000000" w:themeColor="text1"/>
                <w:sz w:val="20"/>
                <w:szCs w:val="20"/>
                <w:lang w:val="fr-FR" w:eastAsia="ja-JP"/>
              </w:rPr>
              <w:t xml:space="preserve">L’équipe de programme mettra en place des procédures transparentes sur tous les axes d’intervention du programme et les appuis aux initiatives de femmes seront étudiés par un comité mixte ; </w:t>
            </w:r>
          </w:p>
          <w:p w14:paraId="5C02B481" w14:textId="77777777" w:rsidR="000C41BC" w:rsidRPr="000C41BC" w:rsidRDefault="000C41BC" w:rsidP="00396383">
            <w:pPr>
              <w:spacing w:line="264" w:lineRule="auto"/>
              <w:ind w:left="360"/>
              <w:contextualSpacing/>
              <w:jc w:val="both"/>
              <w:rPr>
                <w:rFonts w:cs="Calibri"/>
                <w:color w:val="000000" w:themeColor="text1"/>
                <w:sz w:val="20"/>
                <w:szCs w:val="20"/>
                <w:lang w:val="fr-FR" w:eastAsia="ja-JP"/>
              </w:rPr>
            </w:pPr>
            <w:r w:rsidRPr="000C41BC">
              <w:rPr>
                <w:rFonts w:cs="Calibri"/>
                <w:color w:val="000000" w:themeColor="text1"/>
                <w:sz w:val="20"/>
                <w:szCs w:val="20"/>
                <w:lang w:val="fr-FR" w:eastAsia="ja-JP"/>
              </w:rPr>
              <w:t xml:space="preserve">*Les règles d’équité entre les partis politiques d’une part, entre les participantes puis entre les communes d’intervention seront des boussoles qui permettront de scanner la qualité des décisions avant leur adoption ; </w:t>
            </w:r>
          </w:p>
          <w:p w14:paraId="6ED39A6B" w14:textId="77777777" w:rsidR="000C41BC" w:rsidRPr="000C41BC" w:rsidRDefault="000C41BC" w:rsidP="00396383">
            <w:pPr>
              <w:spacing w:line="264" w:lineRule="auto"/>
              <w:ind w:left="360"/>
              <w:contextualSpacing/>
              <w:jc w:val="both"/>
              <w:rPr>
                <w:rFonts w:cs="Calibri"/>
                <w:color w:val="000000" w:themeColor="text1"/>
                <w:sz w:val="20"/>
                <w:szCs w:val="20"/>
                <w:lang w:val="fr-FR" w:eastAsia="ja-JP"/>
              </w:rPr>
            </w:pPr>
            <w:r w:rsidRPr="000C41BC">
              <w:rPr>
                <w:rFonts w:cs="Calibri"/>
                <w:color w:val="000000" w:themeColor="text1"/>
                <w:sz w:val="20"/>
                <w:szCs w:val="20"/>
                <w:lang w:val="fr-FR" w:eastAsia="ja-JP"/>
              </w:rPr>
              <w:t xml:space="preserve">*Le comité de suivi mixte fera des visites et enquêtes périodiques dans les différentes zones d’intervention </w:t>
            </w:r>
          </w:p>
          <w:p w14:paraId="46D7E7BE" w14:textId="77777777" w:rsidR="000C41BC" w:rsidRPr="000C41BC" w:rsidRDefault="000C41BC" w:rsidP="00396383">
            <w:pPr>
              <w:spacing w:line="264" w:lineRule="auto"/>
              <w:ind w:left="360"/>
              <w:contextualSpacing/>
              <w:jc w:val="both"/>
              <w:rPr>
                <w:rFonts w:cs="Calibri"/>
                <w:color w:val="000000" w:themeColor="text1"/>
                <w:sz w:val="20"/>
                <w:szCs w:val="20"/>
                <w:lang w:val="fr-FR" w:eastAsia="ja-JP"/>
              </w:rPr>
            </w:pPr>
            <w:r w:rsidRPr="000C41BC">
              <w:rPr>
                <w:rFonts w:cs="Calibri"/>
                <w:color w:val="000000" w:themeColor="text1"/>
                <w:sz w:val="20"/>
                <w:szCs w:val="20"/>
                <w:lang w:val="fr-FR" w:eastAsia="ja-JP"/>
              </w:rPr>
              <w:t>*L’audit annuel du programme permettra de procéder à une revue des actions de chaque année et des éventuelles actions correctives seront préconisées en cas de besoin</w:t>
            </w:r>
          </w:p>
        </w:tc>
        <w:tc>
          <w:tcPr>
            <w:tcW w:w="1763" w:type="dxa"/>
            <w:vAlign w:val="center"/>
          </w:tcPr>
          <w:p w14:paraId="63E23B03" w14:textId="798B70C9"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En cours</w:t>
            </w:r>
          </w:p>
        </w:tc>
      </w:tr>
      <w:tr w:rsidR="000C41BC" w14:paraId="65C03149" w14:textId="77777777" w:rsidTr="00B22D08">
        <w:trPr>
          <w:jc w:val="center"/>
        </w:trPr>
        <w:tc>
          <w:tcPr>
            <w:tcW w:w="13992" w:type="dxa"/>
            <w:gridSpan w:val="6"/>
            <w:shd w:val="clear" w:color="auto" w:fill="1F3864" w:themeFill="accent1" w:themeFillShade="80"/>
            <w:vAlign w:val="center"/>
          </w:tcPr>
          <w:p w14:paraId="6492908C" w14:textId="77777777"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NOUVEAUX RISQUES</w:t>
            </w:r>
          </w:p>
        </w:tc>
      </w:tr>
      <w:tr w:rsidR="000C41BC" w14:paraId="3C915757" w14:textId="77777777" w:rsidTr="00B22D08">
        <w:trPr>
          <w:jc w:val="center"/>
        </w:trPr>
        <w:tc>
          <w:tcPr>
            <w:tcW w:w="2653" w:type="dxa"/>
            <w:vAlign w:val="center"/>
          </w:tcPr>
          <w:p w14:paraId="192FA2FA" w14:textId="77777777" w:rsidR="000C41BC" w:rsidRPr="000C41BC" w:rsidRDefault="000C41BC" w:rsidP="00396383">
            <w:pPr>
              <w:spacing w:line="264" w:lineRule="auto"/>
              <w:jc w:val="both"/>
              <w:rPr>
                <w:rFonts w:cs="Calibri"/>
                <w:b/>
                <w:bCs/>
                <w:color w:val="FF0000"/>
                <w:sz w:val="20"/>
                <w:szCs w:val="20"/>
                <w:lang w:val="fr-FR"/>
              </w:rPr>
            </w:pPr>
            <w:r w:rsidRPr="000C41BC">
              <w:rPr>
                <w:rFonts w:cs="Calibri"/>
                <w:b/>
                <w:bCs/>
                <w:color w:val="FF0000"/>
                <w:sz w:val="20"/>
                <w:szCs w:val="20"/>
                <w:lang w:val="fr-FR"/>
              </w:rPr>
              <w:lastRenderedPageBreak/>
              <w:t>R11 : Manipulation des mécanismes de dialogue à des fins électoralistes</w:t>
            </w:r>
          </w:p>
          <w:p w14:paraId="538C020C" w14:textId="77777777" w:rsidR="000C41BC" w:rsidRPr="000C41BC" w:rsidRDefault="000C41BC" w:rsidP="00396383">
            <w:pPr>
              <w:spacing w:line="264" w:lineRule="auto"/>
              <w:jc w:val="both"/>
              <w:rPr>
                <w:rFonts w:cs="Calibri"/>
                <w:b/>
                <w:bCs/>
                <w:color w:val="FF0000"/>
                <w:sz w:val="20"/>
                <w:szCs w:val="20"/>
                <w:lang w:val="fr-FR"/>
              </w:rPr>
            </w:pPr>
          </w:p>
        </w:tc>
        <w:tc>
          <w:tcPr>
            <w:tcW w:w="3612" w:type="dxa"/>
            <w:vAlign w:val="center"/>
          </w:tcPr>
          <w:p w14:paraId="3D376D29"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t>À l'approche des élections de 2026, certains acteurs politiques pourraient tenter de détourner les plateformes de dialogue ou les résultats du programme pour promouvoir des agendas partisans ou pour discréditer leurs adversaires</w:t>
            </w:r>
          </w:p>
        </w:tc>
        <w:tc>
          <w:tcPr>
            <w:tcW w:w="1105" w:type="dxa"/>
            <w:vAlign w:val="center"/>
          </w:tcPr>
          <w:p w14:paraId="12639FD4" w14:textId="77777777" w:rsidR="000C41BC" w:rsidRDefault="000C41BC" w:rsidP="00396383">
            <w:pPr>
              <w:spacing w:line="264" w:lineRule="auto"/>
              <w:jc w:val="both"/>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12F74B01" w14:textId="77777777" w:rsidR="000C41BC" w:rsidRDefault="000C41BC" w:rsidP="00396383">
            <w:pPr>
              <w:spacing w:line="264" w:lineRule="auto"/>
              <w:jc w:val="both"/>
              <w:rPr>
                <w:rFonts w:cs="Calibri"/>
                <w:b/>
                <w:bCs/>
                <w:color w:val="00B050"/>
                <w:sz w:val="20"/>
                <w:szCs w:val="20"/>
                <w:lang w:eastAsia="ja-JP"/>
              </w:rPr>
            </w:pPr>
            <w:r>
              <w:rPr>
                <w:rFonts w:cs="Calibri"/>
                <w:b/>
                <w:bCs/>
                <w:color w:val="00B050"/>
                <w:sz w:val="20"/>
                <w:szCs w:val="20"/>
                <w:lang w:eastAsia="ja-JP"/>
              </w:rPr>
              <w:t>Moyen</w:t>
            </w:r>
          </w:p>
        </w:tc>
        <w:tc>
          <w:tcPr>
            <w:tcW w:w="3696" w:type="dxa"/>
            <w:vAlign w:val="center"/>
          </w:tcPr>
          <w:p w14:paraId="340527AD"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Maintenir une stricte neutralité et transparence dans toutes les activités.</w:t>
            </w:r>
          </w:p>
          <w:p w14:paraId="44CFE82C"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Établir un code de conduite signé par tous les participants au dialogue.</w:t>
            </w:r>
          </w:p>
          <w:p w14:paraId="770AAF08"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Renforcer le rôle du secrétariat permanent du cadre de dialogue pour surveiller et prévenir les dérives.</w:t>
            </w:r>
          </w:p>
          <w:p w14:paraId="6FE9B7F2"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Sensibiliser les parties manifestent sur les principes éthiques du dialogue pour éviter toute instrumentalisation</w:t>
            </w:r>
          </w:p>
        </w:tc>
        <w:tc>
          <w:tcPr>
            <w:tcW w:w="1763" w:type="dxa"/>
            <w:vAlign w:val="center"/>
          </w:tcPr>
          <w:p w14:paraId="7442AA6F" w14:textId="25BCDEFA"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A prévoir</w:t>
            </w:r>
          </w:p>
        </w:tc>
      </w:tr>
      <w:tr w:rsidR="000C41BC" w14:paraId="1868469B" w14:textId="77777777" w:rsidTr="00B22D08">
        <w:trPr>
          <w:jc w:val="center"/>
        </w:trPr>
        <w:tc>
          <w:tcPr>
            <w:tcW w:w="2653" w:type="dxa"/>
            <w:vAlign w:val="center"/>
          </w:tcPr>
          <w:p w14:paraId="2ED0778D" w14:textId="77777777" w:rsidR="000C41BC" w:rsidRPr="000C41BC" w:rsidRDefault="000C41BC" w:rsidP="00396383">
            <w:pPr>
              <w:spacing w:line="264" w:lineRule="auto"/>
              <w:jc w:val="both"/>
              <w:rPr>
                <w:rFonts w:cs="Calibri"/>
                <w:b/>
                <w:bCs/>
                <w:color w:val="FF0000"/>
                <w:sz w:val="20"/>
                <w:szCs w:val="20"/>
                <w:lang w:val="fr-FR"/>
              </w:rPr>
            </w:pPr>
            <w:r w:rsidRPr="000C41BC">
              <w:rPr>
                <w:rFonts w:cs="Calibri"/>
                <w:b/>
                <w:bCs/>
                <w:color w:val="FF0000"/>
                <w:sz w:val="20"/>
                <w:szCs w:val="20"/>
                <w:lang w:val="fr-FR"/>
              </w:rPr>
              <w:t>R12 : Polarisation politique accumulée et exacerbation des tensions pré-électorales</w:t>
            </w:r>
          </w:p>
        </w:tc>
        <w:tc>
          <w:tcPr>
            <w:tcW w:w="3612" w:type="dxa"/>
            <w:vAlign w:val="center"/>
          </w:tcPr>
          <w:p w14:paraId="0E8738FD" w14:textId="77777777" w:rsidR="000C41BC" w:rsidRPr="000C41BC" w:rsidRDefault="000C41BC" w:rsidP="00396383">
            <w:pPr>
              <w:spacing w:line="264" w:lineRule="auto"/>
              <w:jc w:val="both"/>
              <w:rPr>
                <w:rFonts w:cs="Calibri"/>
                <w:color w:val="000000" w:themeColor="text1"/>
                <w:sz w:val="20"/>
                <w:szCs w:val="20"/>
                <w:lang w:val="fr-FR" w:eastAsia="ja-JP"/>
              </w:rPr>
            </w:pPr>
            <w:r w:rsidRPr="000C41BC">
              <w:rPr>
                <w:rFonts w:cs="Calibri"/>
                <w:color w:val="000000" w:themeColor="text1"/>
                <w:sz w:val="20"/>
                <w:szCs w:val="20"/>
                <w:lang w:val="fr-FR" w:eastAsia="ja-JP"/>
              </w:rPr>
              <w:t>Le contexte électoral pourrait intensifier les rivalités entre les partis politiques, définissant leur disposition à coopérer dans le cadre du dialogue multi-acteurs. Cette polarisation pourrait également se répercuter sur les institutions et les acteurs locaux.</w:t>
            </w:r>
          </w:p>
        </w:tc>
        <w:tc>
          <w:tcPr>
            <w:tcW w:w="1105" w:type="dxa"/>
            <w:vAlign w:val="center"/>
          </w:tcPr>
          <w:p w14:paraId="74A1F070" w14:textId="77777777" w:rsidR="000C41BC" w:rsidRDefault="000C41BC" w:rsidP="00396383">
            <w:pPr>
              <w:spacing w:line="264" w:lineRule="auto"/>
              <w:jc w:val="both"/>
              <w:rPr>
                <w:rFonts w:cs="Calibri"/>
                <w:b/>
                <w:bCs/>
                <w:color w:val="000000" w:themeColor="text1"/>
                <w:sz w:val="20"/>
                <w:szCs w:val="20"/>
                <w:lang w:eastAsia="ja-JP"/>
              </w:rPr>
            </w:pPr>
            <w:r>
              <w:rPr>
                <w:rFonts w:cs="Calibri"/>
                <w:b/>
                <w:bCs/>
                <w:color w:val="000000" w:themeColor="text1"/>
                <w:sz w:val="20"/>
                <w:szCs w:val="20"/>
                <w:lang w:eastAsia="ja-JP"/>
              </w:rPr>
              <w:t>2024</w:t>
            </w:r>
          </w:p>
        </w:tc>
        <w:tc>
          <w:tcPr>
            <w:tcW w:w="1163" w:type="dxa"/>
            <w:vAlign w:val="center"/>
          </w:tcPr>
          <w:p w14:paraId="0391F12D" w14:textId="77777777" w:rsidR="000C41BC" w:rsidRDefault="000C41BC" w:rsidP="00396383">
            <w:pPr>
              <w:spacing w:line="264" w:lineRule="auto"/>
              <w:jc w:val="both"/>
              <w:rPr>
                <w:rFonts w:cs="Calibri"/>
                <w:b/>
                <w:bCs/>
                <w:color w:val="00B050"/>
                <w:sz w:val="20"/>
                <w:szCs w:val="20"/>
                <w:lang w:eastAsia="ja-JP"/>
              </w:rPr>
            </w:pPr>
            <w:r>
              <w:rPr>
                <w:rFonts w:cs="Calibri"/>
                <w:b/>
                <w:bCs/>
                <w:color w:val="FF0000"/>
                <w:sz w:val="20"/>
                <w:szCs w:val="20"/>
                <w:lang w:eastAsia="ja-JP"/>
              </w:rPr>
              <w:t>Elevé</w:t>
            </w:r>
          </w:p>
        </w:tc>
        <w:tc>
          <w:tcPr>
            <w:tcW w:w="3696" w:type="dxa"/>
            <w:vAlign w:val="center"/>
          </w:tcPr>
          <w:p w14:paraId="10DE01D3"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Planifier les activités clés bien avant les périodes de campagne pour minimiser les influences partisanes.</w:t>
            </w:r>
          </w:p>
          <w:p w14:paraId="2FF8B127"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 xml:space="preserve">Encourager les discussions centrées sur des thèmes pouvant mobiliser toute la classe politique </w:t>
            </w:r>
          </w:p>
          <w:p w14:paraId="72B0F32A"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Inclure des organisations de la société civile et des institutions dans le dialogue multi-acteurs ;</w:t>
            </w:r>
          </w:p>
          <w:p w14:paraId="096D95D6" w14:textId="77777777" w:rsidR="000C41BC" w:rsidRPr="000C41BC" w:rsidRDefault="000C41BC" w:rsidP="00B02E12">
            <w:pPr>
              <w:numPr>
                <w:ilvl w:val="0"/>
                <w:numId w:val="11"/>
              </w:numPr>
              <w:spacing w:line="264" w:lineRule="auto"/>
              <w:contextualSpacing/>
              <w:jc w:val="both"/>
              <w:rPr>
                <w:rFonts w:cs="Calibri"/>
                <w:color w:val="000000"/>
                <w:sz w:val="20"/>
                <w:szCs w:val="20"/>
                <w:lang w:val="fr-FR" w:eastAsia="ja-JP"/>
              </w:rPr>
            </w:pPr>
            <w:r w:rsidRPr="000C41BC">
              <w:rPr>
                <w:rFonts w:cs="Calibri"/>
                <w:color w:val="000000"/>
                <w:sz w:val="20"/>
                <w:szCs w:val="20"/>
                <w:lang w:val="fr-FR" w:eastAsia="ja-JP"/>
              </w:rPr>
              <w:t xml:space="preserve">Associer aux initiatives officielles de dialogue, des initiatives officieuses d’échanges et de médiation. </w:t>
            </w:r>
          </w:p>
        </w:tc>
        <w:tc>
          <w:tcPr>
            <w:tcW w:w="1763" w:type="dxa"/>
            <w:vAlign w:val="center"/>
          </w:tcPr>
          <w:p w14:paraId="4C19E4B8" w14:textId="59C2E4D3" w:rsidR="000C41BC" w:rsidRPr="00054F0A" w:rsidRDefault="000C41BC" w:rsidP="00054F0A">
            <w:pPr>
              <w:spacing w:line="264" w:lineRule="auto"/>
              <w:jc w:val="center"/>
              <w:rPr>
                <w:rFonts w:cs="Calibri"/>
                <w:b/>
                <w:bCs/>
                <w:color w:val="002060"/>
                <w:sz w:val="20"/>
                <w:szCs w:val="20"/>
                <w:lang w:eastAsia="ja-JP"/>
              </w:rPr>
            </w:pPr>
            <w:r w:rsidRPr="00054F0A">
              <w:rPr>
                <w:rFonts w:cs="Calibri"/>
                <w:b/>
                <w:bCs/>
                <w:color w:val="002060"/>
                <w:sz w:val="20"/>
                <w:szCs w:val="20"/>
                <w:lang w:eastAsia="ja-JP"/>
              </w:rPr>
              <w:t>A prévoir</w:t>
            </w:r>
          </w:p>
        </w:tc>
      </w:tr>
    </w:tbl>
    <w:p w14:paraId="60E437F2" w14:textId="313FE69A" w:rsidR="00853D5C" w:rsidRPr="001A4A87" w:rsidRDefault="00853D5C" w:rsidP="001A4A87">
      <w:pPr>
        <w:jc w:val="both"/>
        <w:rPr>
          <w:rFonts w:ascii="Times New Roman" w:hAnsi="Times New Roman" w:cs="Times New Roman"/>
          <w:sz w:val="6"/>
          <w:szCs w:val="6"/>
        </w:rPr>
        <w:sectPr w:rsidR="00853D5C" w:rsidRPr="001A4A87" w:rsidSect="00CD27AC">
          <w:headerReference w:type="default" r:id="rId17"/>
          <w:footerReference w:type="default" r:id="rId18"/>
          <w:headerReference w:type="first" r:id="rId19"/>
          <w:pgSz w:w="16838" w:h="11906" w:orient="landscape"/>
          <w:pgMar w:top="1417" w:right="1417" w:bottom="1417" w:left="1417" w:header="708" w:footer="708" w:gutter="0"/>
          <w:cols w:space="708"/>
          <w:docGrid w:linePitch="360"/>
        </w:sectPr>
      </w:pPr>
    </w:p>
    <w:p w14:paraId="1145D5DF" w14:textId="7FCC6C16" w:rsidR="002954EF" w:rsidRPr="001A4A87" w:rsidRDefault="00AA3D82" w:rsidP="001A4A87">
      <w:pPr>
        <w:rPr>
          <w:rFonts w:ascii="Garamond" w:hAnsi="Garamond"/>
          <w:b/>
          <w:bCs/>
          <w:color w:val="2E74B5" w:themeColor="accent5" w:themeShade="BF"/>
          <w:sz w:val="24"/>
          <w:szCs w:val="24"/>
          <w:lang w:val="en-US"/>
        </w:rPr>
      </w:pPr>
      <w:bookmarkStart w:id="46" w:name="_Toc174923258"/>
      <w:r w:rsidRPr="001A4A87">
        <w:rPr>
          <w:rFonts w:ascii="Garamond" w:hAnsi="Garamond"/>
          <w:b/>
          <w:bCs/>
          <w:color w:val="2E74B5" w:themeColor="accent5" w:themeShade="BF"/>
          <w:sz w:val="24"/>
          <w:szCs w:val="24"/>
          <w:lang w:val="en-US"/>
        </w:rPr>
        <w:lastRenderedPageBreak/>
        <w:t xml:space="preserve">9. </w:t>
      </w:r>
      <w:r w:rsidR="002954EF" w:rsidRPr="001A4A87">
        <w:rPr>
          <w:rFonts w:ascii="Garamond" w:hAnsi="Garamond"/>
          <w:b/>
          <w:bCs/>
          <w:color w:val="2E74B5" w:themeColor="accent5" w:themeShade="BF"/>
          <w:sz w:val="24"/>
          <w:szCs w:val="24"/>
          <w:lang w:val="en-US"/>
        </w:rPr>
        <w:t>Annexes</w:t>
      </w:r>
      <w:bookmarkEnd w:id="46"/>
      <w:r w:rsidRPr="001A4A87">
        <w:rPr>
          <w:rFonts w:ascii="Garamond" w:hAnsi="Garamond"/>
          <w:b/>
          <w:bCs/>
          <w:color w:val="2E74B5" w:themeColor="accent5" w:themeShade="BF"/>
          <w:sz w:val="24"/>
          <w:szCs w:val="24"/>
          <w:lang w:val="en-US"/>
        </w:rPr>
        <w:t xml:space="preserve"> </w:t>
      </w:r>
      <w:r w:rsidR="006624B2" w:rsidRPr="001A4A87">
        <w:rPr>
          <w:rFonts w:ascii="Garamond" w:hAnsi="Garamond"/>
          <w:b/>
          <w:bCs/>
          <w:color w:val="2E74B5" w:themeColor="accent5" w:themeShade="BF"/>
          <w:sz w:val="24"/>
          <w:szCs w:val="24"/>
          <w:lang w:val="en-US"/>
        </w:rPr>
        <w:t xml:space="preserve"> </w:t>
      </w:r>
    </w:p>
    <w:p w14:paraId="5B02603F" w14:textId="5253F46D" w:rsidR="00D83207" w:rsidRPr="00254D77" w:rsidRDefault="00D83207" w:rsidP="00DC36E5">
      <w:pPr>
        <w:pStyle w:val="Titre1"/>
        <w:rPr>
          <w:color w:val="00B0F0"/>
          <w:lang w:val="en-US"/>
        </w:rPr>
      </w:pPr>
      <w:bookmarkStart w:id="47" w:name="_Toc213843070"/>
      <w:bookmarkStart w:id="48" w:name="_Toc174923259"/>
      <w:r w:rsidRPr="00254D77">
        <w:rPr>
          <w:color w:val="00B0F0"/>
          <w:lang w:val="en-US"/>
        </w:rPr>
        <w:t>Annexe 1:   Indicator Reporting Template</w:t>
      </w:r>
      <w:bookmarkEnd w:id="47"/>
      <w:r w:rsidRPr="00254D77">
        <w:rPr>
          <w:color w:val="00B0F0"/>
          <w:lang w:val="en-US"/>
        </w:rPr>
        <w:t xml:space="preserve"> </w:t>
      </w:r>
      <w:bookmarkEnd w:id="48"/>
    </w:p>
    <w:p w14:paraId="50CB445B" w14:textId="77777777" w:rsidR="00634111" w:rsidRPr="00254D77" w:rsidRDefault="00634111" w:rsidP="00AA3D82">
      <w:pPr>
        <w:spacing w:line="276" w:lineRule="auto"/>
        <w:contextualSpacing/>
        <w:jc w:val="both"/>
        <w:rPr>
          <w:rFonts w:ascii="Garamond" w:eastAsiaTheme="majorEastAsia" w:hAnsi="Garamond" w:cs="Times New Roman"/>
          <w:b/>
          <w:bCs/>
          <w:i/>
          <w:color w:val="00B0F0"/>
          <w:sz w:val="24"/>
          <w:szCs w:val="24"/>
          <w:lang w:val="en-US"/>
        </w:rPr>
      </w:pPr>
    </w:p>
    <w:p w14:paraId="210A33AC" w14:textId="2BCC4D8B" w:rsidR="00D83207" w:rsidRPr="00254D77" w:rsidRDefault="00D83207" w:rsidP="00DC36E5">
      <w:pPr>
        <w:pStyle w:val="Titre1"/>
        <w:rPr>
          <w:color w:val="00B0F0"/>
        </w:rPr>
      </w:pPr>
      <w:bookmarkStart w:id="49" w:name="_Toc174923260"/>
      <w:bookmarkStart w:id="50" w:name="_Toc213843071"/>
      <w:r w:rsidRPr="00254D77">
        <w:rPr>
          <w:color w:val="00B0F0"/>
        </w:rPr>
        <w:t xml:space="preserve">Annexe 2 :  </w:t>
      </w:r>
      <w:bookmarkStart w:id="51" w:name="_Hlk130631811"/>
      <w:r w:rsidRPr="00254D77">
        <w:rPr>
          <w:color w:val="00B0F0"/>
        </w:rPr>
        <w:t>Résultats de la Récolte des Effets au cours de l’an</w:t>
      </w:r>
      <w:r w:rsidR="00FE093C" w:rsidRPr="00254D77">
        <w:rPr>
          <w:color w:val="00B0F0"/>
        </w:rPr>
        <w:t xml:space="preserve"> </w:t>
      </w:r>
      <w:r w:rsidR="008827B7" w:rsidRPr="00254D77">
        <w:rPr>
          <w:color w:val="00B0F0"/>
        </w:rPr>
        <w:t xml:space="preserve">4 </w:t>
      </w:r>
      <w:r w:rsidRPr="00254D77">
        <w:rPr>
          <w:color w:val="00B0F0"/>
        </w:rPr>
        <w:t xml:space="preserve">du </w:t>
      </w:r>
      <w:bookmarkEnd w:id="49"/>
      <w:r w:rsidR="008827B7" w:rsidRPr="00254D77">
        <w:rPr>
          <w:color w:val="00B0F0"/>
        </w:rPr>
        <w:t>programme</w:t>
      </w:r>
      <w:bookmarkEnd w:id="50"/>
      <w:r w:rsidRPr="00254D77">
        <w:rPr>
          <w:color w:val="00B0F0"/>
        </w:rPr>
        <w:t xml:space="preserve"> </w:t>
      </w:r>
      <w:bookmarkEnd w:id="51"/>
    </w:p>
    <w:p w14:paraId="1F6D1472" w14:textId="77777777" w:rsidR="00F17808" w:rsidRPr="00254D77" w:rsidRDefault="00F17808" w:rsidP="00D83207">
      <w:pPr>
        <w:spacing w:line="276" w:lineRule="auto"/>
        <w:contextualSpacing/>
        <w:jc w:val="both"/>
        <w:rPr>
          <w:rFonts w:ascii="Times New Roman" w:eastAsiaTheme="majorEastAsia" w:hAnsi="Times New Roman" w:cs="Times New Roman"/>
          <w:bCs/>
          <w:i/>
          <w:color w:val="00B0F0"/>
        </w:rPr>
      </w:pPr>
    </w:p>
    <w:p w14:paraId="012D7799" w14:textId="15608292" w:rsidR="00F93B25" w:rsidRPr="00254D77" w:rsidRDefault="00D83207" w:rsidP="00D83207">
      <w:pPr>
        <w:spacing w:line="276" w:lineRule="auto"/>
        <w:contextualSpacing/>
        <w:jc w:val="both"/>
        <w:rPr>
          <w:rFonts w:ascii="Times New Roman" w:eastAsiaTheme="majorEastAsia" w:hAnsi="Times New Roman" w:cs="Times New Roman"/>
          <w:bCs/>
          <w:i/>
          <w:color w:val="00B0F0"/>
        </w:rPr>
      </w:pPr>
      <w:r w:rsidRPr="00254D77">
        <w:rPr>
          <w:rFonts w:ascii="Times New Roman" w:eastAsiaTheme="majorEastAsia" w:hAnsi="Times New Roman" w:cs="Times New Roman"/>
          <w:bCs/>
          <w:i/>
          <w:color w:val="00B0F0"/>
        </w:rPr>
        <w:t xml:space="preserve">Quelques effets immédiats </w:t>
      </w:r>
      <w:r w:rsidR="00967FB6" w:rsidRPr="00254D77">
        <w:rPr>
          <w:rFonts w:ascii="Times New Roman" w:eastAsiaTheme="majorEastAsia" w:hAnsi="Times New Roman" w:cs="Times New Roman"/>
          <w:bCs/>
          <w:i/>
          <w:color w:val="00B0F0"/>
        </w:rPr>
        <w:t xml:space="preserve">notamment </w:t>
      </w:r>
      <w:r w:rsidRPr="00254D77">
        <w:rPr>
          <w:rFonts w:ascii="Times New Roman" w:eastAsiaTheme="majorEastAsia" w:hAnsi="Times New Roman" w:cs="Times New Roman"/>
          <w:bCs/>
          <w:i/>
          <w:color w:val="00B0F0"/>
        </w:rPr>
        <w:t xml:space="preserve">de l’école politique </w:t>
      </w:r>
      <w:r w:rsidR="00F0130B" w:rsidRPr="00254D77">
        <w:rPr>
          <w:rFonts w:ascii="Times New Roman" w:eastAsiaTheme="majorEastAsia" w:hAnsi="Times New Roman" w:cs="Times New Roman"/>
          <w:bCs/>
          <w:i/>
          <w:color w:val="00B0F0"/>
        </w:rPr>
        <w:t>de démocratie</w:t>
      </w:r>
      <w:r w:rsidRPr="00254D77">
        <w:rPr>
          <w:rFonts w:ascii="Times New Roman" w:eastAsiaTheme="majorEastAsia" w:hAnsi="Times New Roman" w:cs="Times New Roman"/>
          <w:bCs/>
          <w:i/>
          <w:color w:val="00B0F0"/>
        </w:rPr>
        <w:t xml:space="preserve"> </w:t>
      </w:r>
      <w:r w:rsidR="00411655" w:rsidRPr="00254D77">
        <w:rPr>
          <w:rFonts w:ascii="Times New Roman" w:eastAsiaTheme="majorEastAsia" w:hAnsi="Times New Roman" w:cs="Times New Roman"/>
          <w:bCs/>
          <w:i/>
          <w:color w:val="00B0F0"/>
        </w:rPr>
        <w:t xml:space="preserve">et de la formation des </w:t>
      </w:r>
      <w:r w:rsidR="00D44E1F" w:rsidRPr="00254D77">
        <w:rPr>
          <w:rFonts w:ascii="Times New Roman" w:eastAsiaTheme="majorEastAsia" w:hAnsi="Times New Roman" w:cs="Times New Roman"/>
          <w:bCs/>
          <w:i/>
          <w:color w:val="00B0F0"/>
        </w:rPr>
        <w:t xml:space="preserve">assistant-e-s de députées </w:t>
      </w:r>
      <w:r w:rsidRPr="00254D77">
        <w:rPr>
          <w:rFonts w:ascii="Times New Roman" w:eastAsiaTheme="majorEastAsia" w:hAnsi="Times New Roman" w:cs="Times New Roman"/>
          <w:bCs/>
          <w:i/>
          <w:color w:val="00B0F0"/>
        </w:rPr>
        <w:t>ont été collectés et documentés sous forme de verbatim</w:t>
      </w:r>
      <w:r w:rsidR="004B4863" w:rsidRPr="00254D77">
        <w:rPr>
          <w:rFonts w:ascii="Times New Roman" w:eastAsiaTheme="majorEastAsia" w:hAnsi="Times New Roman" w:cs="Times New Roman"/>
          <w:bCs/>
          <w:i/>
          <w:color w:val="00B0F0"/>
        </w:rPr>
        <w:t xml:space="preserve"> (cités plus haut)</w:t>
      </w:r>
      <w:r w:rsidRPr="00254D77">
        <w:rPr>
          <w:rFonts w:ascii="Times New Roman" w:eastAsiaTheme="majorEastAsia" w:hAnsi="Times New Roman" w:cs="Times New Roman"/>
          <w:bCs/>
          <w:i/>
          <w:color w:val="00B0F0"/>
        </w:rPr>
        <w:t>.</w:t>
      </w:r>
      <w:r w:rsidR="00967FB6" w:rsidRPr="00254D77">
        <w:rPr>
          <w:rFonts w:ascii="Times New Roman" w:eastAsiaTheme="majorEastAsia" w:hAnsi="Times New Roman" w:cs="Times New Roman"/>
          <w:bCs/>
          <w:i/>
          <w:color w:val="00B0F0"/>
        </w:rPr>
        <w:t xml:space="preserve"> Également, une collecte des effets immédiats de l’école politique a été faite auprès de toutes les bénéficiaires de la deuxième promotion et documentée à travers la réalisation d’une plaquette. </w:t>
      </w:r>
    </w:p>
    <w:p w14:paraId="11993DA4" w14:textId="23175330" w:rsidR="00430A0C" w:rsidRPr="00254D77" w:rsidRDefault="00430A0C" w:rsidP="00430A0C">
      <w:pPr>
        <w:pStyle w:val="Titre1"/>
        <w:rPr>
          <w:color w:val="00B0F0"/>
        </w:rPr>
      </w:pPr>
      <w:bookmarkStart w:id="52" w:name="_Toc213843072"/>
      <w:r w:rsidRPr="00254D77">
        <w:rPr>
          <w:color w:val="00B0F0"/>
        </w:rPr>
        <w:t>Annexe 3 :  Quelques images d’activités de l’année 202</w:t>
      </w:r>
      <w:r w:rsidR="00C22E72" w:rsidRPr="00254D77">
        <w:rPr>
          <w:color w:val="00B0F0"/>
        </w:rPr>
        <w:t>5</w:t>
      </w:r>
      <w:bookmarkEnd w:id="52"/>
    </w:p>
    <w:p w14:paraId="32A2E24A" w14:textId="77777777" w:rsidR="000D5843" w:rsidRDefault="000D5843" w:rsidP="000D5843">
      <w:pPr>
        <w:pStyle w:val="Paragraphedeliste"/>
        <w:tabs>
          <w:tab w:val="left" w:pos="3960"/>
        </w:tabs>
        <w:ind w:left="360"/>
        <w:rPr>
          <w:rFonts w:ascii="Garamond" w:eastAsiaTheme="majorEastAsia" w:hAnsi="Garamond" w:cstheme="minorHAnsi"/>
          <w:b/>
          <w:bCs/>
          <w:color w:val="000000" w:themeColor="text1"/>
          <w:sz w:val="28"/>
          <w:szCs w:val="28"/>
        </w:rPr>
      </w:pPr>
    </w:p>
    <w:p w14:paraId="7449DBFF" w14:textId="20C7CB0B" w:rsidR="00B717CE" w:rsidRPr="00B717CE" w:rsidRDefault="00B717CE" w:rsidP="00B02E12">
      <w:pPr>
        <w:pStyle w:val="Paragraphedeliste"/>
        <w:numPr>
          <w:ilvl w:val="0"/>
          <w:numId w:val="11"/>
        </w:numPr>
        <w:tabs>
          <w:tab w:val="left" w:pos="3960"/>
        </w:tabs>
        <w:rPr>
          <w:rFonts w:ascii="Garamond" w:eastAsiaTheme="majorEastAsia" w:hAnsi="Garamond" w:cstheme="minorHAnsi"/>
          <w:b/>
          <w:bCs/>
          <w:color w:val="000000" w:themeColor="text1"/>
          <w:sz w:val="28"/>
          <w:szCs w:val="28"/>
          <w:lang w:val="en-US"/>
        </w:rPr>
      </w:pPr>
      <w:r w:rsidRPr="00B717CE">
        <w:rPr>
          <w:rFonts w:ascii="Garamond" w:eastAsiaTheme="majorEastAsia" w:hAnsi="Garamond" w:cstheme="minorHAnsi"/>
          <w:b/>
          <w:bCs/>
          <w:color w:val="000000" w:themeColor="text1"/>
          <w:sz w:val="24"/>
          <w:szCs w:val="24"/>
        </w:rPr>
        <w:t>COPIL 2025</w:t>
      </w:r>
      <w:r w:rsidRPr="00B717CE">
        <w:rPr>
          <w:rFonts w:ascii="Garamond" w:eastAsiaTheme="majorEastAsia" w:hAnsi="Garamond" w:cstheme="minorHAnsi"/>
          <w:b/>
          <w:bCs/>
          <w:color w:val="000000" w:themeColor="text1"/>
          <w:sz w:val="24"/>
          <w:szCs w:val="24"/>
          <w:lang w:val="en-US"/>
        </w:rPr>
        <w:t xml:space="preserve"> : </w:t>
      </w:r>
      <w:hyperlink r:id="rId20" w:history="1">
        <w:r w:rsidRPr="00B717CE">
          <w:rPr>
            <w:rStyle w:val="Lienhypertexte"/>
            <w:rFonts w:ascii="Garamond" w:eastAsiaTheme="majorEastAsia" w:hAnsi="Garamond" w:cstheme="minorHAnsi"/>
            <w:b/>
            <w:bCs/>
            <w:sz w:val="24"/>
            <w:szCs w:val="24"/>
            <w:lang w:val="en-US"/>
          </w:rPr>
          <w:t>https://drive.google.com/drive/folders/1XyIJevtl2y3e8Bqo2O9F0wfzv-f_K4oH?usp=drive_link</w:t>
        </w:r>
      </w:hyperlink>
      <w:r w:rsidRPr="00B717CE">
        <w:rPr>
          <w:rFonts w:ascii="Garamond" w:eastAsiaTheme="majorEastAsia" w:hAnsi="Garamond" w:cstheme="minorHAnsi"/>
          <w:b/>
          <w:bCs/>
          <w:color w:val="000000" w:themeColor="text1"/>
          <w:sz w:val="28"/>
          <w:szCs w:val="28"/>
          <w:lang w:val="en-US"/>
        </w:rPr>
        <w:t xml:space="preserve"> </w:t>
      </w:r>
    </w:p>
    <w:p w14:paraId="21112D25" w14:textId="42093558" w:rsidR="00974649" w:rsidRPr="00B717CE" w:rsidRDefault="000D5843" w:rsidP="00B02E12">
      <w:pPr>
        <w:pStyle w:val="Paragraphedeliste"/>
        <w:numPr>
          <w:ilvl w:val="0"/>
          <w:numId w:val="11"/>
        </w:numPr>
        <w:tabs>
          <w:tab w:val="left" w:pos="3960"/>
        </w:tabs>
        <w:rPr>
          <w:rFonts w:ascii="Garamond" w:eastAsiaTheme="majorEastAsia" w:hAnsi="Garamond" w:cstheme="minorHAnsi"/>
          <w:b/>
          <w:bCs/>
          <w:color w:val="000000" w:themeColor="text1"/>
          <w:sz w:val="24"/>
          <w:szCs w:val="24"/>
        </w:rPr>
      </w:pPr>
      <w:r w:rsidRPr="00B717CE">
        <w:rPr>
          <w:rFonts w:ascii="Garamond" w:eastAsiaTheme="majorEastAsia" w:hAnsi="Garamond" w:cstheme="minorHAnsi"/>
          <w:b/>
          <w:bCs/>
          <w:color w:val="000000" w:themeColor="text1"/>
          <w:sz w:val="24"/>
          <w:szCs w:val="24"/>
        </w:rPr>
        <w:t xml:space="preserve">Session </w:t>
      </w:r>
      <w:r w:rsidR="00974649" w:rsidRPr="00B717CE">
        <w:rPr>
          <w:rFonts w:ascii="Garamond" w:eastAsiaTheme="majorEastAsia" w:hAnsi="Garamond" w:cstheme="minorHAnsi"/>
          <w:b/>
          <w:bCs/>
          <w:color w:val="000000" w:themeColor="text1"/>
          <w:sz w:val="24"/>
          <w:szCs w:val="24"/>
        </w:rPr>
        <w:t>Ecole de Démocratie</w:t>
      </w:r>
      <w:r w:rsidR="00731623" w:rsidRPr="00B717CE">
        <w:rPr>
          <w:rFonts w:ascii="Garamond" w:eastAsiaTheme="majorEastAsia" w:hAnsi="Garamond" w:cstheme="minorHAnsi"/>
          <w:b/>
          <w:bCs/>
          <w:color w:val="000000" w:themeColor="text1"/>
          <w:sz w:val="24"/>
          <w:szCs w:val="24"/>
        </w:rPr>
        <w:t xml:space="preserve"> : </w:t>
      </w:r>
      <w:hyperlink r:id="rId21" w:history="1">
        <w:r w:rsidR="00B717CE" w:rsidRPr="00B717CE">
          <w:rPr>
            <w:rStyle w:val="Lienhypertexte"/>
            <w:rFonts w:ascii="Garamond" w:eastAsiaTheme="majorEastAsia" w:hAnsi="Garamond" w:cstheme="minorHAnsi"/>
            <w:b/>
            <w:bCs/>
            <w:sz w:val="24"/>
            <w:szCs w:val="24"/>
          </w:rPr>
          <w:t>https://drive.google.com/drive/folders/1dIaM5W1BdS-HuslP_eS9nTj9KJqTyuQJ?usp=drive_link</w:t>
        </w:r>
      </w:hyperlink>
      <w:r w:rsidR="00B717CE" w:rsidRPr="00B717CE">
        <w:rPr>
          <w:rFonts w:ascii="Garamond" w:eastAsiaTheme="majorEastAsia" w:hAnsi="Garamond" w:cstheme="minorHAnsi"/>
          <w:b/>
          <w:bCs/>
          <w:color w:val="000000" w:themeColor="text1"/>
          <w:sz w:val="24"/>
          <w:szCs w:val="24"/>
        </w:rPr>
        <w:t xml:space="preserve"> </w:t>
      </w:r>
    </w:p>
    <w:p w14:paraId="7299D9B8" w14:textId="23175D15" w:rsidR="00731623" w:rsidRPr="00B717CE" w:rsidRDefault="00731623" w:rsidP="001F3EA4">
      <w:pPr>
        <w:pStyle w:val="Paragraphedeliste"/>
        <w:numPr>
          <w:ilvl w:val="0"/>
          <w:numId w:val="11"/>
        </w:numPr>
        <w:tabs>
          <w:tab w:val="left" w:pos="3960"/>
        </w:tabs>
        <w:rPr>
          <w:rFonts w:ascii="Garamond" w:eastAsiaTheme="majorEastAsia" w:hAnsi="Garamond" w:cstheme="minorHAnsi"/>
          <w:b/>
          <w:bCs/>
          <w:color w:val="000000" w:themeColor="text1"/>
          <w:sz w:val="28"/>
          <w:szCs w:val="28"/>
        </w:rPr>
      </w:pPr>
      <w:r w:rsidRPr="00B717CE">
        <w:rPr>
          <w:rFonts w:ascii="Garamond" w:eastAsiaTheme="majorEastAsia" w:hAnsi="Garamond" w:cstheme="minorHAnsi"/>
          <w:b/>
          <w:bCs/>
          <w:color w:val="000000" w:themeColor="text1"/>
          <w:sz w:val="24"/>
          <w:szCs w:val="24"/>
        </w:rPr>
        <w:t>Café politique </w:t>
      </w:r>
      <w:r w:rsidRPr="00B717CE">
        <w:rPr>
          <w:rFonts w:ascii="Garamond" w:eastAsiaTheme="majorEastAsia" w:hAnsi="Garamond" w:cstheme="minorHAnsi"/>
          <w:b/>
          <w:bCs/>
          <w:color w:val="002060"/>
          <w:sz w:val="24"/>
          <w:szCs w:val="24"/>
        </w:rPr>
        <w:t xml:space="preserve">: </w:t>
      </w:r>
      <w:r w:rsidR="00974649" w:rsidRPr="00B717CE">
        <w:rPr>
          <w:rFonts w:ascii="Garamond" w:eastAsiaTheme="majorEastAsia" w:hAnsi="Garamond" w:cstheme="minorHAnsi"/>
          <w:b/>
          <w:bCs/>
          <w:color w:val="002060"/>
          <w:sz w:val="24"/>
          <w:szCs w:val="24"/>
        </w:rPr>
        <w:t xml:space="preserve"> </w:t>
      </w:r>
      <w:hyperlink r:id="rId22" w:history="1">
        <w:r w:rsidR="00B717CE" w:rsidRPr="00D4520E">
          <w:rPr>
            <w:rStyle w:val="Lienhypertexte"/>
            <w:rFonts w:ascii="Garamond" w:eastAsiaTheme="majorEastAsia" w:hAnsi="Garamond" w:cstheme="minorHAnsi"/>
            <w:b/>
            <w:bCs/>
            <w:sz w:val="24"/>
            <w:szCs w:val="24"/>
          </w:rPr>
          <w:t>https://drive.google.com/drive/folders/1zMBAlEviUmRo3QeV_Fa4FIkcvgzKAE9O?usp=drive_link</w:t>
        </w:r>
      </w:hyperlink>
      <w:r w:rsidR="00B717CE">
        <w:rPr>
          <w:rFonts w:ascii="Garamond" w:eastAsiaTheme="majorEastAsia" w:hAnsi="Garamond" w:cstheme="minorHAnsi"/>
          <w:b/>
          <w:bCs/>
          <w:color w:val="000000" w:themeColor="text1"/>
          <w:sz w:val="24"/>
          <w:szCs w:val="24"/>
        </w:rPr>
        <w:t xml:space="preserve"> </w:t>
      </w:r>
      <w:r w:rsidR="00B717CE">
        <w:rPr>
          <w:rFonts w:ascii="Garamond" w:eastAsiaTheme="majorEastAsia" w:hAnsi="Garamond" w:cstheme="minorHAnsi"/>
          <w:b/>
          <w:bCs/>
          <w:color w:val="000000" w:themeColor="text1"/>
          <w:sz w:val="28"/>
          <w:szCs w:val="28"/>
        </w:rPr>
        <w:t xml:space="preserve"> </w:t>
      </w:r>
      <w:r w:rsidR="00B717CE" w:rsidRPr="00B717CE">
        <w:rPr>
          <w:rFonts w:ascii="Garamond" w:eastAsiaTheme="majorEastAsia" w:hAnsi="Garamond" w:cstheme="minorHAnsi"/>
          <w:b/>
          <w:bCs/>
          <w:color w:val="000000" w:themeColor="text1"/>
          <w:sz w:val="28"/>
          <w:szCs w:val="28"/>
        </w:rPr>
        <w:t xml:space="preserve"> </w:t>
      </w:r>
    </w:p>
    <w:p w14:paraId="681E303F" w14:textId="245F2EDE" w:rsidR="00731623" w:rsidRPr="00B717CE" w:rsidRDefault="00731623" w:rsidP="001F3EA4">
      <w:pPr>
        <w:pStyle w:val="Paragraphedeliste"/>
        <w:numPr>
          <w:ilvl w:val="0"/>
          <w:numId w:val="11"/>
        </w:numPr>
        <w:tabs>
          <w:tab w:val="left" w:pos="3960"/>
        </w:tabs>
        <w:rPr>
          <w:rFonts w:ascii="Garamond" w:eastAsiaTheme="majorEastAsia" w:hAnsi="Garamond" w:cstheme="minorHAnsi"/>
          <w:b/>
          <w:bCs/>
          <w:color w:val="000000" w:themeColor="text1"/>
          <w:sz w:val="24"/>
          <w:szCs w:val="24"/>
        </w:rPr>
      </w:pPr>
      <w:r w:rsidRPr="00B717CE">
        <w:rPr>
          <w:rFonts w:ascii="Garamond" w:eastAsiaTheme="majorEastAsia" w:hAnsi="Garamond" w:cstheme="minorHAnsi"/>
          <w:b/>
          <w:bCs/>
          <w:color w:val="000000" w:themeColor="text1"/>
          <w:sz w:val="24"/>
          <w:szCs w:val="24"/>
        </w:rPr>
        <w:t>Activité IPAB</w:t>
      </w:r>
      <w:r w:rsidR="005D2721" w:rsidRPr="00B717CE">
        <w:rPr>
          <w:rFonts w:ascii="Garamond" w:eastAsiaTheme="majorEastAsia" w:hAnsi="Garamond" w:cstheme="minorHAnsi"/>
          <w:b/>
          <w:bCs/>
          <w:color w:val="000000" w:themeColor="text1"/>
          <w:sz w:val="24"/>
          <w:szCs w:val="24"/>
        </w:rPr>
        <w:t xml:space="preserve"> : </w:t>
      </w:r>
      <w:hyperlink r:id="rId23" w:history="1">
        <w:r w:rsidR="00B717CE" w:rsidRPr="00D4520E">
          <w:rPr>
            <w:rStyle w:val="Lienhypertexte"/>
            <w:rFonts w:ascii="Garamond" w:eastAsiaTheme="majorEastAsia" w:hAnsi="Garamond" w:cstheme="minorHAnsi"/>
            <w:b/>
            <w:bCs/>
            <w:sz w:val="24"/>
            <w:szCs w:val="24"/>
          </w:rPr>
          <w:t>https://drive.google.com/drive/folders/1WjSbwN9DD_Rdu7TwsMNA_ZZSGCf9O49w?usp=drive_link</w:t>
        </w:r>
      </w:hyperlink>
      <w:r w:rsidR="00B717CE">
        <w:rPr>
          <w:rFonts w:ascii="Garamond" w:eastAsiaTheme="majorEastAsia" w:hAnsi="Garamond" w:cstheme="minorHAnsi"/>
          <w:b/>
          <w:bCs/>
          <w:color w:val="000000" w:themeColor="text1"/>
          <w:sz w:val="24"/>
          <w:szCs w:val="24"/>
        </w:rPr>
        <w:t xml:space="preserve"> </w:t>
      </w:r>
    </w:p>
    <w:p w14:paraId="4851E520" w14:textId="5F2959A2" w:rsidR="00396383" w:rsidRPr="00B717CE" w:rsidRDefault="00B24AA8" w:rsidP="001F3EA4">
      <w:pPr>
        <w:pStyle w:val="Paragraphedeliste"/>
        <w:numPr>
          <w:ilvl w:val="0"/>
          <w:numId w:val="11"/>
        </w:numPr>
        <w:tabs>
          <w:tab w:val="left" w:pos="3960"/>
        </w:tabs>
        <w:rPr>
          <w:rFonts w:ascii="Garamond" w:eastAsiaTheme="majorEastAsia" w:hAnsi="Garamond" w:cstheme="minorHAnsi"/>
          <w:b/>
          <w:bCs/>
          <w:color w:val="000000" w:themeColor="text1"/>
          <w:sz w:val="24"/>
          <w:szCs w:val="24"/>
        </w:rPr>
        <w:sectPr w:rsidR="00396383" w:rsidRPr="00B717CE" w:rsidSect="00CD27AC">
          <w:pgSz w:w="16838" w:h="11906" w:orient="landscape"/>
          <w:pgMar w:top="1417" w:right="1417" w:bottom="1417" w:left="1417" w:header="708" w:footer="708" w:gutter="0"/>
          <w:cols w:space="708"/>
          <w:docGrid w:linePitch="360"/>
        </w:sectPr>
      </w:pPr>
      <w:r w:rsidRPr="00B717CE">
        <w:rPr>
          <w:rFonts w:ascii="Garamond" w:eastAsiaTheme="majorEastAsia" w:hAnsi="Garamond" w:cstheme="minorHAnsi"/>
          <w:b/>
          <w:bCs/>
          <w:color w:val="000000" w:themeColor="text1"/>
          <w:sz w:val="24"/>
          <w:szCs w:val="24"/>
        </w:rPr>
        <w:t>Cadre de concertation</w:t>
      </w:r>
      <w:r w:rsidR="00B717CE" w:rsidRPr="00B717CE">
        <w:rPr>
          <w:rFonts w:ascii="Garamond" w:eastAsiaTheme="majorEastAsia" w:hAnsi="Garamond" w:cstheme="minorHAnsi"/>
          <w:b/>
          <w:bCs/>
          <w:color w:val="000000" w:themeColor="text1"/>
          <w:sz w:val="24"/>
          <w:szCs w:val="24"/>
        </w:rPr>
        <w:t> :</w:t>
      </w:r>
    </w:p>
    <w:p w14:paraId="32065BC6" w14:textId="460376C1" w:rsidR="00050F59" w:rsidRPr="00A9728B" w:rsidRDefault="00050F59" w:rsidP="001A4A87">
      <w:pPr>
        <w:spacing w:line="276" w:lineRule="auto"/>
        <w:contextualSpacing/>
        <w:rPr>
          <w:rFonts w:ascii="Times New Roman" w:eastAsiaTheme="majorEastAsia" w:hAnsi="Times New Roman" w:cs="Times New Roman"/>
          <w:bCs/>
          <w:i/>
          <w:color w:val="000000" w:themeColor="text1"/>
        </w:rPr>
      </w:pPr>
    </w:p>
    <w:sectPr w:rsidR="00050F59" w:rsidRPr="00A9728B" w:rsidSect="00CD27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AC2E" w14:textId="77777777" w:rsidR="00D01906" w:rsidRDefault="00D01906" w:rsidP="00A35C66">
      <w:r>
        <w:separator/>
      </w:r>
    </w:p>
    <w:p w14:paraId="5F613527" w14:textId="77777777" w:rsidR="00D01906" w:rsidRDefault="00D01906"/>
    <w:p w14:paraId="2F410E35" w14:textId="77777777" w:rsidR="00D01906" w:rsidRDefault="00D01906" w:rsidP="00FE7904"/>
  </w:endnote>
  <w:endnote w:type="continuationSeparator" w:id="0">
    <w:p w14:paraId="1991F9C2" w14:textId="77777777" w:rsidR="00D01906" w:rsidRDefault="00D01906" w:rsidP="00A35C66">
      <w:r>
        <w:continuationSeparator/>
      </w:r>
    </w:p>
    <w:p w14:paraId="1027443F" w14:textId="77777777" w:rsidR="00D01906" w:rsidRDefault="00D01906"/>
    <w:p w14:paraId="4D71E447" w14:textId="77777777" w:rsidR="00D01906" w:rsidRDefault="00D01906" w:rsidP="00FE7904"/>
  </w:endnote>
  <w:endnote w:type="continuationNotice" w:id="1">
    <w:p w14:paraId="6D12DB82" w14:textId="77777777" w:rsidR="00D01906" w:rsidRDefault="00D01906"/>
    <w:p w14:paraId="077BEDA9" w14:textId="77777777" w:rsidR="00D01906" w:rsidRDefault="00D01906"/>
    <w:p w14:paraId="3859215F" w14:textId="77777777" w:rsidR="00D01906" w:rsidRDefault="00D01906" w:rsidP="00FE7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IDFont+F6">
    <w:altName w:val="Arial Unicode MS"/>
    <w:panose1 w:val="00000000000000000000"/>
    <w:charset w:val="88"/>
    <w:family w:val="auto"/>
    <w:notTrueType/>
    <w:pitch w:val="default"/>
    <w:sig w:usb0="00000000" w:usb1="08080000" w:usb2="00000010" w:usb3="00000000" w:csb0="00100000" w:csb1="00000000"/>
  </w:font>
  <w:font w:name="CIDFont+F1">
    <w:altName w:val="Calibri"/>
    <w:charset w:val="00"/>
    <w:family w:val="auto"/>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06220"/>
      <w:docPartObj>
        <w:docPartGallery w:val="Page Numbers (Bottom of Page)"/>
        <w:docPartUnique/>
      </w:docPartObj>
    </w:sdtPr>
    <w:sdtEndPr/>
    <w:sdtContent>
      <w:sdt>
        <w:sdtPr>
          <w:id w:val="-920874598"/>
          <w:docPartObj>
            <w:docPartGallery w:val="Page Numbers (Top of Page)"/>
            <w:docPartUnique/>
          </w:docPartObj>
        </w:sdtPr>
        <w:sdtEndPr/>
        <w:sdtContent>
          <w:p w14:paraId="4AABBD73" w14:textId="277F758C" w:rsidR="002A11C2" w:rsidRDefault="002A11C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98FC3B6" w14:textId="77777777" w:rsidR="002A11C2" w:rsidRDefault="002A11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749568"/>
      <w:docPartObj>
        <w:docPartGallery w:val="Page Numbers (Bottom of Page)"/>
        <w:docPartUnique/>
      </w:docPartObj>
    </w:sdtPr>
    <w:sdtEndPr/>
    <w:sdtContent>
      <w:sdt>
        <w:sdtPr>
          <w:id w:val="-1769616900"/>
          <w:docPartObj>
            <w:docPartGallery w:val="Page Numbers (Top of Page)"/>
            <w:docPartUnique/>
          </w:docPartObj>
        </w:sdtPr>
        <w:sdtEndPr/>
        <w:sdtContent>
          <w:p w14:paraId="6D196054" w14:textId="77777777" w:rsidR="0062503C" w:rsidRDefault="0062503C" w:rsidP="0062503C">
            <w:pPr>
              <w:pStyle w:val="Pieddepage"/>
              <w:jc w:val="right"/>
            </w:pPr>
          </w:p>
          <w:p w14:paraId="01915B60" w14:textId="77777777" w:rsidR="00D82466" w:rsidRDefault="00D82466">
            <w:pPr>
              <w:pStyle w:val="Pieddepage"/>
              <w:jc w:val="right"/>
            </w:pPr>
            <w:r>
              <w:t xml:space="preserve">Page </w:t>
            </w:r>
            <w:r>
              <w:rPr>
                <w:b/>
                <w:bCs/>
              </w:rPr>
              <w:fldChar w:fldCharType="begin"/>
            </w:r>
            <w:r>
              <w:rPr>
                <w:b/>
                <w:bCs/>
              </w:rPr>
              <w:instrText>PAGE</w:instrText>
            </w:r>
            <w:r>
              <w:rPr>
                <w:b/>
                <w:bCs/>
              </w:rPr>
              <w:fldChar w:fldCharType="separate"/>
            </w:r>
            <w:r w:rsidR="00523B67">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523B67">
              <w:rPr>
                <w:b/>
                <w:bCs/>
                <w:noProof/>
              </w:rPr>
              <w:t>34</w:t>
            </w:r>
            <w:r>
              <w:rPr>
                <w:b/>
                <w:bCs/>
              </w:rPr>
              <w:fldChar w:fldCharType="end"/>
            </w:r>
          </w:p>
        </w:sdtContent>
      </w:sdt>
    </w:sdtContent>
  </w:sdt>
  <w:p w14:paraId="406B11DF" w14:textId="77777777" w:rsidR="00D82466" w:rsidRDefault="00D824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740B" w14:textId="77777777" w:rsidR="00D01906" w:rsidRDefault="00D01906" w:rsidP="00A35C66">
      <w:r>
        <w:separator/>
      </w:r>
    </w:p>
    <w:p w14:paraId="6411A542" w14:textId="77777777" w:rsidR="00D01906" w:rsidRDefault="00D01906"/>
    <w:p w14:paraId="13FDB7F6" w14:textId="77777777" w:rsidR="00D01906" w:rsidRDefault="00D01906" w:rsidP="00FE7904"/>
  </w:footnote>
  <w:footnote w:type="continuationSeparator" w:id="0">
    <w:p w14:paraId="629092A1" w14:textId="77777777" w:rsidR="00D01906" w:rsidRDefault="00D01906" w:rsidP="00A35C66">
      <w:r>
        <w:continuationSeparator/>
      </w:r>
    </w:p>
    <w:p w14:paraId="5F56266B" w14:textId="77777777" w:rsidR="00D01906" w:rsidRDefault="00D01906"/>
    <w:p w14:paraId="070CC159" w14:textId="77777777" w:rsidR="00D01906" w:rsidRDefault="00D01906" w:rsidP="00FE7904"/>
  </w:footnote>
  <w:footnote w:type="continuationNotice" w:id="1">
    <w:p w14:paraId="441B7D80" w14:textId="77777777" w:rsidR="00D01906" w:rsidRDefault="00D01906"/>
    <w:p w14:paraId="6DAA6C2B" w14:textId="77777777" w:rsidR="00D01906" w:rsidRDefault="00D01906"/>
    <w:p w14:paraId="3E049134" w14:textId="77777777" w:rsidR="00D01906" w:rsidRDefault="00D01906" w:rsidP="00FE7904"/>
  </w:footnote>
  <w:footnote w:id="2">
    <w:p w14:paraId="6DE8692D" w14:textId="1BE3D8BA" w:rsidR="00870264" w:rsidRDefault="00870264" w:rsidP="002F053F">
      <w:pPr>
        <w:pStyle w:val="Notedebasdepage"/>
      </w:pPr>
      <w:r>
        <w:rPr>
          <w:rStyle w:val="Appelnotedebasdep"/>
        </w:rPr>
        <w:footnoteRef/>
      </w:r>
      <w:r>
        <w:t xml:space="preserve"> </w:t>
      </w:r>
      <w:r w:rsidR="002F053F">
        <w:t>Évaluation à mi-parcours du programme Renforcement et Appui aux Partis Politiques Inclusifs et Démocratiques (RAPPID)</w:t>
      </w:r>
      <w:r w:rsidR="00232BD2">
        <w:t xml:space="preserve">, </w:t>
      </w:r>
      <w:r w:rsidR="00E72F12">
        <w:t xml:space="preserve">Août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FD7E" w14:textId="77777777" w:rsidR="002A11C2" w:rsidRPr="007E59ED" w:rsidRDefault="002A11C2" w:rsidP="00B16A1D">
    <w:pPr>
      <w:pStyle w:val="En-tte"/>
      <w:tabs>
        <w:tab w:val="clear" w:pos="4536"/>
        <w:tab w:val="clear" w:pos="9072"/>
        <w:tab w:val="left" w:pos="7260"/>
      </w:tabs>
    </w:pPr>
    <w:r>
      <w:rPr>
        <w:noProof/>
      </w:rPr>
      <w:drawing>
        <wp:inline distT="0" distB="0" distL="0" distR="0" wp14:anchorId="29D9B4C9" wp14:editId="1FF93AEB">
          <wp:extent cx="1776714" cy="591760"/>
          <wp:effectExtent l="0" t="0" r="0" b="0"/>
          <wp:docPr id="580273818" name="Image 10"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6487" name="Image 10" descr="Une image contenant texte, Police, capture d’écran, blanc&#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117" cy="613876"/>
                  </a:xfrm>
                  <a:prstGeom prst="rect">
                    <a:avLst/>
                  </a:prstGeom>
                </pic:spPr>
              </pic:pic>
            </a:graphicData>
          </a:graphic>
        </wp:inline>
      </w:drawing>
    </w:r>
    <w:r>
      <w:t xml:space="preserve">             </w:t>
    </w:r>
    <w:r>
      <w:rPr>
        <w:rFonts w:eastAsia="Times New Roman" w:cs="Times New Roman"/>
        <w:noProof/>
        <w:lang w:eastAsia="fr-FR"/>
      </w:rPr>
      <w:drawing>
        <wp:inline distT="0" distB="0" distL="0" distR="0" wp14:anchorId="3756102E" wp14:editId="7BB78122">
          <wp:extent cx="1304925" cy="676275"/>
          <wp:effectExtent l="0" t="0" r="9525" b="9525"/>
          <wp:docPr id="77426086" name="Image 77426086" descr="Une image contenant texte, logo, blanc,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90324" name="Image 888790324" descr="Une image contenant texte, logo, blanc,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b="24574"/>
                  <a:stretch>
                    <a:fillRect/>
                  </a:stretch>
                </pic:blipFill>
                <pic:spPr>
                  <a:xfrm>
                    <a:off x="0" y="0"/>
                    <a:ext cx="1304925" cy="676275"/>
                  </a:xfrm>
                  <a:prstGeom prst="rect">
                    <a:avLst/>
                  </a:prstGeom>
                  <a:noFill/>
                  <a:ln>
                    <a:noFill/>
                  </a:ln>
                </pic:spPr>
              </pic:pic>
            </a:graphicData>
          </a:graphic>
        </wp:inline>
      </w:drawing>
    </w:r>
    <w:r>
      <w:t xml:space="preserve">                       </w:t>
    </w:r>
    <w:r>
      <w:rPr>
        <w:noProof/>
        <w:lang w:eastAsia="fr-FR"/>
      </w:rPr>
      <w:drawing>
        <wp:inline distT="0" distB="0" distL="0" distR="0" wp14:anchorId="49E2000B" wp14:editId="7E288839">
          <wp:extent cx="1323975" cy="744220"/>
          <wp:effectExtent l="0" t="0" r="0" b="0"/>
          <wp:docPr id="1055043279" name="Image 105504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81189" name="Image 199438118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349438" cy="758741"/>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8687" w14:textId="77777777" w:rsidR="00D82466" w:rsidRDefault="00D82466" w:rsidP="00FF556E">
    <w:pPr>
      <w:pStyle w:val="En-tte"/>
      <w:tabs>
        <w:tab w:val="clear" w:pos="4536"/>
        <w:tab w:val="clear" w:pos="9072"/>
        <w:tab w:val="left" w:pos="2085"/>
      </w:tabs>
      <w:rPr>
        <w:noProof/>
        <w:lang w:eastAsia="fr-FR"/>
      </w:rPr>
    </w:pPr>
    <w:r>
      <w:rPr>
        <w:noProof/>
        <w:lang w:eastAsia="fr-FR"/>
      </w:rPr>
      <w:tab/>
    </w:r>
  </w:p>
  <w:p w14:paraId="1D0ED937" w14:textId="4065A231" w:rsidR="00D82466" w:rsidRDefault="00D82466">
    <w:pPr>
      <w:pStyle w:val="En-tte"/>
      <w:rPr>
        <w:noProof/>
        <w:lang w:eastAsia="fr-FR"/>
      </w:rPr>
    </w:pPr>
    <w:r>
      <w:rPr>
        <w:noProof/>
        <w:lang w:eastAsia="fr-FR"/>
      </w:rPr>
      <w:t xml:space="preserve">                                   </w:t>
    </w:r>
  </w:p>
  <w:p w14:paraId="5DAFC34F" w14:textId="77777777" w:rsidR="00D82466" w:rsidRPr="00651D76" w:rsidRDefault="00D82466">
    <w:pPr>
      <w:pStyle w:val="En-tte"/>
      <w:rPr>
        <w:noProof/>
        <w:sz w:val="10"/>
        <w:szCs w:val="10"/>
        <w:lang w:eastAsia="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D26E" w14:textId="1AC39CDF" w:rsidR="00D82466" w:rsidRDefault="00D82466" w:rsidP="005430EB">
    <w:pPr>
      <w:pStyle w:val="En-tte"/>
      <w:rPr>
        <w:noProof/>
        <w:lang w:eastAsia="fr-FR"/>
      </w:rPr>
    </w:pPr>
  </w:p>
  <w:p w14:paraId="116A89DC" w14:textId="77777777" w:rsidR="00C32C02" w:rsidRDefault="00C32C02" w:rsidP="00C32C02">
    <w:pPr>
      <w:pStyle w:val="En-tte"/>
      <w:tabs>
        <w:tab w:val="clear" w:pos="4536"/>
        <w:tab w:val="clear" w:pos="9072"/>
        <w:tab w:val="left" w:pos="7260"/>
      </w:tabs>
    </w:pPr>
    <w:r>
      <w:rPr>
        <w:noProof/>
        <w:lang w:eastAsia="fr-FR"/>
      </w:rPr>
      <w:drawing>
        <wp:inline distT="0" distB="0" distL="0" distR="0" wp14:anchorId="3F378155" wp14:editId="4C3BFB97">
          <wp:extent cx="1875790" cy="814705"/>
          <wp:effectExtent l="0" t="0" r="0" b="0"/>
          <wp:docPr id="1932347241" name="Image 1932347241" descr="Une image contenant obscurité, noir, capture d’écran, lu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06217" name="Image 1786106217" descr="Une image contenant obscurité, noir, capture d’écran, lune&#10;&#10;Le contenu généré par l’IA peut êtr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2838" cy="831354"/>
                  </a:xfrm>
                  <a:prstGeom prst="rect">
                    <a:avLst/>
                  </a:prstGeom>
                </pic:spPr>
              </pic:pic>
            </a:graphicData>
          </a:graphic>
        </wp:inline>
      </w:drawing>
    </w:r>
    <w:r>
      <w:t xml:space="preserve">             </w:t>
    </w:r>
    <w:r>
      <w:rPr>
        <w:rFonts w:eastAsia="Times New Roman" w:cs="Times New Roman"/>
        <w:noProof/>
        <w:lang w:eastAsia="fr-FR"/>
      </w:rPr>
      <w:drawing>
        <wp:inline distT="0" distB="0" distL="0" distR="0" wp14:anchorId="1A9A9641" wp14:editId="297A75A5">
          <wp:extent cx="1304925" cy="676275"/>
          <wp:effectExtent l="0" t="0" r="9525" b="9525"/>
          <wp:docPr id="82421519" name="Image 82421519" descr="Une image contenant texte, logo, blanc,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descr="Une image contenant texte, logo, blanc,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b="24574"/>
                  <a:stretch>
                    <a:fillRect/>
                  </a:stretch>
                </pic:blipFill>
                <pic:spPr>
                  <a:xfrm>
                    <a:off x="0" y="0"/>
                    <a:ext cx="1304925" cy="676275"/>
                  </a:xfrm>
                  <a:prstGeom prst="rect">
                    <a:avLst/>
                  </a:prstGeom>
                  <a:noFill/>
                  <a:ln>
                    <a:noFill/>
                  </a:ln>
                </pic:spPr>
              </pic:pic>
            </a:graphicData>
          </a:graphic>
        </wp:inline>
      </w:drawing>
    </w:r>
    <w:r>
      <w:t xml:space="preserve">                       </w:t>
    </w:r>
    <w:r>
      <w:rPr>
        <w:noProof/>
        <w:lang w:eastAsia="fr-FR"/>
      </w:rPr>
      <w:drawing>
        <wp:inline distT="0" distB="0" distL="0" distR="0" wp14:anchorId="348E3D5E" wp14:editId="342FC02D">
          <wp:extent cx="1323975" cy="744220"/>
          <wp:effectExtent l="0" t="0" r="0" b="0"/>
          <wp:docPr id="1323998988" name="Image 1323998988" descr="Une image contenant Police, logo, Graphiqu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34624" name="Image 1293534624" descr="Une image contenant Police, logo, Graphique, blanc&#10;&#10;Le contenu généré par l’IA peut être incorr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349438" cy="758741"/>
                  </a:xfrm>
                  <a:prstGeom prst="rect">
                    <a:avLst/>
                  </a:prstGeom>
                </pic:spPr>
              </pic:pic>
            </a:graphicData>
          </a:graphic>
        </wp:inline>
      </w:drawing>
    </w:r>
    <w:r>
      <w:t xml:space="preserve">                                                                </w:t>
    </w:r>
  </w:p>
  <w:p w14:paraId="5DE79CAC" w14:textId="76D03FC8" w:rsidR="00D82466" w:rsidRDefault="00D82466">
    <w:pPr>
      <w:pStyle w:val="En-tte"/>
      <w:rPr>
        <w:noProof/>
        <w:lang w:eastAsia="fr-FR"/>
      </w:rPr>
    </w:pP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36F17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E7A4D"/>
    <w:multiLevelType w:val="multilevel"/>
    <w:tmpl w:val="5FE66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77FD8"/>
    <w:multiLevelType w:val="multilevel"/>
    <w:tmpl w:val="3838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95662"/>
    <w:multiLevelType w:val="hybridMultilevel"/>
    <w:tmpl w:val="12548A82"/>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D0846"/>
    <w:multiLevelType w:val="hybridMultilevel"/>
    <w:tmpl w:val="1350562C"/>
    <w:lvl w:ilvl="0" w:tplc="7A98AF9E">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4BC21E0"/>
    <w:multiLevelType w:val="hybridMultilevel"/>
    <w:tmpl w:val="8F54244C"/>
    <w:lvl w:ilvl="0" w:tplc="7A98AF9E">
      <w:numFmt w:val="bullet"/>
      <w:lvlText w:val="-"/>
      <w:lvlJc w:val="left"/>
      <w:pPr>
        <w:ind w:left="1069"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8577B7C"/>
    <w:multiLevelType w:val="hybridMultilevel"/>
    <w:tmpl w:val="5394CA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85F37B5"/>
    <w:multiLevelType w:val="hybridMultilevel"/>
    <w:tmpl w:val="ABB02788"/>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B036799"/>
    <w:multiLevelType w:val="multilevel"/>
    <w:tmpl w:val="60D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5122C"/>
    <w:multiLevelType w:val="multilevel"/>
    <w:tmpl w:val="BA1C3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C244B"/>
    <w:multiLevelType w:val="multilevel"/>
    <w:tmpl w:val="20FC244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66374F"/>
    <w:multiLevelType w:val="multilevel"/>
    <w:tmpl w:val="2E0619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B5BB1"/>
    <w:multiLevelType w:val="hybridMultilevel"/>
    <w:tmpl w:val="D45A25D0"/>
    <w:lvl w:ilvl="0" w:tplc="0C00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2B8A108F"/>
    <w:multiLevelType w:val="hybridMultilevel"/>
    <w:tmpl w:val="F36AE624"/>
    <w:lvl w:ilvl="0" w:tplc="0409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2C5B0C"/>
    <w:multiLevelType w:val="multilevel"/>
    <w:tmpl w:val="2C2C5B0C"/>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49E47A1"/>
    <w:multiLevelType w:val="hybridMultilevel"/>
    <w:tmpl w:val="9F04D6B0"/>
    <w:lvl w:ilvl="0" w:tplc="81AA0042">
      <w:start w:val="1"/>
      <w:numFmt w:val="upperLetter"/>
      <w:pStyle w:val="Titre2"/>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A43CBC"/>
    <w:multiLevelType w:val="multilevel"/>
    <w:tmpl w:val="7EB09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25DBC"/>
    <w:multiLevelType w:val="multilevel"/>
    <w:tmpl w:val="39D25D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02"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B7F47A4"/>
    <w:multiLevelType w:val="multilevel"/>
    <w:tmpl w:val="4A82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A4EC8"/>
    <w:multiLevelType w:val="hybridMultilevel"/>
    <w:tmpl w:val="4EC65AC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3E587371"/>
    <w:multiLevelType w:val="multilevel"/>
    <w:tmpl w:val="07A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1051C"/>
    <w:multiLevelType w:val="hybridMultilevel"/>
    <w:tmpl w:val="D06C5076"/>
    <w:lvl w:ilvl="0" w:tplc="5742F0F6">
      <w:start w:val="15"/>
      <w:numFmt w:val="bullet"/>
      <w:lvlText w:val="-"/>
      <w:lvlJc w:val="left"/>
      <w:pPr>
        <w:ind w:left="720" w:hanging="360"/>
      </w:pPr>
      <w:rPr>
        <w:rFonts w:ascii="Garamond" w:eastAsiaTheme="minorEastAsia"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10044BB"/>
    <w:multiLevelType w:val="multilevel"/>
    <w:tmpl w:val="3838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99E2299"/>
    <w:multiLevelType w:val="multilevel"/>
    <w:tmpl w:val="699E2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E4408F"/>
    <w:multiLevelType w:val="multilevel"/>
    <w:tmpl w:val="E09A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C0CAB"/>
    <w:multiLevelType w:val="hybridMultilevel"/>
    <w:tmpl w:val="6A387F82"/>
    <w:lvl w:ilvl="0" w:tplc="7A98AF9E">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3653345"/>
    <w:multiLevelType w:val="multilevel"/>
    <w:tmpl w:val="1F0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21658"/>
    <w:multiLevelType w:val="hybridMultilevel"/>
    <w:tmpl w:val="BE041A4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7EFF5C04"/>
    <w:multiLevelType w:val="hybridMultilevel"/>
    <w:tmpl w:val="42345A12"/>
    <w:lvl w:ilvl="0" w:tplc="D5A8313C">
      <w:start w:val="1"/>
      <w:numFmt w:val="decimal"/>
      <w:pStyle w:val="Titre3"/>
      <w:lvlText w:val="%1."/>
      <w:lvlJc w:val="left"/>
      <w:pPr>
        <w:ind w:left="927"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837189355">
    <w:abstractNumId w:val="23"/>
  </w:num>
  <w:num w:numId="2" w16cid:durableId="508369143">
    <w:abstractNumId w:val="0"/>
  </w:num>
  <w:num w:numId="3" w16cid:durableId="1819347152">
    <w:abstractNumId w:val="24"/>
  </w:num>
  <w:num w:numId="4" w16cid:durableId="618413288">
    <w:abstractNumId w:val="10"/>
  </w:num>
  <w:num w:numId="5" w16cid:durableId="820732400">
    <w:abstractNumId w:val="3"/>
  </w:num>
  <w:num w:numId="6" w16cid:durableId="1112749510">
    <w:abstractNumId w:val="12"/>
  </w:num>
  <w:num w:numId="7" w16cid:durableId="1800878761">
    <w:abstractNumId w:val="7"/>
  </w:num>
  <w:num w:numId="8" w16cid:durableId="522323449">
    <w:abstractNumId w:val="15"/>
  </w:num>
  <w:num w:numId="9" w16cid:durableId="107355715">
    <w:abstractNumId w:val="11"/>
  </w:num>
  <w:num w:numId="10" w16cid:durableId="1328678764">
    <w:abstractNumId w:val="17"/>
  </w:num>
  <w:num w:numId="11" w16cid:durableId="459303529">
    <w:abstractNumId w:val="14"/>
  </w:num>
  <w:num w:numId="12" w16cid:durableId="2065329840">
    <w:abstractNumId w:val="13"/>
  </w:num>
  <w:num w:numId="13" w16cid:durableId="31930089">
    <w:abstractNumId w:val="29"/>
  </w:num>
  <w:num w:numId="14" w16cid:durableId="1089231684">
    <w:abstractNumId w:val="29"/>
    <w:lvlOverride w:ilvl="0">
      <w:startOverride w:val="2"/>
    </w:lvlOverride>
  </w:num>
  <w:num w:numId="15" w16cid:durableId="226689814">
    <w:abstractNumId w:val="6"/>
  </w:num>
  <w:num w:numId="16" w16cid:durableId="1488133185">
    <w:abstractNumId w:val="21"/>
  </w:num>
  <w:num w:numId="17" w16cid:durableId="1069110078">
    <w:abstractNumId w:val="19"/>
  </w:num>
  <w:num w:numId="18" w16cid:durableId="360130429">
    <w:abstractNumId w:val="5"/>
  </w:num>
  <w:num w:numId="19" w16cid:durableId="2056394322">
    <w:abstractNumId w:val="16"/>
  </w:num>
  <w:num w:numId="20" w16cid:durableId="994796172">
    <w:abstractNumId w:val="1"/>
  </w:num>
  <w:num w:numId="21" w16cid:durableId="1392734101">
    <w:abstractNumId w:val="9"/>
  </w:num>
  <w:num w:numId="22" w16cid:durableId="1757434711">
    <w:abstractNumId w:val="8"/>
  </w:num>
  <w:num w:numId="23" w16cid:durableId="1692222028">
    <w:abstractNumId w:val="18"/>
  </w:num>
  <w:num w:numId="24" w16cid:durableId="1281447939">
    <w:abstractNumId w:val="25"/>
  </w:num>
  <w:num w:numId="25" w16cid:durableId="417094624">
    <w:abstractNumId w:val="20"/>
  </w:num>
  <w:num w:numId="26" w16cid:durableId="1931037131">
    <w:abstractNumId w:val="27"/>
  </w:num>
  <w:num w:numId="27" w16cid:durableId="1770345884">
    <w:abstractNumId w:val="28"/>
  </w:num>
  <w:num w:numId="28" w16cid:durableId="650715133">
    <w:abstractNumId w:val="26"/>
  </w:num>
  <w:num w:numId="29" w16cid:durableId="1447961575">
    <w:abstractNumId w:val="4"/>
  </w:num>
  <w:num w:numId="30" w16cid:durableId="2109570743">
    <w:abstractNumId w:val="22"/>
  </w:num>
  <w:num w:numId="31" w16cid:durableId="117926931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B4"/>
    <w:rsid w:val="0000121E"/>
    <w:rsid w:val="000012F3"/>
    <w:rsid w:val="0000148E"/>
    <w:rsid w:val="00001E9E"/>
    <w:rsid w:val="00002560"/>
    <w:rsid w:val="00002C31"/>
    <w:rsid w:val="00003C2A"/>
    <w:rsid w:val="00004172"/>
    <w:rsid w:val="000046AC"/>
    <w:rsid w:val="00004B84"/>
    <w:rsid w:val="0000568A"/>
    <w:rsid w:val="00005807"/>
    <w:rsid w:val="00005821"/>
    <w:rsid w:val="00005EE2"/>
    <w:rsid w:val="0000614C"/>
    <w:rsid w:val="000061BF"/>
    <w:rsid w:val="00006E20"/>
    <w:rsid w:val="0000759C"/>
    <w:rsid w:val="000075C9"/>
    <w:rsid w:val="00007D1B"/>
    <w:rsid w:val="00007E4D"/>
    <w:rsid w:val="00010033"/>
    <w:rsid w:val="00010585"/>
    <w:rsid w:val="00010CF7"/>
    <w:rsid w:val="00010ECD"/>
    <w:rsid w:val="0001144A"/>
    <w:rsid w:val="00011CAB"/>
    <w:rsid w:val="0001222B"/>
    <w:rsid w:val="000123DA"/>
    <w:rsid w:val="00012718"/>
    <w:rsid w:val="00012EC6"/>
    <w:rsid w:val="000132BD"/>
    <w:rsid w:val="0001393E"/>
    <w:rsid w:val="00013AA9"/>
    <w:rsid w:val="00013AFD"/>
    <w:rsid w:val="0001461F"/>
    <w:rsid w:val="0001515A"/>
    <w:rsid w:val="0001528C"/>
    <w:rsid w:val="0001578B"/>
    <w:rsid w:val="0001612F"/>
    <w:rsid w:val="00016867"/>
    <w:rsid w:val="000176A1"/>
    <w:rsid w:val="00017C6F"/>
    <w:rsid w:val="00023007"/>
    <w:rsid w:val="000234FC"/>
    <w:rsid w:val="000239F9"/>
    <w:rsid w:val="00023A9E"/>
    <w:rsid w:val="000241AB"/>
    <w:rsid w:val="00024825"/>
    <w:rsid w:val="00024C97"/>
    <w:rsid w:val="00025392"/>
    <w:rsid w:val="00025D96"/>
    <w:rsid w:val="000262E7"/>
    <w:rsid w:val="000264D1"/>
    <w:rsid w:val="00026534"/>
    <w:rsid w:val="000272CF"/>
    <w:rsid w:val="00027CBC"/>
    <w:rsid w:val="00027D51"/>
    <w:rsid w:val="000302D9"/>
    <w:rsid w:val="00030421"/>
    <w:rsid w:val="00030AF0"/>
    <w:rsid w:val="00030B93"/>
    <w:rsid w:val="00030E53"/>
    <w:rsid w:val="0003154B"/>
    <w:rsid w:val="00032292"/>
    <w:rsid w:val="000325B6"/>
    <w:rsid w:val="00032974"/>
    <w:rsid w:val="00032E76"/>
    <w:rsid w:val="00033437"/>
    <w:rsid w:val="000341FC"/>
    <w:rsid w:val="00034546"/>
    <w:rsid w:val="00034C56"/>
    <w:rsid w:val="00034EC7"/>
    <w:rsid w:val="0003511F"/>
    <w:rsid w:val="00035CFF"/>
    <w:rsid w:val="00035E8B"/>
    <w:rsid w:val="0003703C"/>
    <w:rsid w:val="000379E6"/>
    <w:rsid w:val="00037C71"/>
    <w:rsid w:val="00041868"/>
    <w:rsid w:val="00042D94"/>
    <w:rsid w:val="00043059"/>
    <w:rsid w:val="00044B15"/>
    <w:rsid w:val="00046151"/>
    <w:rsid w:val="0004643E"/>
    <w:rsid w:val="000469C1"/>
    <w:rsid w:val="00046FA9"/>
    <w:rsid w:val="00050F59"/>
    <w:rsid w:val="00050FE8"/>
    <w:rsid w:val="00051190"/>
    <w:rsid w:val="00051645"/>
    <w:rsid w:val="00052384"/>
    <w:rsid w:val="00053047"/>
    <w:rsid w:val="00054873"/>
    <w:rsid w:val="00054F0A"/>
    <w:rsid w:val="00055D26"/>
    <w:rsid w:val="00055DB9"/>
    <w:rsid w:val="00056135"/>
    <w:rsid w:val="00056171"/>
    <w:rsid w:val="00056469"/>
    <w:rsid w:val="00057999"/>
    <w:rsid w:val="00057CE6"/>
    <w:rsid w:val="00060A37"/>
    <w:rsid w:val="000618B3"/>
    <w:rsid w:val="00061B06"/>
    <w:rsid w:val="00061D17"/>
    <w:rsid w:val="00061D75"/>
    <w:rsid w:val="0006200A"/>
    <w:rsid w:val="000624C3"/>
    <w:rsid w:val="00062BE9"/>
    <w:rsid w:val="00063778"/>
    <w:rsid w:val="00063EA1"/>
    <w:rsid w:val="00065B65"/>
    <w:rsid w:val="000665AF"/>
    <w:rsid w:val="00066B49"/>
    <w:rsid w:val="00067B8A"/>
    <w:rsid w:val="00072C23"/>
    <w:rsid w:val="00072C58"/>
    <w:rsid w:val="00073692"/>
    <w:rsid w:val="00073699"/>
    <w:rsid w:val="00073839"/>
    <w:rsid w:val="00073D08"/>
    <w:rsid w:val="0007409A"/>
    <w:rsid w:val="00074908"/>
    <w:rsid w:val="0007521B"/>
    <w:rsid w:val="000775F2"/>
    <w:rsid w:val="000802D0"/>
    <w:rsid w:val="000823B1"/>
    <w:rsid w:val="00082C0F"/>
    <w:rsid w:val="00082C5D"/>
    <w:rsid w:val="00082D66"/>
    <w:rsid w:val="00084380"/>
    <w:rsid w:val="000845D3"/>
    <w:rsid w:val="000848C3"/>
    <w:rsid w:val="000854F7"/>
    <w:rsid w:val="00085CCB"/>
    <w:rsid w:val="00086281"/>
    <w:rsid w:val="000869A2"/>
    <w:rsid w:val="0008747C"/>
    <w:rsid w:val="000914CE"/>
    <w:rsid w:val="000921B6"/>
    <w:rsid w:val="000923B1"/>
    <w:rsid w:val="00092737"/>
    <w:rsid w:val="00092D7A"/>
    <w:rsid w:val="00092EA0"/>
    <w:rsid w:val="000933D0"/>
    <w:rsid w:val="00093597"/>
    <w:rsid w:val="000939BF"/>
    <w:rsid w:val="00094664"/>
    <w:rsid w:val="00095229"/>
    <w:rsid w:val="000952EA"/>
    <w:rsid w:val="000953A6"/>
    <w:rsid w:val="00095566"/>
    <w:rsid w:val="000956FC"/>
    <w:rsid w:val="00097A27"/>
    <w:rsid w:val="00097C44"/>
    <w:rsid w:val="000A0BEA"/>
    <w:rsid w:val="000A0CC0"/>
    <w:rsid w:val="000A1232"/>
    <w:rsid w:val="000A1A35"/>
    <w:rsid w:val="000A1EB7"/>
    <w:rsid w:val="000A2020"/>
    <w:rsid w:val="000A21B0"/>
    <w:rsid w:val="000A2AD8"/>
    <w:rsid w:val="000A2AD9"/>
    <w:rsid w:val="000A3096"/>
    <w:rsid w:val="000A3993"/>
    <w:rsid w:val="000A4483"/>
    <w:rsid w:val="000A56EC"/>
    <w:rsid w:val="000A5C5D"/>
    <w:rsid w:val="000A6142"/>
    <w:rsid w:val="000A653D"/>
    <w:rsid w:val="000A690E"/>
    <w:rsid w:val="000A7168"/>
    <w:rsid w:val="000B05B1"/>
    <w:rsid w:val="000B06E8"/>
    <w:rsid w:val="000B1650"/>
    <w:rsid w:val="000B29ED"/>
    <w:rsid w:val="000B3F69"/>
    <w:rsid w:val="000B403A"/>
    <w:rsid w:val="000B4229"/>
    <w:rsid w:val="000B43E3"/>
    <w:rsid w:val="000B47E7"/>
    <w:rsid w:val="000B5A5C"/>
    <w:rsid w:val="000B6539"/>
    <w:rsid w:val="000B6F3C"/>
    <w:rsid w:val="000B71B4"/>
    <w:rsid w:val="000B748A"/>
    <w:rsid w:val="000C0F3E"/>
    <w:rsid w:val="000C11D0"/>
    <w:rsid w:val="000C1880"/>
    <w:rsid w:val="000C20FF"/>
    <w:rsid w:val="000C271C"/>
    <w:rsid w:val="000C3BEF"/>
    <w:rsid w:val="000C40FE"/>
    <w:rsid w:val="000C41BC"/>
    <w:rsid w:val="000C4721"/>
    <w:rsid w:val="000C4735"/>
    <w:rsid w:val="000C5339"/>
    <w:rsid w:val="000C5565"/>
    <w:rsid w:val="000C55E3"/>
    <w:rsid w:val="000C5B36"/>
    <w:rsid w:val="000C5C8A"/>
    <w:rsid w:val="000C6ECC"/>
    <w:rsid w:val="000D0E42"/>
    <w:rsid w:val="000D0F17"/>
    <w:rsid w:val="000D1A28"/>
    <w:rsid w:val="000D2066"/>
    <w:rsid w:val="000D2CFF"/>
    <w:rsid w:val="000D3A52"/>
    <w:rsid w:val="000D41B3"/>
    <w:rsid w:val="000D4D53"/>
    <w:rsid w:val="000D5843"/>
    <w:rsid w:val="000D6325"/>
    <w:rsid w:val="000D63D4"/>
    <w:rsid w:val="000D6916"/>
    <w:rsid w:val="000D6F75"/>
    <w:rsid w:val="000D711F"/>
    <w:rsid w:val="000D77D9"/>
    <w:rsid w:val="000D7AF4"/>
    <w:rsid w:val="000E01D8"/>
    <w:rsid w:val="000E01DF"/>
    <w:rsid w:val="000E1502"/>
    <w:rsid w:val="000E1F0A"/>
    <w:rsid w:val="000E2649"/>
    <w:rsid w:val="000E3393"/>
    <w:rsid w:val="000E36D9"/>
    <w:rsid w:val="000E444D"/>
    <w:rsid w:val="000E4BDE"/>
    <w:rsid w:val="000E4C33"/>
    <w:rsid w:val="000E617F"/>
    <w:rsid w:val="000E683E"/>
    <w:rsid w:val="000E6BC5"/>
    <w:rsid w:val="000E7880"/>
    <w:rsid w:val="000E7A24"/>
    <w:rsid w:val="000E7DF5"/>
    <w:rsid w:val="000F0280"/>
    <w:rsid w:val="000F31B6"/>
    <w:rsid w:val="000F501E"/>
    <w:rsid w:val="000F5384"/>
    <w:rsid w:val="000F5BEA"/>
    <w:rsid w:val="000F5E83"/>
    <w:rsid w:val="000F63A6"/>
    <w:rsid w:val="000F72D2"/>
    <w:rsid w:val="000F7C57"/>
    <w:rsid w:val="000F7F34"/>
    <w:rsid w:val="00101294"/>
    <w:rsid w:val="00102089"/>
    <w:rsid w:val="00102117"/>
    <w:rsid w:val="00102BEE"/>
    <w:rsid w:val="00102CF0"/>
    <w:rsid w:val="001034DF"/>
    <w:rsid w:val="001036E0"/>
    <w:rsid w:val="00103A0B"/>
    <w:rsid w:val="001040A3"/>
    <w:rsid w:val="00104AB3"/>
    <w:rsid w:val="001056D5"/>
    <w:rsid w:val="00105CDE"/>
    <w:rsid w:val="00107FD1"/>
    <w:rsid w:val="00110E48"/>
    <w:rsid w:val="001111F4"/>
    <w:rsid w:val="001117B4"/>
    <w:rsid w:val="00111DBC"/>
    <w:rsid w:val="00112087"/>
    <w:rsid w:val="00112C93"/>
    <w:rsid w:val="00112D79"/>
    <w:rsid w:val="00112FC5"/>
    <w:rsid w:val="00113484"/>
    <w:rsid w:val="001145D8"/>
    <w:rsid w:val="00114667"/>
    <w:rsid w:val="00114E2D"/>
    <w:rsid w:val="00115948"/>
    <w:rsid w:val="00115B26"/>
    <w:rsid w:val="00115D7B"/>
    <w:rsid w:val="0011674C"/>
    <w:rsid w:val="00116A6D"/>
    <w:rsid w:val="00116ABC"/>
    <w:rsid w:val="00116E32"/>
    <w:rsid w:val="0012146F"/>
    <w:rsid w:val="00122290"/>
    <w:rsid w:val="0012260A"/>
    <w:rsid w:val="00122AD1"/>
    <w:rsid w:val="0012329E"/>
    <w:rsid w:val="00123FCD"/>
    <w:rsid w:val="001240B0"/>
    <w:rsid w:val="00124B29"/>
    <w:rsid w:val="00124C07"/>
    <w:rsid w:val="00126E13"/>
    <w:rsid w:val="00126EEA"/>
    <w:rsid w:val="00126FEE"/>
    <w:rsid w:val="00130574"/>
    <w:rsid w:val="00130F14"/>
    <w:rsid w:val="00131533"/>
    <w:rsid w:val="00131DB6"/>
    <w:rsid w:val="001329F6"/>
    <w:rsid w:val="00132A87"/>
    <w:rsid w:val="001336F5"/>
    <w:rsid w:val="0013373C"/>
    <w:rsid w:val="00134089"/>
    <w:rsid w:val="001355C8"/>
    <w:rsid w:val="00135797"/>
    <w:rsid w:val="00135E10"/>
    <w:rsid w:val="00137121"/>
    <w:rsid w:val="00137AA3"/>
    <w:rsid w:val="001402B9"/>
    <w:rsid w:val="00140675"/>
    <w:rsid w:val="0014083B"/>
    <w:rsid w:val="00140C01"/>
    <w:rsid w:val="00141E0B"/>
    <w:rsid w:val="00142E26"/>
    <w:rsid w:val="0014304D"/>
    <w:rsid w:val="001432F9"/>
    <w:rsid w:val="00143BCD"/>
    <w:rsid w:val="00143F27"/>
    <w:rsid w:val="001457ED"/>
    <w:rsid w:val="0014581A"/>
    <w:rsid w:val="0014655E"/>
    <w:rsid w:val="00146792"/>
    <w:rsid w:val="00146EE2"/>
    <w:rsid w:val="00147718"/>
    <w:rsid w:val="00147964"/>
    <w:rsid w:val="00147AD6"/>
    <w:rsid w:val="00150291"/>
    <w:rsid w:val="001507A2"/>
    <w:rsid w:val="00150ECE"/>
    <w:rsid w:val="00151933"/>
    <w:rsid w:val="00151BC3"/>
    <w:rsid w:val="00151C2D"/>
    <w:rsid w:val="001520C1"/>
    <w:rsid w:val="00152134"/>
    <w:rsid w:val="001523AD"/>
    <w:rsid w:val="00152E7D"/>
    <w:rsid w:val="001535A6"/>
    <w:rsid w:val="00153EE7"/>
    <w:rsid w:val="00155F2D"/>
    <w:rsid w:val="001565D9"/>
    <w:rsid w:val="001566EB"/>
    <w:rsid w:val="001567CE"/>
    <w:rsid w:val="00157332"/>
    <w:rsid w:val="00157594"/>
    <w:rsid w:val="00160733"/>
    <w:rsid w:val="00160B59"/>
    <w:rsid w:val="00160C20"/>
    <w:rsid w:val="001612E0"/>
    <w:rsid w:val="00161DA4"/>
    <w:rsid w:val="001621A5"/>
    <w:rsid w:val="001621D5"/>
    <w:rsid w:val="00163418"/>
    <w:rsid w:val="00163BDC"/>
    <w:rsid w:val="00164893"/>
    <w:rsid w:val="00166C31"/>
    <w:rsid w:val="00166D6A"/>
    <w:rsid w:val="001671CD"/>
    <w:rsid w:val="001674C7"/>
    <w:rsid w:val="00167745"/>
    <w:rsid w:val="001703D1"/>
    <w:rsid w:val="00170469"/>
    <w:rsid w:val="001705EB"/>
    <w:rsid w:val="00170F1A"/>
    <w:rsid w:val="0017103A"/>
    <w:rsid w:val="001711E0"/>
    <w:rsid w:val="0017193C"/>
    <w:rsid w:val="0017249D"/>
    <w:rsid w:val="00172633"/>
    <w:rsid w:val="00172D47"/>
    <w:rsid w:val="00172F44"/>
    <w:rsid w:val="0017374E"/>
    <w:rsid w:val="001737EA"/>
    <w:rsid w:val="00173C04"/>
    <w:rsid w:val="00174473"/>
    <w:rsid w:val="001744D1"/>
    <w:rsid w:val="0017456F"/>
    <w:rsid w:val="00174697"/>
    <w:rsid w:val="0017479D"/>
    <w:rsid w:val="001748C5"/>
    <w:rsid w:val="00174D61"/>
    <w:rsid w:val="0017603E"/>
    <w:rsid w:val="00176561"/>
    <w:rsid w:val="00176634"/>
    <w:rsid w:val="00177648"/>
    <w:rsid w:val="0018089C"/>
    <w:rsid w:val="0018121D"/>
    <w:rsid w:val="001817DD"/>
    <w:rsid w:val="00182468"/>
    <w:rsid w:val="0018292A"/>
    <w:rsid w:val="0018487B"/>
    <w:rsid w:val="0018532D"/>
    <w:rsid w:val="00185499"/>
    <w:rsid w:val="001856B1"/>
    <w:rsid w:val="00185CE1"/>
    <w:rsid w:val="00186170"/>
    <w:rsid w:val="00187480"/>
    <w:rsid w:val="001876C7"/>
    <w:rsid w:val="00190523"/>
    <w:rsid w:val="001911A6"/>
    <w:rsid w:val="00191731"/>
    <w:rsid w:val="00191D52"/>
    <w:rsid w:val="00193005"/>
    <w:rsid w:val="00193013"/>
    <w:rsid w:val="00193777"/>
    <w:rsid w:val="00193B0D"/>
    <w:rsid w:val="0019489A"/>
    <w:rsid w:val="00194C52"/>
    <w:rsid w:val="0019587E"/>
    <w:rsid w:val="00195BCF"/>
    <w:rsid w:val="00195D6E"/>
    <w:rsid w:val="00195E77"/>
    <w:rsid w:val="00196364"/>
    <w:rsid w:val="00196E09"/>
    <w:rsid w:val="00197085"/>
    <w:rsid w:val="0019746C"/>
    <w:rsid w:val="001A1226"/>
    <w:rsid w:val="001A2084"/>
    <w:rsid w:val="001A22FF"/>
    <w:rsid w:val="001A2773"/>
    <w:rsid w:val="001A34D2"/>
    <w:rsid w:val="001A3D1B"/>
    <w:rsid w:val="001A443D"/>
    <w:rsid w:val="001A44FA"/>
    <w:rsid w:val="001A4832"/>
    <w:rsid w:val="001A4A87"/>
    <w:rsid w:val="001A5B3D"/>
    <w:rsid w:val="001A6156"/>
    <w:rsid w:val="001A7137"/>
    <w:rsid w:val="001B0094"/>
    <w:rsid w:val="001B00C5"/>
    <w:rsid w:val="001B00DC"/>
    <w:rsid w:val="001B05C8"/>
    <w:rsid w:val="001B41F1"/>
    <w:rsid w:val="001B43E4"/>
    <w:rsid w:val="001B5A16"/>
    <w:rsid w:val="001B5A9A"/>
    <w:rsid w:val="001B69D4"/>
    <w:rsid w:val="001B6A5F"/>
    <w:rsid w:val="001B6A7A"/>
    <w:rsid w:val="001B6D26"/>
    <w:rsid w:val="001B6DFC"/>
    <w:rsid w:val="001B709F"/>
    <w:rsid w:val="001B739D"/>
    <w:rsid w:val="001B7874"/>
    <w:rsid w:val="001B787A"/>
    <w:rsid w:val="001C04C3"/>
    <w:rsid w:val="001C0504"/>
    <w:rsid w:val="001C168C"/>
    <w:rsid w:val="001C180B"/>
    <w:rsid w:val="001C1BE9"/>
    <w:rsid w:val="001C265E"/>
    <w:rsid w:val="001C2813"/>
    <w:rsid w:val="001C2CE3"/>
    <w:rsid w:val="001C2DE1"/>
    <w:rsid w:val="001C3E27"/>
    <w:rsid w:val="001C3ED1"/>
    <w:rsid w:val="001C48E6"/>
    <w:rsid w:val="001C4B07"/>
    <w:rsid w:val="001C5C23"/>
    <w:rsid w:val="001C5CC0"/>
    <w:rsid w:val="001C68E1"/>
    <w:rsid w:val="001C6D19"/>
    <w:rsid w:val="001C7343"/>
    <w:rsid w:val="001C73C7"/>
    <w:rsid w:val="001C74A0"/>
    <w:rsid w:val="001C79E2"/>
    <w:rsid w:val="001C7E3A"/>
    <w:rsid w:val="001D054F"/>
    <w:rsid w:val="001D0BCA"/>
    <w:rsid w:val="001D0FCF"/>
    <w:rsid w:val="001D1195"/>
    <w:rsid w:val="001D169D"/>
    <w:rsid w:val="001D1F73"/>
    <w:rsid w:val="001D2600"/>
    <w:rsid w:val="001D347B"/>
    <w:rsid w:val="001D37A1"/>
    <w:rsid w:val="001D386E"/>
    <w:rsid w:val="001D4356"/>
    <w:rsid w:val="001D48ED"/>
    <w:rsid w:val="001D4DED"/>
    <w:rsid w:val="001D538E"/>
    <w:rsid w:val="001D5B1B"/>
    <w:rsid w:val="001D5F6B"/>
    <w:rsid w:val="001D5FAE"/>
    <w:rsid w:val="001D63A8"/>
    <w:rsid w:val="001D677E"/>
    <w:rsid w:val="001D6915"/>
    <w:rsid w:val="001D698F"/>
    <w:rsid w:val="001D763A"/>
    <w:rsid w:val="001E0DE2"/>
    <w:rsid w:val="001E1019"/>
    <w:rsid w:val="001E246C"/>
    <w:rsid w:val="001E2D6E"/>
    <w:rsid w:val="001E359F"/>
    <w:rsid w:val="001E4754"/>
    <w:rsid w:val="001E4869"/>
    <w:rsid w:val="001E4DDD"/>
    <w:rsid w:val="001E4F8F"/>
    <w:rsid w:val="001E51A6"/>
    <w:rsid w:val="001E60AB"/>
    <w:rsid w:val="001E64D2"/>
    <w:rsid w:val="001E76CE"/>
    <w:rsid w:val="001E7D98"/>
    <w:rsid w:val="001F120E"/>
    <w:rsid w:val="001F2EBD"/>
    <w:rsid w:val="001F334A"/>
    <w:rsid w:val="001F3EA4"/>
    <w:rsid w:val="001F3F98"/>
    <w:rsid w:val="001F40C7"/>
    <w:rsid w:val="001F4BFD"/>
    <w:rsid w:val="001F4CBB"/>
    <w:rsid w:val="001F4FE3"/>
    <w:rsid w:val="001F5B27"/>
    <w:rsid w:val="001F5B70"/>
    <w:rsid w:val="001F671D"/>
    <w:rsid w:val="001F697D"/>
    <w:rsid w:val="001F6FCB"/>
    <w:rsid w:val="001F70ED"/>
    <w:rsid w:val="001F7359"/>
    <w:rsid w:val="0020040C"/>
    <w:rsid w:val="00200506"/>
    <w:rsid w:val="00200530"/>
    <w:rsid w:val="002006F1"/>
    <w:rsid w:val="00200BF3"/>
    <w:rsid w:val="002011B4"/>
    <w:rsid w:val="00201417"/>
    <w:rsid w:val="00201530"/>
    <w:rsid w:val="002016F5"/>
    <w:rsid w:val="002020DF"/>
    <w:rsid w:val="00202139"/>
    <w:rsid w:val="00202E78"/>
    <w:rsid w:val="00203B86"/>
    <w:rsid w:val="00203C00"/>
    <w:rsid w:val="0020426E"/>
    <w:rsid w:val="0020470C"/>
    <w:rsid w:val="0020504B"/>
    <w:rsid w:val="002050F1"/>
    <w:rsid w:val="00205566"/>
    <w:rsid w:val="00205656"/>
    <w:rsid w:val="002062DF"/>
    <w:rsid w:val="00206EBB"/>
    <w:rsid w:val="00207044"/>
    <w:rsid w:val="00207265"/>
    <w:rsid w:val="00207271"/>
    <w:rsid w:val="00207834"/>
    <w:rsid w:val="00207FB8"/>
    <w:rsid w:val="002103D7"/>
    <w:rsid w:val="00210FC5"/>
    <w:rsid w:val="002117AC"/>
    <w:rsid w:val="0021184E"/>
    <w:rsid w:val="00211FB9"/>
    <w:rsid w:val="002129C7"/>
    <w:rsid w:val="00212CCA"/>
    <w:rsid w:val="00212F0A"/>
    <w:rsid w:val="002132F7"/>
    <w:rsid w:val="00213347"/>
    <w:rsid w:val="002136C1"/>
    <w:rsid w:val="00213742"/>
    <w:rsid w:val="002143D1"/>
    <w:rsid w:val="002145BD"/>
    <w:rsid w:val="00216B4D"/>
    <w:rsid w:val="00217A05"/>
    <w:rsid w:val="002204C5"/>
    <w:rsid w:val="00220981"/>
    <w:rsid w:val="0022128F"/>
    <w:rsid w:val="0022215C"/>
    <w:rsid w:val="002226E9"/>
    <w:rsid w:val="00223683"/>
    <w:rsid w:val="00223C3B"/>
    <w:rsid w:val="00224380"/>
    <w:rsid w:val="002243F3"/>
    <w:rsid w:val="002245EB"/>
    <w:rsid w:val="00226091"/>
    <w:rsid w:val="0022739E"/>
    <w:rsid w:val="00227750"/>
    <w:rsid w:val="0022793D"/>
    <w:rsid w:val="00230743"/>
    <w:rsid w:val="00231562"/>
    <w:rsid w:val="00231D6D"/>
    <w:rsid w:val="00231FE6"/>
    <w:rsid w:val="002320A6"/>
    <w:rsid w:val="00232B8F"/>
    <w:rsid w:val="00232BD2"/>
    <w:rsid w:val="00232BE5"/>
    <w:rsid w:val="00233B2A"/>
    <w:rsid w:val="00233C8C"/>
    <w:rsid w:val="0023487B"/>
    <w:rsid w:val="00234CBE"/>
    <w:rsid w:val="0023592A"/>
    <w:rsid w:val="00235AB4"/>
    <w:rsid w:val="00235F6D"/>
    <w:rsid w:val="00236256"/>
    <w:rsid w:val="0023768A"/>
    <w:rsid w:val="0023770C"/>
    <w:rsid w:val="00237B51"/>
    <w:rsid w:val="002414A6"/>
    <w:rsid w:val="00241592"/>
    <w:rsid w:val="00242541"/>
    <w:rsid w:val="002426B0"/>
    <w:rsid w:val="002429BC"/>
    <w:rsid w:val="00242FAD"/>
    <w:rsid w:val="00243159"/>
    <w:rsid w:val="00244454"/>
    <w:rsid w:val="0024480C"/>
    <w:rsid w:val="00244F08"/>
    <w:rsid w:val="00245722"/>
    <w:rsid w:val="00245F6D"/>
    <w:rsid w:val="00246AD6"/>
    <w:rsid w:val="00247E59"/>
    <w:rsid w:val="00250B7F"/>
    <w:rsid w:val="002510CD"/>
    <w:rsid w:val="00252C7B"/>
    <w:rsid w:val="0025312E"/>
    <w:rsid w:val="002537D0"/>
    <w:rsid w:val="002537E0"/>
    <w:rsid w:val="0025402B"/>
    <w:rsid w:val="002545D4"/>
    <w:rsid w:val="00254D77"/>
    <w:rsid w:val="002550D5"/>
    <w:rsid w:val="0025539F"/>
    <w:rsid w:val="00255ECB"/>
    <w:rsid w:val="00256028"/>
    <w:rsid w:val="0025607B"/>
    <w:rsid w:val="00256C27"/>
    <w:rsid w:val="00261E40"/>
    <w:rsid w:val="00261EC4"/>
    <w:rsid w:val="0026211C"/>
    <w:rsid w:val="0026243D"/>
    <w:rsid w:val="00264385"/>
    <w:rsid w:val="00265554"/>
    <w:rsid w:val="00266846"/>
    <w:rsid w:val="00266864"/>
    <w:rsid w:val="00267C47"/>
    <w:rsid w:val="0027021A"/>
    <w:rsid w:val="0027036C"/>
    <w:rsid w:val="00270799"/>
    <w:rsid w:val="00271A74"/>
    <w:rsid w:val="0027298A"/>
    <w:rsid w:val="00273879"/>
    <w:rsid w:val="00273886"/>
    <w:rsid w:val="00273E5E"/>
    <w:rsid w:val="00274C23"/>
    <w:rsid w:val="0027634C"/>
    <w:rsid w:val="00276B56"/>
    <w:rsid w:val="00276CE0"/>
    <w:rsid w:val="00277DF3"/>
    <w:rsid w:val="00277F62"/>
    <w:rsid w:val="00280829"/>
    <w:rsid w:val="00280A14"/>
    <w:rsid w:val="00280F23"/>
    <w:rsid w:val="00281228"/>
    <w:rsid w:val="00281C8D"/>
    <w:rsid w:val="00281D1D"/>
    <w:rsid w:val="00281ED3"/>
    <w:rsid w:val="00282D11"/>
    <w:rsid w:val="0028336E"/>
    <w:rsid w:val="00284DC0"/>
    <w:rsid w:val="0028549D"/>
    <w:rsid w:val="00285DC5"/>
    <w:rsid w:val="00285F75"/>
    <w:rsid w:val="0029005B"/>
    <w:rsid w:val="00290522"/>
    <w:rsid w:val="00290F52"/>
    <w:rsid w:val="0029126A"/>
    <w:rsid w:val="0029127E"/>
    <w:rsid w:val="002916EC"/>
    <w:rsid w:val="00291B43"/>
    <w:rsid w:val="00292365"/>
    <w:rsid w:val="0029252B"/>
    <w:rsid w:val="0029262B"/>
    <w:rsid w:val="002933FA"/>
    <w:rsid w:val="00293630"/>
    <w:rsid w:val="0029383E"/>
    <w:rsid w:val="00294B28"/>
    <w:rsid w:val="00294F50"/>
    <w:rsid w:val="002954EF"/>
    <w:rsid w:val="0029615E"/>
    <w:rsid w:val="00296563"/>
    <w:rsid w:val="00296676"/>
    <w:rsid w:val="0029721A"/>
    <w:rsid w:val="00297B26"/>
    <w:rsid w:val="002A03FF"/>
    <w:rsid w:val="002A10B7"/>
    <w:rsid w:val="002A11C2"/>
    <w:rsid w:val="002A1359"/>
    <w:rsid w:val="002A159E"/>
    <w:rsid w:val="002A161F"/>
    <w:rsid w:val="002A2044"/>
    <w:rsid w:val="002A2762"/>
    <w:rsid w:val="002A2F64"/>
    <w:rsid w:val="002A3084"/>
    <w:rsid w:val="002A3D56"/>
    <w:rsid w:val="002A424D"/>
    <w:rsid w:val="002A438D"/>
    <w:rsid w:val="002A48FF"/>
    <w:rsid w:val="002A4CF2"/>
    <w:rsid w:val="002A4DFD"/>
    <w:rsid w:val="002A5008"/>
    <w:rsid w:val="002A54AA"/>
    <w:rsid w:val="002A57BB"/>
    <w:rsid w:val="002A5ACC"/>
    <w:rsid w:val="002A5F6C"/>
    <w:rsid w:val="002A62F6"/>
    <w:rsid w:val="002B0D9D"/>
    <w:rsid w:val="002B14FB"/>
    <w:rsid w:val="002B1EDE"/>
    <w:rsid w:val="002B2416"/>
    <w:rsid w:val="002B2FB7"/>
    <w:rsid w:val="002B30C9"/>
    <w:rsid w:val="002B3330"/>
    <w:rsid w:val="002B398D"/>
    <w:rsid w:val="002B412D"/>
    <w:rsid w:val="002B4174"/>
    <w:rsid w:val="002B509A"/>
    <w:rsid w:val="002B542F"/>
    <w:rsid w:val="002B5D95"/>
    <w:rsid w:val="002B7717"/>
    <w:rsid w:val="002B7AEA"/>
    <w:rsid w:val="002C04FF"/>
    <w:rsid w:val="002C092F"/>
    <w:rsid w:val="002C0E41"/>
    <w:rsid w:val="002C0EEF"/>
    <w:rsid w:val="002C175F"/>
    <w:rsid w:val="002C1923"/>
    <w:rsid w:val="002C1B0E"/>
    <w:rsid w:val="002C1D51"/>
    <w:rsid w:val="002C1DC9"/>
    <w:rsid w:val="002C1E1B"/>
    <w:rsid w:val="002C2E33"/>
    <w:rsid w:val="002C32C1"/>
    <w:rsid w:val="002C349F"/>
    <w:rsid w:val="002C37DB"/>
    <w:rsid w:val="002C3814"/>
    <w:rsid w:val="002C3BA4"/>
    <w:rsid w:val="002C4B1F"/>
    <w:rsid w:val="002C53A5"/>
    <w:rsid w:val="002C588A"/>
    <w:rsid w:val="002C58A6"/>
    <w:rsid w:val="002C6144"/>
    <w:rsid w:val="002C7A78"/>
    <w:rsid w:val="002D02A2"/>
    <w:rsid w:val="002D0B4C"/>
    <w:rsid w:val="002D1113"/>
    <w:rsid w:val="002D20FF"/>
    <w:rsid w:val="002D217F"/>
    <w:rsid w:val="002D2274"/>
    <w:rsid w:val="002D2806"/>
    <w:rsid w:val="002D301B"/>
    <w:rsid w:val="002D4860"/>
    <w:rsid w:val="002D4861"/>
    <w:rsid w:val="002D4E78"/>
    <w:rsid w:val="002D5A31"/>
    <w:rsid w:val="002D5A5C"/>
    <w:rsid w:val="002D6DAC"/>
    <w:rsid w:val="002D7211"/>
    <w:rsid w:val="002D751C"/>
    <w:rsid w:val="002D764C"/>
    <w:rsid w:val="002D7D48"/>
    <w:rsid w:val="002E003F"/>
    <w:rsid w:val="002E0121"/>
    <w:rsid w:val="002E0957"/>
    <w:rsid w:val="002E1581"/>
    <w:rsid w:val="002E1AA4"/>
    <w:rsid w:val="002E1F01"/>
    <w:rsid w:val="002E27EF"/>
    <w:rsid w:val="002E3AE1"/>
    <w:rsid w:val="002E4181"/>
    <w:rsid w:val="002E432C"/>
    <w:rsid w:val="002E4382"/>
    <w:rsid w:val="002E5683"/>
    <w:rsid w:val="002E57CD"/>
    <w:rsid w:val="002E627C"/>
    <w:rsid w:val="002E6FC9"/>
    <w:rsid w:val="002E7AA4"/>
    <w:rsid w:val="002E7D5A"/>
    <w:rsid w:val="002F053F"/>
    <w:rsid w:val="002F0D8A"/>
    <w:rsid w:val="002F1083"/>
    <w:rsid w:val="002F1CCE"/>
    <w:rsid w:val="002F2C8B"/>
    <w:rsid w:val="002F365E"/>
    <w:rsid w:val="002F3F56"/>
    <w:rsid w:val="002F45D6"/>
    <w:rsid w:val="002F5CAE"/>
    <w:rsid w:val="002F5EA0"/>
    <w:rsid w:val="002F7BC5"/>
    <w:rsid w:val="002F7D4A"/>
    <w:rsid w:val="002F7EB3"/>
    <w:rsid w:val="003000C5"/>
    <w:rsid w:val="00300258"/>
    <w:rsid w:val="00300C30"/>
    <w:rsid w:val="00300E07"/>
    <w:rsid w:val="00300F9E"/>
    <w:rsid w:val="00301AB8"/>
    <w:rsid w:val="00301C96"/>
    <w:rsid w:val="00301F1D"/>
    <w:rsid w:val="00302B13"/>
    <w:rsid w:val="003035CF"/>
    <w:rsid w:val="00303B14"/>
    <w:rsid w:val="00304474"/>
    <w:rsid w:val="00305463"/>
    <w:rsid w:val="00305FE2"/>
    <w:rsid w:val="00306410"/>
    <w:rsid w:val="00307189"/>
    <w:rsid w:val="00310F7B"/>
    <w:rsid w:val="00311019"/>
    <w:rsid w:val="0031105B"/>
    <w:rsid w:val="00311B44"/>
    <w:rsid w:val="00311F04"/>
    <w:rsid w:val="003129D6"/>
    <w:rsid w:val="00312AA0"/>
    <w:rsid w:val="00312D00"/>
    <w:rsid w:val="00312D89"/>
    <w:rsid w:val="00315507"/>
    <w:rsid w:val="00317344"/>
    <w:rsid w:val="003177CA"/>
    <w:rsid w:val="00317C0D"/>
    <w:rsid w:val="00320214"/>
    <w:rsid w:val="003202CD"/>
    <w:rsid w:val="003217F5"/>
    <w:rsid w:val="00321D4B"/>
    <w:rsid w:val="00322102"/>
    <w:rsid w:val="003226C6"/>
    <w:rsid w:val="00322851"/>
    <w:rsid w:val="00322DC9"/>
    <w:rsid w:val="00323AC4"/>
    <w:rsid w:val="00325B29"/>
    <w:rsid w:val="00326150"/>
    <w:rsid w:val="003267D6"/>
    <w:rsid w:val="00327B5F"/>
    <w:rsid w:val="00327FC3"/>
    <w:rsid w:val="00330067"/>
    <w:rsid w:val="003301A6"/>
    <w:rsid w:val="0033048C"/>
    <w:rsid w:val="00330A53"/>
    <w:rsid w:val="00331497"/>
    <w:rsid w:val="00331E1F"/>
    <w:rsid w:val="003336F3"/>
    <w:rsid w:val="00334FCD"/>
    <w:rsid w:val="003352A1"/>
    <w:rsid w:val="00335BFE"/>
    <w:rsid w:val="003365D8"/>
    <w:rsid w:val="00337544"/>
    <w:rsid w:val="00337839"/>
    <w:rsid w:val="00337E74"/>
    <w:rsid w:val="00340C83"/>
    <w:rsid w:val="00341885"/>
    <w:rsid w:val="00342D23"/>
    <w:rsid w:val="00343BAC"/>
    <w:rsid w:val="003441FE"/>
    <w:rsid w:val="003445D5"/>
    <w:rsid w:val="00344FF3"/>
    <w:rsid w:val="003453E0"/>
    <w:rsid w:val="00345418"/>
    <w:rsid w:val="003459B7"/>
    <w:rsid w:val="00345F48"/>
    <w:rsid w:val="003470BA"/>
    <w:rsid w:val="00351593"/>
    <w:rsid w:val="00352671"/>
    <w:rsid w:val="0035346B"/>
    <w:rsid w:val="00353A28"/>
    <w:rsid w:val="003548A5"/>
    <w:rsid w:val="003559CA"/>
    <w:rsid w:val="00355E45"/>
    <w:rsid w:val="003579EF"/>
    <w:rsid w:val="00357C88"/>
    <w:rsid w:val="00360345"/>
    <w:rsid w:val="00360989"/>
    <w:rsid w:val="00360D3F"/>
    <w:rsid w:val="00360FD5"/>
    <w:rsid w:val="00363709"/>
    <w:rsid w:val="00363A1F"/>
    <w:rsid w:val="0036526E"/>
    <w:rsid w:val="003657B1"/>
    <w:rsid w:val="00365CBB"/>
    <w:rsid w:val="00366607"/>
    <w:rsid w:val="00366E4B"/>
    <w:rsid w:val="00367304"/>
    <w:rsid w:val="00370BE6"/>
    <w:rsid w:val="00370EC0"/>
    <w:rsid w:val="003713DB"/>
    <w:rsid w:val="00371443"/>
    <w:rsid w:val="00371BE8"/>
    <w:rsid w:val="003726DD"/>
    <w:rsid w:val="00373E38"/>
    <w:rsid w:val="00374AEF"/>
    <w:rsid w:val="00374B3A"/>
    <w:rsid w:val="0037516F"/>
    <w:rsid w:val="00375199"/>
    <w:rsid w:val="00375291"/>
    <w:rsid w:val="003753C5"/>
    <w:rsid w:val="00375847"/>
    <w:rsid w:val="00375926"/>
    <w:rsid w:val="00375B46"/>
    <w:rsid w:val="00375D0D"/>
    <w:rsid w:val="00375D2C"/>
    <w:rsid w:val="00376E82"/>
    <w:rsid w:val="00377EBE"/>
    <w:rsid w:val="003801B9"/>
    <w:rsid w:val="003806E1"/>
    <w:rsid w:val="003807DF"/>
    <w:rsid w:val="0038081E"/>
    <w:rsid w:val="00380A60"/>
    <w:rsid w:val="00380D2C"/>
    <w:rsid w:val="00380E02"/>
    <w:rsid w:val="00381AF8"/>
    <w:rsid w:val="00381B05"/>
    <w:rsid w:val="00381E4D"/>
    <w:rsid w:val="00381FD8"/>
    <w:rsid w:val="00383677"/>
    <w:rsid w:val="00383808"/>
    <w:rsid w:val="003839B1"/>
    <w:rsid w:val="00384152"/>
    <w:rsid w:val="0038430F"/>
    <w:rsid w:val="003845EA"/>
    <w:rsid w:val="00384A14"/>
    <w:rsid w:val="00385701"/>
    <w:rsid w:val="003875CC"/>
    <w:rsid w:val="0038769F"/>
    <w:rsid w:val="00387EEB"/>
    <w:rsid w:val="003901B6"/>
    <w:rsid w:val="0039068A"/>
    <w:rsid w:val="00390C1D"/>
    <w:rsid w:val="00391218"/>
    <w:rsid w:val="0039217F"/>
    <w:rsid w:val="0039321B"/>
    <w:rsid w:val="00393448"/>
    <w:rsid w:val="00393A37"/>
    <w:rsid w:val="00395827"/>
    <w:rsid w:val="003959F1"/>
    <w:rsid w:val="00395E7F"/>
    <w:rsid w:val="00396085"/>
    <w:rsid w:val="0039615E"/>
    <w:rsid w:val="0039623E"/>
    <w:rsid w:val="0039627D"/>
    <w:rsid w:val="00396383"/>
    <w:rsid w:val="00397D99"/>
    <w:rsid w:val="00397EAD"/>
    <w:rsid w:val="003A0126"/>
    <w:rsid w:val="003A0387"/>
    <w:rsid w:val="003A1046"/>
    <w:rsid w:val="003A172A"/>
    <w:rsid w:val="003A1BCB"/>
    <w:rsid w:val="003A1D0B"/>
    <w:rsid w:val="003A2165"/>
    <w:rsid w:val="003A28AA"/>
    <w:rsid w:val="003A2C35"/>
    <w:rsid w:val="003A3A0D"/>
    <w:rsid w:val="003A45D4"/>
    <w:rsid w:val="003A4A0B"/>
    <w:rsid w:val="003A4BB6"/>
    <w:rsid w:val="003A4D3D"/>
    <w:rsid w:val="003A53D0"/>
    <w:rsid w:val="003A555E"/>
    <w:rsid w:val="003A5BDE"/>
    <w:rsid w:val="003A612E"/>
    <w:rsid w:val="003A6142"/>
    <w:rsid w:val="003A7103"/>
    <w:rsid w:val="003A75BB"/>
    <w:rsid w:val="003B212C"/>
    <w:rsid w:val="003B2471"/>
    <w:rsid w:val="003B2E0C"/>
    <w:rsid w:val="003B35EF"/>
    <w:rsid w:val="003B3718"/>
    <w:rsid w:val="003B39B4"/>
    <w:rsid w:val="003B4080"/>
    <w:rsid w:val="003B417A"/>
    <w:rsid w:val="003B50A4"/>
    <w:rsid w:val="003B5431"/>
    <w:rsid w:val="003B5EE3"/>
    <w:rsid w:val="003B7E9A"/>
    <w:rsid w:val="003C01F2"/>
    <w:rsid w:val="003C0477"/>
    <w:rsid w:val="003C075C"/>
    <w:rsid w:val="003C0C97"/>
    <w:rsid w:val="003C1317"/>
    <w:rsid w:val="003C2729"/>
    <w:rsid w:val="003C29E2"/>
    <w:rsid w:val="003C2A5B"/>
    <w:rsid w:val="003C2AA9"/>
    <w:rsid w:val="003C30DE"/>
    <w:rsid w:val="003C3337"/>
    <w:rsid w:val="003C35E4"/>
    <w:rsid w:val="003C3954"/>
    <w:rsid w:val="003C4397"/>
    <w:rsid w:val="003C4BB6"/>
    <w:rsid w:val="003C4D22"/>
    <w:rsid w:val="003C54F5"/>
    <w:rsid w:val="003C5ABB"/>
    <w:rsid w:val="003C62DB"/>
    <w:rsid w:val="003C6CCA"/>
    <w:rsid w:val="003C7676"/>
    <w:rsid w:val="003D023C"/>
    <w:rsid w:val="003D02B7"/>
    <w:rsid w:val="003D11E0"/>
    <w:rsid w:val="003D16AF"/>
    <w:rsid w:val="003D1EB2"/>
    <w:rsid w:val="003D2C39"/>
    <w:rsid w:val="003D3136"/>
    <w:rsid w:val="003D53D7"/>
    <w:rsid w:val="003D5C92"/>
    <w:rsid w:val="003D6333"/>
    <w:rsid w:val="003D6AF8"/>
    <w:rsid w:val="003D7245"/>
    <w:rsid w:val="003D728C"/>
    <w:rsid w:val="003D76AE"/>
    <w:rsid w:val="003D77B8"/>
    <w:rsid w:val="003D784F"/>
    <w:rsid w:val="003D7A67"/>
    <w:rsid w:val="003E032B"/>
    <w:rsid w:val="003E1278"/>
    <w:rsid w:val="003E1301"/>
    <w:rsid w:val="003E1C10"/>
    <w:rsid w:val="003E1C6C"/>
    <w:rsid w:val="003E2441"/>
    <w:rsid w:val="003E2855"/>
    <w:rsid w:val="003E2EF9"/>
    <w:rsid w:val="003E4756"/>
    <w:rsid w:val="003E4784"/>
    <w:rsid w:val="003E47B3"/>
    <w:rsid w:val="003E4DA9"/>
    <w:rsid w:val="003E518D"/>
    <w:rsid w:val="003E520D"/>
    <w:rsid w:val="003E5822"/>
    <w:rsid w:val="003E7D8A"/>
    <w:rsid w:val="003F0243"/>
    <w:rsid w:val="003F090D"/>
    <w:rsid w:val="003F1387"/>
    <w:rsid w:val="003F141A"/>
    <w:rsid w:val="003F156F"/>
    <w:rsid w:val="003F182C"/>
    <w:rsid w:val="003F1E69"/>
    <w:rsid w:val="003F2E37"/>
    <w:rsid w:val="003F36BE"/>
    <w:rsid w:val="003F3892"/>
    <w:rsid w:val="003F3F32"/>
    <w:rsid w:val="003F4075"/>
    <w:rsid w:val="003F434B"/>
    <w:rsid w:val="003F462C"/>
    <w:rsid w:val="003F55C0"/>
    <w:rsid w:val="003F6A33"/>
    <w:rsid w:val="003F6D82"/>
    <w:rsid w:val="003F6FB6"/>
    <w:rsid w:val="003F73AC"/>
    <w:rsid w:val="003F7427"/>
    <w:rsid w:val="003F7C45"/>
    <w:rsid w:val="003F7CA9"/>
    <w:rsid w:val="0040005D"/>
    <w:rsid w:val="004006CC"/>
    <w:rsid w:val="00401588"/>
    <w:rsid w:val="004018C7"/>
    <w:rsid w:val="00401E4F"/>
    <w:rsid w:val="00401F6F"/>
    <w:rsid w:val="004021C7"/>
    <w:rsid w:val="0040233F"/>
    <w:rsid w:val="00402394"/>
    <w:rsid w:val="0040364D"/>
    <w:rsid w:val="00404334"/>
    <w:rsid w:val="00404339"/>
    <w:rsid w:val="00404825"/>
    <w:rsid w:val="004054B8"/>
    <w:rsid w:val="00405791"/>
    <w:rsid w:val="00405CA8"/>
    <w:rsid w:val="00405E7C"/>
    <w:rsid w:val="0040633C"/>
    <w:rsid w:val="004075FB"/>
    <w:rsid w:val="00407BA3"/>
    <w:rsid w:val="004105BC"/>
    <w:rsid w:val="00411057"/>
    <w:rsid w:val="00411655"/>
    <w:rsid w:val="00411C0A"/>
    <w:rsid w:val="00411EF1"/>
    <w:rsid w:val="0041218B"/>
    <w:rsid w:val="0041253E"/>
    <w:rsid w:val="00412B92"/>
    <w:rsid w:val="00412E58"/>
    <w:rsid w:val="0041332F"/>
    <w:rsid w:val="004133A1"/>
    <w:rsid w:val="00413442"/>
    <w:rsid w:val="00413890"/>
    <w:rsid w:val="004143B4"/>
    <w:rsid w:val="004147FE"/>
    <w:rsid w:val="00414C8A"/>
    <w:rsid w:val="00414CF3"/>
    <w:rsid w:val="00415543"/>
    <w:rsid w:val="00416371"/>
    <w:rsid w:val="004167AF"/>
    <w:rsid w:val="00416DB0"/>
    <w:rsid w:val="00416F69"/>
    <w:rsid w:val="0041706F"/>
    <w:rsid w:val="00420037"/>
    <w:rsid w:val="0042072F"/>
    <w:rsid w:val="0042164D"/>
    <w:rsid w:val="00421671"/>
    <w:rsid w:val="0042178E"/>
    <w:rsid w:val="00421F4A"/>
    <w:rsid w:val="004228E9"/>
    <w:rsid w:val="00422BCC"/>
    <w:rsid w:val="0042503E"/>
    <w:rsid w:val="0042606D"/>
    <w:rsid w:val="0042648C"/>
    <w:rsid w:val="004267F7"/>
    <w:rsid w:val="00427668"/>
    <w:rsid w:val="00427DE8"/>
    <w:rsid w:val="00427E81"/>
    <w:rsid w:val="00427F0A"/>
    <w:rsid w:val="00427F4E"/>
    <w:rsid w:val="00430A0C"/>
    <w:rsid w:val="00430E90"/>
    <w:rsid w:val="004312EB"/>
    <w:rsid w:val="00431E56"/>
    <w:rsid w:val="00432DD7"/>
    <w:rsid w:val="00433D3A"/>
    <w:rsid w:val="00433F09"/>
    <w:rsid w:val="004345A6"/>
    <w:rsid w:val="004345AF"/>
    <w:rsid w:val="00434ECE"/>
    <w:rsid w:val="00435D41"/>
    <w:rsid w:val="00436376"/>
    <w:rsid w:val="0043662B"/>
    <w:rsid w:val="00436A01"/>
    <w:rsid w:val="00437316"/>
    <w:rsid w:val="0044020E"/>
    <w:rsid w:val="00440C10"/>
    <w:rsid w:val="00441869"/>
    <w:rsid w:val="00441D08"/>
    <w:rsid w:val="00441E9D"/>
    <w:rsid w:val="00441EE0"/>
    <w:rsid w:val="004420DF"/>
    <w:rsid w:val="004421B8"/>
    <w:rsid w:val="00444219"/>
    <w:rsid w:val="004445E7"/>
    <w:rsid w:val="00444717"/>
    <w:rsid w:val="0044499C"/>
    <w:rsid w:val="00444AC2"/>
    <w:rsid w:val="00445304"/>
    <w:rsid w:val="00445869"/>
    <w:rsid w:val="00445BE4"/>
    <w:rsid w:val="0044615A"/>
    <w:rsid w:val="004461E6"/>
    <w:rsid w:val="00446BE1"/>
    <w:rsid w:val="00446D3C"/>
    <w:rsid w:val="00446E36"/>
    <w:rsid w:val="00447C07"/>
    <w:rsid w:val="00450003"/>
    <w:rsid w:val="004503D9"/>
    <w:rsid w:val="0045079A"/>
    <w:rsid w:val="00451BC3"/>
    <w:rsid w:val="00451FDB"/>
    <w:rsid w:val="00452420"/>
    <w:rsid w:val="00452824"/>
    <w:rsid w:val="00452C8E"/>
    <w:rsid w:val="00453315"/>
    <w:rsid w:val="00454EE4"/>
    <w:rsid w:val="004557A9"/>
    <w:rsid w:val="004562F2"/>
    <w:rsid w:val="004565BD"/>
    <w:rsid w:val="004565FD"/>
    <w:rsid w:val="004571C8"/>
    <w:rsid w:val="00457297"/>
    <w:rsid w:val="0045755B"/>
    <w:rsid w:val="00457A51"/>
    <w:rsid w:val="00457AB2"/>
    <w:rsid w:val="00457BBF"/>
    <w:rsid w:val="00460077"/>
    <w:rsid w:val="004604F0"/>
    <w:rsid w:val="004609D8"/>
    <w:rsid w:val="00461671"/>
    <w:rsid w:val="00461B3D"/>
    <w:rsid w:val="00462AE9"/>
    <w:rsid w:val="00462F41"/>
    <w:rsid w:val="00463FCF"/>
    <w:rsid w:val="00464077"/>
    <w:rsid w:val="0046468B"/>
    <w:rsid w:val="00465905"/>
    <w:rsid w:val="0046676B"/>
    <w:rsid w:val="00467619"/>
    <w:rsid w:val="004677A4"/>
    <w:rsid w:val="00467E72"/>
    <w:rsid w:val="004710C1"/>
    <w:rsid w:val="004710F3"/>
    <w:rsid w:val="0047143A"/>
    <w:rsid w:val="00472C45"/>
    <w:rsid w:val="00474453"/>
    <w:rsid w:val="004744C5"/>
    <w:rsid w:val="004745D9"/>
    <w:rsid w:val="004758F1"/>
    <w:rsid w:val="0047623F"/>
    <w:rsid w:val="00476D07"/>
    <w:rsid w:val="00477682"/>
    <w:rsid w:val="00477696"/>
    <w:rsid w:val="004778A2"/>
    <w:rsid w:val="00477B63"/>
    <w:rsid w:val="00477F4D"/>
    <w:rsid w:val="00481920"/>
    <w:rsid w:val="00481B98"/>
    <w:rsid w:val="00481D0F"/>
    <w:rsid w:val="00482692"/>
    <w:rsid w:val="0048415C"/>
    <w:rsid w:val="00484E0E"/>
    <w:rsid w:val="004851E2"/>
    <w:rsid w:val="00485ACA"/>
    <w:rsid w:val="00485C3F"/>
    <w:rsid w:val="00485FBD"/>
    <w:rsid w:val="0048676F"/>
    <w:rsid w:val="00486977"/>
    <w:rsid w:val="00486D6C"/>
    <w:rsid w:val="00487137"/>
    <w:rsid w:val="00487688"/>
    <w:rsid w:val="00487D55"/>
    <w:rsid w:val="004906CC"/>
    <w:rsid w:val="0049120B"/>
    <w:rsid w:val="004913FB"/>
    <w:rsid w:val="00491B40"/>
    <w:rsid w:val="004920D3"/>
    <w:rsid w:val="004925D3"/>
    <w:rsid w:val="00492DC8"/>
    <w:rsid w:val="00493836"/>
    <w:rsid w:val="00494288"/>
    <w:rsid w:val="004943A9"/>
    <w:rsid w:val="004944AA"/>
    <w:rsid w:val="0049455F"/>
    <w:rsid w:val="00494EA0"/>
    <w:rsid w:val="00496937"/>
    <w:rsid w:val="004A18D2"/>
    <w:rsid w:val="004A2306"/>
    <w:rsid w:val="004A2962"/>
    <w:rsid w:val="004A2E01"/>
    <w:rsid w:val="004A371C"/>
    <w:rsid w:val="004A4DBD"/>
    <w:rsid w:val="004A5A81"/>
    <w:rsid w:val="004A5C69"/>
    <w:rsid w:val="004A6970"/>
    <w:rsid w:val="004B002D"/>
    <w:rsid w:val="004B0079"/>
    <w:rsid w:val="004B08EF"/>
    <w:rsid w:val="004B21F8"/>
    <w:rsid w:val="004B27FD"/>
    <w:rsid w:val="004B2EFD"/>
    <w:rsid w:val="004B3C6F"/>
    <w:rsid w:val="004B4863"/>
    <w:rsid w:val="004B4890"/>
    <w:rsid w:val="004B5972"/>
    <w:rsid w:val="004B5AC6"/>
    <w:rsid w:val="004B628C"/>
    <w:rsid w:val="004B675F"/>
    <w:rsid w:val="004B6AF7"/>
    <w:rsid w:val="004B6C7C"/>
    <w:rsid w:val="004B7133"/>
    <w:rsid w:val="004B7A9A"/>
    <w:rsid w:val="004C049E"/>
    <w:rsid w:val="004C0591"/>
    <w:rsid w:val="004C0A6E"/>
    <w:rsid w:val="004C2992"/>
    <w:rsid w:val="004C2A88"/>
    <w:rsid w:val="004C3DE0"/>
    <w:rsid w:val="004C46C4"/>
    <w:rsid w:val="004C4DD3"/>
    <w:rsid w:val="004C4E95"/>
    <w:rsid w:val="004C56DA"/>
    <w:rsid w:val="004C592D"/>
    <w:rsid w:val="004C632D"/>
    <w:rsid w:val="004C6341"/>
    <w:rsid w:val="004C6503"/>
    <w:rsid w:val="004C69C5"/>
    <w:rsid w:val="004C6F93"/>
    <w:rsid w:val="004D0197"/>
    <w:rsid w:val="004D06BB"/>
    <w:rsid w:val="004D1327"/>
    <w:rsid w:val="004D182F"/>
    <w:rsid w:val="004D1A53"/>
    <w:rsid w:val="004D1C55"/>
    <w:rsid w:val="004D1DE2"/>
    <w:rsid w:val="004D1F68"/>
    <w:rsid w:val="004D218E"/>
    <w:rsid w:val="004D3A67"/>
    <w:rsid w:val="004D5837"/>
    <w:rsid w:val="004D65D4"/>
    <w:rsid w:val="004D68BE"/>
    <w:rsid w:val="004D716B"/>
    <w:rsid w:val="004D7231"/>
    <w:rsid w:val="004D7C75"/>
    <w:rsid w:val="004E0025"/>
    <w:rsid w:val="004E00DA"/>
    <w:rsid w:val="004E0A54"/>
    <w:rsid w:val="004E18F9"/>
    <w:rsid w:val="004E192B"/>
    <w:rsid w:val="004E1C50"/>
    <w:rsid w:val="004E2192"/>
    <w:rsid w:val="004E2E98"/>
    <w:rsid w:val="004E3C8E"/>
    <w:rsid w:val="004E3C94"/>
    <w:rsid w:val="004E3E58"/>
    <w:rsid w:val="004E3F6A"/>
    <w:rsid w:val="004E529C"/>
    <w:rsid w:val="004E6F6F"/>
    <w:rsid w:val="004E73DC"/>
    <w:rsid w:val="004E7606"/>
    <w:rsid w:val="004E7CAE"/>
    <w:rsid w:val="004F0002"/>
    <w:rsid w:val="004F104B"/>
    <w:rsid w:val="004F12A8"/>
    <w:rsid w:val="004F2FCF"/>
    <w:rsid w:val="004F3529"/>
    <w:rsid w:val="004F368F"/>
    <w:rsid w:val="004F38A7"/>
    <w:rsid w:val="004F4689"/>
    <w:rsid w:val="004F4EE0"/>
    <w:rsid w:val="004F4EEE"/>
    <w:rsid w:val="004F6447"/>
    <w:rsid w:val="004F7928"/>
    <w:rsid w:val="0050194F"/>
    <w:rsid w:val="00501B9F"/>
    <w:rsid w:val="0050304C"/>
    <w:rsid w:val="00503132"/>
    <w:rsid w:val="00504FE0"/>
    <w:rsid w:val="00505249"/>
    <w:rsid w:val="00505C85"/>
    <w:rsid w:val="00505DB9"/>
    <w:rsid w:val="00506A76"/>
    <w:rsid w:val="00507029"/>
    <w:rsid w:val="0051006C"/>
    <w:rsid w:val="00510122"/>
    <w:rsid w:val="0051047B"/>
    <w:rsid w:val="00510F52"/>
    <w:rsid w:val="00511FFA"/>
    <w:rsid w:val="00512246"/>
    <w:rsid w:val="00512C84"/>
    <w:rsid w:val="00513BCD"/>
    <w:rsid w:val="005144D8"/>
    <w:rsid w:val="0051613E"/>
    <w:rsid w:val="00516694"/>
    <w:rsid w:val="00516DDF"/>
    <w:rsid w:val="00516E4D"/>
    <w:rsid w:val="005200B7"/>
    <w:rsid w:val="00520EA5"/>
    <w:rsid w:val="005216E8"/>
    <w:rsid w:val="005218A5"/>
    <w:rsid w:val="00521B42"/>
    <w:rsid w:val="00522077"/>
    <w:rsid w:val="005222B8"/>
    <w:rsid w:val="005224D2"/>
    <w:rsid w:val="00522DFB"/>
    <w:rsid w:val="00523419"/>
    <w:rsid w:val="00523838"/>
    <w:rsid w:val="00523B67"/>
    <w:rsid w:val="00524D08"/>
    <w:rsid w:val="00524D7F"/>
    <w:rsid w:val="00524F07"/>
    <w:rsid w:val="00525437"/>
    <w:rsid w:val="0052551B"/>
    <w:rsid w:val="00525E65"/>
    <w:rsid w:val="00527CDB"/>
    <w:rsid w:val="005303A4"/>
    <w:rsid w:val="00530766"/>
    <w:rsid w:val="00533BAC"/>
    <w:rsid w:val="00534F1D"/>
    <w:rsid w:val="00535D88"/>
    <w:rsid w:val="005361DD"/>
    <w:rsid w:val="00536932"/>
    <w:rsid w:val="00536DF2"/>
    <w:rsid w:val="0053707A"/>
    <w:rsid w:val="005419A8"/>
    <w:rsid w:val="00542B86"/>
    <w:rsid w:val="005430EB"/>
    <w:rsid w:val="005444A1"/>
    <w:rsid w:val="00544637"/>
    <w:rsid w:val="00544652"/>
    <w:rsid w:val="00544C43"/>
    <w:rsid w:val="005455A1"/>
    <w:rsid w:val="00545623"/>
    <w:rsid w:val="00545CE8"/>
    <w:rsid w:val="00546D81"/>
    <w:rsid w:val="005474ED"/>
    <w:rsid w:val="00547DE5"/>
    <w:rsid w:val="00550648"/>
    <w:rsid w:val="0055128C"/>
    <w:rsid w:val="00551570"/>
    <w:rsid w:val="00551B85"/>
    <w:rsid w:val="00553ED5"/>
    <w:rsid w:val="005564D1"/>
    <w:rsid w:val="00556A3A"/>
    <w:rsid w:val="00557667"/>
    <w:rsid w:val="005615C1"/>
    <w:rsid w:val="00561A31"/>
    <w:rsid w:val="00561B04"/>
    <w:rsid w:val="00562C56"/>
    <w:rsid w:val="005635A9"/>
    <w:rsid w:val="00563E8F"/>
    <w:rsid w:val="00564994"/>
    <w:rsid w:val="00565A37"/>
    <w:rsid w:val="00566D48"/>
    <w:rsid w:val="005672C7"/>
    <w:rsid w:val="0056776A"/>
    <w:rsid w:val="005704D9"/>
    <w:rsid w:val="00570927"/>
    <w:rsid w:val="005710FC"/>
    <w:rsid w:val="00571946"/>
    <w:rsid w:val="00571F39"/>
    <w:rsid w:val="005724AE"/>
    <w:rsid w:val="005729AB"/>
    <w:rsid w:val="00572D12"/>
    <w:rsid w:val="00572D4B"/>
    <w:rsid w:val="00573A72"/>
    <w:rsid w:val="00575782"/>
    <w:rsid w:val="00575E63"/>
    <w:rsid w:val="005760D3"/>
    <w:rsid w:val="005800E8"/>
    <w:rsid w:val="0058062B"/>
    <w:rsid w:val="00580647"/>
    <w:rsid w:val="00581470"/>
    <w:rsid w:val="005815E7"/>
    <w:rsid w:val="00581B1F"/>
    <w:rsid w:val="00581E71"/>
    <w:rsid w:val="005825E4"/>
    <w:rsid w:val="005827AE"/>
    <w:rsid w:val="005828F5"/>
    <w:rsid w:val="00583216"/>
    <w:rsid w:val="00583FBA"/>
    <w:rsid w:val="00584B01"/>
    <w:rsid w:val="0058542F"/>
    <w:rsid w:val="00585D90"/>
    <w:rsid w:val="00586119"/>
    <w:rsid w:val="00586489"/>
    <w:rsid w:val="0058707E"/>
    <w:rsid w:val="005906FB"/>
    <w:rsid w:val="0059096D"/>
    <w:rsid w:val="00591843"/>
    <w:rsid w:val="00591B52"/>
    <w:rsid w:val="00592001"/>
    <w:rsid w:val="00592044"/>
    <w:rsid w:val="0059215A"/>
    <w:rsid w:val="00592ACD"/>
    <w:rsid w:val="00592D85"/>
    <w:rsid w:val="00593235"/>
    <w:rsid w:val="005933EF"/>
    <w:rsid w:val="0059358C"/>
    <w:rsid w:val="00593D24"/>
    <w:rsid w:val="00594105"/>
    <w:rsid w:val="00595982"/>
    <w:rsid w:val="00595A90"/>
    <w:rsid w:val="00596279"/>
    <w:rsid w:val="00596952"/>
    <w:rsid w:val="00596C3A"/>
    <w:rsid w:val="00597A2F"/>
    <w:rsid w:val="005A0407"/>
    <w:rsid w:val="005A047E"/>
    <w:rsid w:val="005A093F"/>
    <w:rsid w:val="005A172B"/>
    <w:rsid w:val="005A20C6"/>
    <w:rsid w:val="005A4496"/>
    <w:rsid w:val="005A4E4C"/>
    <w:rsid w:val="005A6472"/>
    <w:rsid w:val="005A6A9D"/>
    <w:rsid w:val="005A6D50"/>
    <w:rsid w:val="005A6F56"/>
    <w:rsid w:val="005A7669"/>
    <w:rsid w:val="005A7F3C"/>
    <w:rsid w:val="005B0295"/>
    <w:rsid w:val="005B034F"/>
    <w:rsid w:val="005B0AC8"/>
    <w:rsid w:val="005B11B3"/>
    <w:rsid w:val="005B128B"/>
    <w:rsid w:val="005B30C4"/>
    <w:rsid w:val="005B38EB"/>
    <w:rsid w:val="005B3E12"/>
    <w:rsid w:val="005B436B"/>
    <w:rsid w:val="005B5907"/>
    <w:rsid w:val="005B6513"/>
    <w:rsid w:val="005B6CC4"/>
    <w:rsid w:val="005B71F2"/>
    <w:rsid w:val="005B7775"/>
    <w:rsid w:val="005B785E"/>
    <w:rsid w:val="005C065E"/>
    <w:rsid w:val="005C0A6F"/>
    <w:rsid w:val="005C2311"/>
    <w:rsid w:val="005C3A2A"/>
    <w:rsid w:val="005C3A71"/>
    <w:rsid w:val="005C4DF0"/>
    <w:rsid w:val="005C4E56"/>
    <w:rsid w:val="005C4EE5"/>
    <w:rsid w:val="005C5082"/>
    <w:rsid w:val="005C584D"/>
    <w:rsid w:val="005C5CFD"/>
    <w:rsid w:val="005C61ED"/>
    <w:rsid w:val="005C6245"/>
    <w:rsid w:val="005C6425"/>
    <w:rsid w:val="005C6829"/>
    <w:rsid w:val="005C6896"/>
    <w:rsid w:val="005C6F7C"/>
    <w:rsid w:val="005C700F"/>
    <w:rsid w:val="005C7A64"/>
    <w:rsid w:val="005D0470"/>
    <w:rsid w:val="005D10E2"/>
    <w:rsid w:val="005D18D4"/>
    <w:rsid w:val="005D1E96"/>
    <w:rsid w:val="005D2703"/>
    <w:rsid w:val="005D2721"/>
    <w:rsid w:val="005D40EA"/>
    <w:rsid w:val="005D4F21"/>
    <w:rsid w:val="005D577C"/>
    <w:rsid w:val="005D59BB"/>
    <w:rsid w:val="005D5BCD"/>
    <w:rsid w:val="005D5CCD"/>
    <w:rsid w:val="005D6ED7"/>
    <w:rsid w:val="005D7237"/>
    <w:rsid w:val="005D72A2"/>
    <w:rsid w:val="005D7A1A"/>
    <w:rsid w:val="005D7D8B"/>
    <w:rsid w:val="005E0E59"/>
    <w:rsid w:val="005E1C75"/>
    <w:rsid w:val="005E26DB"/>
    <w:rsid w:val="005E2BE8"/>
    <w:rsid w:val="005E307C"/>
    <w:rsid w:val="005E3D72"/>
    <w:rsid w:val="005E472B"/>
    <w:rsid w:val="005E510C"/>
    <w:rsid w:val="005E546D"/>
    <w:rsid w:val="005E5B74"/>
    <w:rsid w:val="005E6AF6"/>
    <w:rsid w:val="005E71C5"/>
    <w:rsid w:val="005E7F08"/>
    <w:rsid w:val="005F1065"/>
    <w:rsid w:val="005F1CE7"/>
    <w:rsid w:val="005F256A"/>
    <w:rsid w:val="005F2656"/>
    <w:rsid w:val="005F2B8B"/>
    <w:rsid w:val="005F35E6"/>
    <w:rsid w:val="005F3819"/>
    <w:rsid w:val="005F4A0A"/>
    <w:rsid w:val="005F50BD"/>
    <w:rsid w:val="005F5608"/>
    <w:rsid w:val="005F68BB"/>
    <w:rsid w:val="005F6E6B"/>
    <w:rsid w:val="005F6F9B"/>
    <w:rsid w:val="005F74DC"/>
    <w:rsid w:val="005F7A42"/>
    <w:rsid w:val="00601202"/>
    <w:rsid w:val="006019CD"/>
    <w:rsid w:val="00601DC0"/>
    <w:rsid w:val="0060268F"/>
    <w:rsid w:val="00602D25"/>
    <w:rsid w:val="00603BB7"/>
    <w:rsid w:val="0060421F"/>
    <w:rsid w:val="00604298"/>
    <w:rsid w:val="00604D10"/>
    <w:rsid w:val="006051D0"/>
    <w:rsid w:val="00605A15"/>
    <w:rsid w:val="00605C7F"/>
    <w:rsid w:val="0060622D"/>
    <w:rsid w:val="0060677D"/>
    <w:rsid w:val="00607BFF"/>
    <w:rsid w:val="00610190"/>
    <w:rsid w:val="00610AAF"/>
    <w:rsid w:val="00611EFB"/>
    <w:rsid w:val="006123E6"/>
    <w:rsid w:val="00613552"/>
    <w:rsid w:val="00614752"/>
    <w:rsid w:val="00616116"/>
    <w:rsid w:val="00616D90"/>
    <w:rsid w:val="00617457"/>
    <w:rsid w:val="006176BD"/>
    <w:rsid w:val="00617BBA"/>
    <w:rsid w:val="00617C59"/>
    <w:rsid w:val="00617CED"/>
    <w:rsid w:val="00617D59"/>
    <w:rsid w:val="00620EA4"/>
    <w:rsid w:val="00621026"/>
    <w:rsid w:val="00621028"/>
    <w:rsid w:val="006219EB"/>
    <w:rsid w:val="00621F5D"/>
    <w:rsid w:val="00622029"/>
    <w:rsid w:val="00622273"/>
    <w:rsid w:val="00622B1D"/>
    <w:rsid w:val="006235BE"/>
    <w:rsid w:val="00624264"/>
    <w:rsid w:val="0062458C"/>
    <w:rsid w:val="0062503C"/>
    <w:rsid w:val="006255B9"/>
    <w:rsid w:val="0062714A"/>
    <w:rsid w:val="00627E89"/>
    <w:rsid w:val="00630AA6"/>
    <w:rsid w:val="00630BD3"/>
    <w:rsid w:val="00631564"/>
    <w:rsid w:val="0063199E"/>
    <w:rsid w:val="00631E23"/>
    <w:rsid w:val="006321FA"/>
    <w:rsid w:val="006338C4"/>
    <w:rsid w:val="00633B8C"/>
    <w:rsid w:val="00633E24"/>
    <w:rsid w:val="00634111"/>
    <w:rsid w:val="00634786"/>
    <w:rsid w:val="00634FF0"/>
    <w:rsid w:val="0063783E"/>
    <w:rsid w:val="00637BB8"/>
    <w:rsid w:val="00640A19"/>
    <w:rsid w:val="00640D69"/>
    <w:rsid w:val="00641343"/>
    <w:rsid w:val="00641360"/>
    <w:rsid w:val="00641A65"/>
    <w:rsid w:val="00642A98"/>
    <w:rsid w:val="00643D42"/>
    <w:rsid w:val="0064419A"/>
    <w:rsid w:val="00644679"/>
    <w:rsid w:val="00645E68"/>
    <w:rsid w:val="00646597"/>
    <w:rsid w:val="006504F5"/>
    <w:rsid w:val="00650FE3"/>
    <w:rsid w:val="00651630"/>
    <w:rsid w:val="00651CBD"/>
    <w:rsid w:val="00651D76"/>
    <w:rsid w:val="0065232C"/>
    <w:rsid w:val="00652802"/>
    <w:rsid w:val="00654731"/>
    <w:rsid w:val="00654DA3"/>
    <w:rsid w:val="00656F58"/>
    <w:rsid w:val="006605EF"/>
    <w:rsid w:val="00660B5C"/>
    <w:rsid w:val="00660FE8"/>
    <w:rsid w:val="006612B1"/>
    <w:rsid w:val="006624B2"/>
    <w:rsid w:val="00663061"/>
    <w:rsid w:val="00663080"/>
    <w:rsid w:val="006631E1"/>
    <w:rsid w:val="006638A1"/>
    <w:rsid w:val="0066510E"/>
    <w:rsid w:val="00665C55"/>
    <w:rsid w:val="006673CB"/>
    <w:rsid w:val="00667D9A"/>
    <w:rsid w:val="00667EB9"/>
    <w:rsid w:val="00670C43"/>
    <w:rsid w:val="00671542"/>
    <w:rsid w:val="00672564"/>
    <w:rsid w:val="00673217"/>
    <w:rsid w:val="006746D8"/>
    <w:rsid w:val="00675125"/>
    <w:rsid w:val="006753B9"/>
    <w:rsid w:val="00675529"/>
    <w:rsid w:val="0067587B"/>
    <w:rsid w:val="006759C3"/>
    <w:rsid w:val="00675D31"/>
    <w:rsid w:val="0067625F"/>
    <w:rsid w:val="006767F4"/>
    <w:rsid w:val="00677592"/>
    <w:rsid w:val="00681163"/>
    <w:rsid w:val="00681AAC"/>
    <w:rsid w:val="00681EE3"/>
    <w:rsid w:val="0068239C"/>
    <w:rsid w:val="006829FB"/>
    <w:rsid w:val="00682CAD"/>
    <w:rsid w:val="0068373C"/>
    <w:rsid w:val="00683D90"/>
    <w:rsid w:val="006842BA"/>
    <w:rsid w:val="00684F0F"/>
    <w:rsid w:val="0068677F"/>
    <w:rsid w:val="0068685F"/>
    <w:rsid w:val="00686CA8"/>
    <w:rsid w:val="006878AF"/>
    <w:rsid w:val="006878C7"/>
    <w:rsid w:val="00687EC0"/>
    <w:rsid w:val="00690046"/>
    <w:rsid w:val="00690489"/>
    <w:rsid w:val="00690A6C"/>
    <w:rsid w:val="00691038"/>
    <w:rsid w:val="006911F7"/>
    <w:rsid w:val="00691772"/>
    <w:rsid w:val="00691BDE"/>
    <w:rsid w:val="006923E5"/>
    <w:rsid w:val="00692B05"/>
    <w:rsid w:val="00692C30"/>
    <w:rsid w:val="00692C93"/>
    <w:rsid w:val="00692DEE"/>
    <w:rsid w:val="00692E4C"/>
    <w:rsid w:val="0069303F"/>
    <w:rsid w:val="00693391"/>
    <w:rsid w:val="006937DF"/>
    <w:rsid w:val="00693A69"/>
    <w:rsid w:val="00695DA5"/>
    <w:rsid w:val="00696952"/>
    <w:rsid w:val="00696BB7"/>
    <w:rsid w:val="006A006C"/>
    <w:rsid w:val="006A0435"/>
    <w:rsid w:val="006A05FE"/>
    <w:rsid w:val="006A08AC"/>
    <w:rsid w:val="006A1867"/>
    <w:rsid w:val="006A18EF"/>
    <w:rsid w:val="006A1E4E"/>
    <w:rsid w:val="006A20F1"/>
    <w:rsid w:val="006A293C"/>
    <w:rsid w:val="006A302D"/>
    <w:rsid w:val="006A3035"/>
    <w:rsid w:val="006A3E18"/>
    <w:rsid w:val="006A491B"/>
    <w:rsid w:val="006A499E"/>
    <w:rsid w:val="006A49F6"/>
    <w:rsid w:val="006A4CE5"/>
    <w:rsid w:val="006A51DD"/>
    <w:rsid w:val="006A5407"/>
    <w:rsid w:val="006A57CF"/>
    <w:rsid w:val="006A647C"/>
    <w:rsid w:val="006A68C2"/>
    <w:rsid w:val="006A708D"/>
    <w:rsid w:val="006A7834"/>
    <w:rsid w:val="006A7BF9"/>
    <w:rsid w:val="006B12AC"/>
    <w:rsid w:val="006B2254"/>
    <w:rsid w:val="006B2A7D"/>
    <w:rsid w:val="006B38B0"/>
    <w:rsid w:val="006B6203"/>
    <w:rsid w:val="006B6F0C"/>
    <w:rsid w:val="006B7238"/>
    <w:rsid w:val="006B7DF3"/>
    <w:rsid w:val="006C0318"/>
    <w:rsid w:val="006C049E"/>
    <w:rsid w:val="006C0576"/>
    <w:rsid w:val="006C07D5"/>
    <w:rsid w:val="006C0892"/>
    <w:rsid w:val="006C0BB5"/>
    <w:rsid w:val="006C1DE6"/>
    <w:rsid w:val="006C2748"/>
    <w:rsid w:val="006C4B09"/>
    <w:rsid w:val="006C5911"/>
    <w:rsid w:val="006C5A0A"/>
    <w:rsid w:val="006C5ABA"/>
    <w:rsid w:val="006C7558"/>
    <w:rsid w:val="006C78FF"/>
    <w:rsid w:val="006C7A7B"/>
    <w:rsid w:val="006D034F"/>
    <w:rsid w:val="006D0AFE"/>
    <w:rsid w:val="006D0F44"/>
    <w:rsid w:val="006D137F"/>
    <w:rsid w:val="006D1CDC"/>
    <w:rsid w:val="006D2A2B"/>
    <w:rsid w:val="006D304F"/>
    <w:rsid w:val="006D31F4"/>
    <w:rsid w:val="006D3BC6"/>
    <w:rsid w:val="006D3BDB"/>
    <w:rsid w:val="006D3C4A"/>
    <w:rsid w:val="006D4430"/>
    <w:rsid w:val="006D4611"/>
    <w:rsid w:val="006D49A5"/>
    <w:rsid w:val="006D5210"/>
    <w:rsid w:val="006D579A"/>
    <w:rsid w:val="006D5D76"/>
    <w:rsid w:val="006D5F7F"/>
    <w:rsid w:val="006D656B"/>
    <w:rsid w:val="006D6B2A"/>
    <w:rsid w:val="006D74CE"/>
    <w:rsid w:val="006D7914"/>
    <w:rsid w:val="006D7B2B"/>
    <w:rsid w:val="006E03A6"/>
    <w:rsid w:val="006E0799"/>
    <w:rsid w:val="006E0CD9"/>
    <w:rsid w:val="006E18E6"/>
    <w:rsid w:val="006E30D4"/>
    <w:rsid w:val="006E3CAB"/>
    <w:rsid w:val="006E4743"/>
    <w:rsid w:val="006E48A1"/>
    <w:rsid w:val="006E5558"/>
    <w:rsid w:val="006E5E37"/>
    <w:rsid w:val="006E69BB"/>
    <w:rsid w:val="006E7903"/>
    <w:rsid w:val="006F126F"/>
    <w:rsid w:val="006F248D"/>
    <w:rsid w:val="006F260C"/>
    <w:rsid w:val="006F388D"/>
    <w:rsid w:val="006F4303"/>
    <w:rsid w:val="006F4701"/>
    <w:rsid w:val="006F4AF1"/>
    <w:rsid w:val="006F5B65"/>
    <w:rsid w:val="006F5C5A"/>
    <w:rsid w:val="006F5DBF"/>
    <w:rsid w:val="006F6358"/>
    <w:rsid w:val="006F7015"/>
    <w:rsid w:val="006F7073"/>
    <w:rsid w:val="006F7C7F"/>
    <w:rsid w:val="006F7DE0"/>
    <w:rsid w:val="0070007D"/>
    <w:rsid w:val="007006E4"/>
    <w:rsid w:val="00700A9A"/>
    <w:rsid w:val="00700C6D"/>
    <w:rsid w:val="0070147B"/>
    <w:rsid w:val="0070178C"/>
    <w:rsid w:val="00701977"/>
    <w:rsid w:val="007019A6"/>
    <w:rsid w:val="00702805"/>
    <w:rsid w:val="00702ADD"/>
    <w:rsid w:val="00704656"/>
    <w:rsid w:val="0070470D"/>
    <w:rsid w:val="00704B01"/>
    <w:rsid w:val="00705133"/>
    <w:rsid w:val="00705492"/>
    <w:rsid w:val="007054D9"/>
    <w:rsid w:val="007057F2"/>
    <w:rsid w:val="0070594A"/>
    <w:rsid w:val="00705FA3"/>
    <w:rsid w:val="00707397"/>
    <w:rsid w:val="0071063E"/>
    <w:rsid w:val="007108CB"/>
    <w:rsid w:val="00710D29"/>
    <w:rsid w:val="00711A6D"/>
    <w:rsid w:val="007120F7"/>
    <w:rsid w:val="00712AA3"/>
    <w:rsid w:val="00713266"/>
    <w:rsid w:val="007137E6"/>
    <w:rsid w:val="00713A60"/>
    <w:rsid w:val="00713D6C"/>
    <w:rsid w:val="00714F31"/>
    <w:rsid w:val="0071565E"/>
    <w:rsid w:val="00715B6B"/>
    <w:rsid w:val="007168AC"/>
    <w:rsid w:val="007169B6"/>
    <w:rsid w:val="007170A0"/>
    <w:rsid w:val="00717457"/>
    <w:rsid w:val="00720262"/>
    <w:rsid w:val="0072075B"/>
    <w:rsid w:val="00721849"/>
    <w:rsid w:val="00723476"/>
    <w:rsid w:val="007238A1"/>
    <w:rsid w:val="007239F6"/>
    <w:rsid w:val="00723B5E"/>
    <w:rsid w:val="00724B8D"/>
    <w:rsid w:val="00725219"/>
    <w:rsid w:val="007263B9"/>
    <w:rsid w:val="00727044"/>
    <w:rsid w:val="0072782E"/>
    <w:rsid w:val="00727894"/>
    <w:rsid w:val="00727D35"/>
    <w:rsid w:val="0073044C"/>
    <w:rsid w:val="00730AB4"/>
    <w:rsid w:val="00731623"/>
    <w:rsid w:val="00732955"/>
    <w:rsid w:val="00733272"/>
    <w:rsid w:val="007337FA"/>
    <w:rsid w:val="00733CCC"/>
    <w:rsid w:val="00733DD9"/>
    <w:rsid w:val="007356A6"/>
    <w:rsid w:val="00735855"/>
    <w:rsid w:val="00735E83"/>
    <w:rsid w:val="00736075"/>
    <w:rsid w:val="0073647F"/>
    <w:rsid w:val="00736D27"/>
    <w:rsid w:val="00736F87"/>
    <w:rsid w:val="00737216"/>
    <w:rsid w:val="00737F21"/>
    <w:rsid w:val="00740F4D"/>
    <w:rsid w:val="007414A6"/>
    <w:rsid w:val="007428C2"/>
    <w:rsid w:val="00742CC6"/>
    <w:rsid w:val="00742D5D"/>
    <w:rsid w:val="00743A54"/>
    <w:rsid w:val="0074476B"/>
    <w:rsid w:val="0074495C"/>
    <w:rsid w:val="00745087"/>
    <w:rsid w:val="0074508E"/>
    <w:rsid w:val="00745549"/>
    <w:rsid w:val="0074587A"/>
    <w:rsid w:val="00746BEB"/>
    <w:rsid w:val="00746E3D"/>
    <w:rsid w:val="007470B3"/>
    <w:rsid w:val="007476F4"/>
    <w:rsid w:val="007478A7"/>
    <w:rsid w:val="00747E66"/>
    <w:rsid w:val="00750245"/>
    <w:rsid w:val="00750716"/>
    <w:rsid w:val="007510BC"/>
    <w:rsid w:val="00752AC8"/>
    <w:rsid w:val="00752BF1"/>
    <w:rsid w:val="00752E66"/>
    <w:rsid w:val="00753DAF"/>
    <w:rsid w:val="00754057"/>
    <w:rsid w:val="00755511"/>
    <w:rsid w:val="007566E3"/>
    <w:rsid w:val="00756D0A"/>
    <w:rsid w:val="00757094"/>
    <w:rsid w:val="007577F9"/>
    <w:rsid w:val="00757AB7"/>
    <w:rsid w:val="00757CB1"/>
    <w:rsid w:val="00757F3A"/>
    <w:rsid w:val="007601FD"/>
    <w:rsid w:val="00760D27"/>
    <w:rsid w:val="00763386"/>
    <w:rsid w:val="007634BB"/>
    <w:rsid w:val="00763F53"/>
    <w:rsid w:val="0076475B"/>
    <w:rsid w:val="007660D0"/>
    <w:rsid w:val="00766CB6"/>
    <w:rsid w:val="007678EE"/>
    <w:rsid w:val="00770011"/>
    <w:rsid w:val="00770755"/>
    <w:rsid w:val="0077132C"/>
    <w:rsid w:val="00771510"/>
    <w:rsid w:val="00771F07"/>
    <w:rsid w:val="007720AF"/>
    <w:rsid w:val="0077391C"/>
    <w:rsid w:val="007740E9"/>
    <w:rsid w:val="00774385"/>
    <w:rsid w:val="0077475F"/>
    <w:rsid w:val="00774A5E"/>
    <w:rsid w:val="00775C8D"/>
    <w:rsid w:val="007760B5"/>
    <w:rsid w:val="00776F5C"/>
    <w:rsid w:val="007779E3"/>
    <w:rsid w:val="00777AEA"/>
    <w:rsid w:val="00780749"/>
    <w:rsid w:val="00780955"/>
    <w:rsid w:val="0078130D"/>
    <w:rsid w:val="00781522"/>
    <w:rsid w:val="00782877"/>
    <w:rsid w:val="007829CB"/>
    <w:rsid w:val="007833F5"/>
    <w:rsid w:val="007836B0"/>
    <w:rsid w:val="00783CD0"/>
    <w:rsid w:val="007843B7"/>
    <w:rsid w:val="007854F1"/>
    <w:rsid w:val="00785606"/>
    <w:rsid w:val="00787ADB"/>
    <w:rsid w:val="00787CF5"/>
    <w:rsid w:val="007900F5"/>
    <w:rsid w:val="007902AC"/>
    <w:rsid w:val="007905FF"/>
    <w:rsid w:val="007908C1"/>
    <w:rsid w:val="00792C7B"/>
    <w:rsid w:val="00793184"/>
    <w:rsid w:val="00793B12"/>
    <w:rsid w:val="00793C95"/>
    <w:rsid w:val="00793E94"/>
    <w:rsid w:val="00794278"/>
    <w:rsid w:val="00794695"/>
    <w:rsid w:val="007949EB"/>
    <w:rsid w:val="007956B2"/>
    <w:rsid w:val="007957E0"/>
    <w:rsid w:val="00795BDD"/>
    <w:rsid w:val="00795E36"/>
    <w:rsid w:val="0079704A"/>
    <w:rsid w:val="00797390"/>
    <w:rsid w:val="0079775A"/>
    <w:rsid w:val="007A0AA8"/>
    <w:rsid w:val="007A119C"/>
    <w:rsid w:val="007A1C9F"/>
    <w:rsid w:val="007A2030"/>
    <w:rsid w:val="007A2354"/>
    <w:rsid w:val="007A359E"/>
    <w:rsid w:val="007A3D90"/>
    <w:rsid w:val="007A3F8A"/>
    <w:rsid w:val="007A4169"/>
    <w:rsid w:val="007A4DDA"/>
    <w:rsid w:val="007A5535"/>
    <w:rsid w:val="007A57F6"/>
    <w:rsid w:val="007A5F13"/>
    <w:rsid w:val="007A629B"/>
    <w:rsid w:val="007A7508"/>
    <w:rsid w:val="007A7E46"/>
    <w:rsid w:val="007A7E9A"/>
    <w:rsid w:val="007A7FF5"/>
    <w:rsid w:val="007B0A2D"/>
    <w:rsid w:val="007B3BDF"/>
    <w:rsid w:val="007B3C52"/>
    <w:rsid w:val="007B5341"/>
    <w:rsid w:val="007B5490"/>
    <w:rsid w:val="007B6024"/>
    <w:rsid w:val="007B684B"/>
    <w:rsid w:val="007B6DE9"/>
    <w:rsid w:val="007B6E06"/>
    <w:rsid w:val="007B7088"/>
    <w:rsid w:val="007B71A9"/>
    <w:rsid w:val="007B7CE3"/>
    <w:rsid w:val="007C0583"/>
    <w:rsid w:val="007C059A"/>
    <w:rsid w:val="007C1495"/>
    <w:rsid w:val="007C22D0"/>
    <w:rsid w:val="007C3B15"/>
    <w:rsid w:val="007C427B"/>
    <w:rsid w:val="007C42D5"/>
    <w:rsid w:val="007C4B02"/>
    <w:rsid w:val="007C4F69"/>
    <w:rsid w:val="007C5710"/>
    <w:rsid w:val="007C5A26"/>
    <w:rsid w:val="007C5DB1"/>
    <w:rsid w:val="007C638C"/>
    <w:rsid w:val="007C6B98"/>
    <w:rsid w:val="007C759B"/>
    <w:rsid w:val="007C79D1"/>
    <w:rsid w:val="007D0970"/>
    <w:rsid w:val="007D0A44"/>
    <w:rsid w:val="007D1697"/>
    <w:rsid w:val="007D1850"/>
    <w:rsid w:val="007D1A32"/>
    <w:rsid w:val="007D2E80"/>
    <w:rsid w:val="007D2EAF"/>
    <w:rsid w:val="007D2EFC"/>
    <w:rsid w:val="007D2F6A"/>
    <w:rsid w:val="007D2F7E"/>
    <w:rsid w:val="007D4CC6"/>
    <w:rsid w:val="007D4ECE"/>
    <w:rsid w:val="007D5723"/>
    <w:rsid w:val="007D7053"/>
    <w:rsid w:val="007D75C6"/>
    <w:rsid w:val="007D7691"/>
    <w:rsid w:val="007D7EC4"/>
    <w:rsid w:val="007E0598"/>
    <w:rsid w:val="007E0AF7"/>
    <w:rsid w:val="007E0C17"/>
    <w:rsid w:val="007E0C4A"/>
    <w:rsid w:val="007E2850"/>
    <w:rsid w:val="007E2A76"/>
    <w:rsid w:val="007E2F1F"/>
    <w:rsid w:val="007E41FE"/>
    <w:rsid w:val="007E473E"/>
    <w:rsid w:val="007E51D1"/>
    <w:rsid w:val="007E53CE"/>
    <w:rsid w:val="007E59ED"/>
    <w:rsid w:val="007E611F"/>
    <w:rsid w:val="007E6CDB"/>
    <w:rsid w:val="007E6E7B"/>
    <w:rsid w:val="007E7B90"/>
    <w:rsid w:val="007E7DDC"/>
    <w:rsid w:val="007F0476"/>
    <w:rsid w:val="007F14F1"/>
    <w:rsid w:val="007F2232"/>
    <w:rsid w:val="007F2594"/>
    <w:rsid w:val="007F2669"/>
    <w:rsid w:val="007F2E58"/>
    <w:rsid w:val="007F31C2"/>
    <w:rsid w:val="007F32C3"/>
    <w:rsid w:val="007F35E5"/>
    <w:rsid w:val="007F4116"/>
    <w:rsid w:val="007F438C"/>
    <w:rsid w:val="007F458D"/>
    <w:rsid w:val="007F479D"/>
    <w:rsid w:val="007F5B79"/>
    <w:rsid w:val="007F5E3A"/>
    <w:rsid w:val="007F5FF7"/>
    <w:rsid w:val="007F6208"/>
    <w:rsid w:val="007F666B"/>
    <w:rsid w:val="007F67DB"/>
    <w:rsid w:val="007F6D52"/>
    <w:rsid w:val="007F72D1"/>
    <w:rsid w:val="007F791E"/>
    <w:rsid w:val="007F7B8C"/>
    <w:rsid w:val="007F7CF5"/>
    <w:rsid w:val="0080074E"/>
    <w:rsid w:val="0080094B"/>
    <w:rsid w:val="0080200D"/>
    <w:rsid w:val="008022DF"/>
    <w:rsid w:val="0080236A"/>
    <w:rsid w:val="00802BFC"/>
    <w:rsid w:val="00802C26"/>
    <w:rsid w:val="0080357E"/>
    <w:rsid w:val="00803641"/>
    <w:rsid w:val="00803A83"/>
    <w:rsid w:val="00803F6C"/>
    <w:rsid w:val="008041F4"/>
    <w:rsid w:val="0080448E"/>
    <w:rsid w:val="0080496D"/>
    <w:rsid w:val="00804BD9"/>
    <w:rsid w:val="00804DA2"/>
    <w:rsid w:val="008056D3"/>
    <w:rsid w:val="00805C1A"/>
    <w:rsid w:val="008062B6"/>
    <w:rsid w:val="0080653C"/>
    <w:rsid w:val="008066DD"/>
    <w:rsid w:val="008104E5"/>
    <w:rsid w:val="00810712"/>
    <w:rsid w:val="00810982"/>
    <w:rsid w:val="00810DA4"/>
    <w:rsid w:val="008114D6"/>
    <w:rsid w:val="00811506"/>
    <w:rsid w:val="00811F49"/>
    <w:rsid w:val="00811F75"/>
    <w:rsid w:val="00811FD5"/>
    <w:rsid w:val="008125A2"/>
    <w:rsid w:val="008126B0"/>
    <w:rsid w:val="00812CB1"/>
    <w:rsid w:val="008132F1"/>
    <w:rsid w:val="00813507"/>
    <w:rsid w:val="00814688"/>
    <w:rsid w:val="00814AC2"/>
    <w:rsid w:val="0081600A"/>
    <w:rsid w:val="008160FD"/>
    <w:rsid w:val="00817087"/>
    <w:rsid w:val="0081791A"/>
    <w:rsid w:val="00817DAC"/>
    <w:rsid w:val="0082058A"/>
    <w:rsid w:val="00821234"/>
    <w:rsid w:val="0082185E"/>
    <w:rsid w:val="00821D93"/>
    <w:rsid w:val="0082232C"/>
    <w:rsid w:val="00822BCD"/>
    <w:rsid w:val="008235FC"/>
    <w:rsid w:val="00823E68"/>
    <w:rsid w:val="0082453C"/>
    <w:rsid w:val="00824A43"/>
    <w:rsid w:val="00824D6B"/>
    <w:rsid w:val="00825715"/>
    <w:rsid w:val="00825CB4"/>
    <w:rsid w:val="0082696E"/>
    <w:rsid w:val="00826FC9"/>
    <w:rsid w:val="00827303"/>
    <w:rsid w:val="00827817"/>
    <w:rsid w:val="00830BC3"/>
    <w:rsid w:val="00832769"/>
    <w:rsid w:val="00832B55"/>
    <w:rsid w:val="00832E5D"/>
    <w:rsid w:val="00833A01"/>
    <w:rsid w:val="00833C11"/>
    <w:rsid w:val="00833F17"/>
    <w:rsid w:val="0083435C"/>
    <w:rsid w:val="008350E6"/>
    <w:rsid w:val="008353E7"/>
    <w:rsid w:val="00835CEC"/>
    <w:rsid w:val="0083612E"/>
    <w:rsid w:val="0083682A"/>
    <w:rsid w:val="008378BF"/>
    <w:rsid w:val="00837A4D"/>
    <w:rsid w:val="00837D5F"/>
    <w:rsid w:val="00841D49"/>
    <w:rsid w:val="00842D69"/>
    <w:rsid w:val="00843528"/>
    <w:rsid w:val="008438CC"/>
    <w:rsid w:val="00843B75"/>
    <w:rsid w:val="00845C04"/>
    <w:rsid w:val="0084648A"/>
    <w:rsid w:val="008468C2"/>
    <w:rsid w:val="00846D5E"/>
    <w:rsid w:val="00847836"/>
    <w:rsid w:val="00847AE2"/>
    <w:rsid w:val="00850735"/>
    <w:rsid w:val="00850FE0"/>
    <w:rsid w:val="008515C8"/>
    <w:rsid w:val="008517EE"/>
    <w:rsid w:val="00852126"/>
    <w:rsid w:val="0085238B"/>
    <w:rsid w:val="008523E3"/>
    <w:rsid w:val="00852B22"/>
    <w:rsid w:val="00852BCE"/>
    <w:rsid w:val="00852BFE"/>
    <w:rsid w:val="00853A87"/>
    <w:rsid w:val="00853D5C"/>
    <w:rsid w:val="008545F3"/>
    <w:rsid w:val="00854B8D"/>
    <w:rsid w:val="00854D98"/>
    <w:rsid w:val="00856FE1"/>
    <w:rsid w:val="0085717C"/>
    <w:rsid w:val="00857A90"/>
    <w:rsid w:val="0086067A"/>
    <w:rsid w:val="00860916"/>
    <w:rsid w:val="00861196"/>
    <w:rsid w:val="008618B7"/>
    <w:rsid w:val="00863AE0"/>
    <w:rsid w:val="00864FAE"/>
    <w:rsid w:val="00865A9F"/>
    <w:rsid w:val="00867830"/>
    <w:rsid w:val="00867F46"/>
    <w:rsid w:val="00870264"/>
    <w:rsid w:val="008703E6"/>
    <w:rsid w:val="008710A8"/>
    <w:rsid w:val="0087158B"/>
    <w:rsid w:val="00871799"/>
    <w:rsid w:val="00871DE6"/>
    <w:rsid w:val="00871F2F"/>
    <w:rsid w:val="008738EA"/>
    <w:rsid w:val="008744CB"/>
    <w:rsid w:val="00875468"/>
    <w:rsid w:val="00875AAD"/>
    <w:rsid w:val="00875D2D"/>
    <w:rsid w:val="00875D78"/>
    <w:rsid w:val="00875F97"/>
    <w:rsid w:val="0087601A"/>
    <w:rsid w:val="00876704"/>
    <w:rsid w:val="008767FB"/>
    <w:rsid w:val="008770F8"/>
    <w:rsid w:val="00881289"/>
    <w:rsid w:val="00881819"/>
    <w:rsid w:val="0088197F"/>
    <w:rsid w:val="00881CA0"/>
    <w:rsid w:val="0088221E"/>
    <w:rsid w:val="00882376"/>
    <w:rsid w:val="008827B7"/>
    <w:rsid w:val="0088371C"/>
    <w:rsid w:val="008838C1"/>
    <w:rsid w:val="00883CD4"/>
    <w:rsid w:val="00883CD8"/>
    <w:rsid w:val="00883CE2"/>
    <w:rsid w:val="00883ED2"/>
    <w:rsid w:val="0088477C"/>
    <w:rsid w:val="00884B32"/>
    <w:rsid w:val="00884C44"/>
    <w:rsid w:val="00885A7C"/>
    <w:rsid w:val="00886A51"/>
    <w:rsid w:val="00887137"/>
    <w:rsid w:val="00887695"/>
    <w:rsid w:val="00887FD0"/>
    <w:rsid w:val="00891135"/>
    <w:rsid w:val="0089316D"/>
    <w:rsid w:val="008944BE"/>
    <w:rsid w:val="0089450C"/>
    <w:rsid w:val="00896A10"/>
    <w:rsid w:val="00897647"/>
    <w:rsid w:val="00897C86"/>
    <w:rsid w:val="008A098E"/>
    <w:rsid w:val="008A1CE1"/>
    <w:rsid w:val="008A2AAD"/>
    <w:rsid w:val="008A32F0"/>
    <w:rsid w:val="008A3CAC"/>
    <w:rsid w:val="008A3D5E"/>
    <w:rsid w:val="008A3D64"/>
    <w:rsid w:val="008A59A2"/>
    <w:rsid w:val="008A5B28"/>
    <w:rsid w:val="008A6907"/>
    <w:rsid w:val="008A713B"/>
    <w:rsid w:val="008A73B4"/>
    <w:rsid w:val="008A7CBA"/>
    <w:rsid w:val="008B0394"/>
    <w:rsid w:val="008B0C03"/>
    <w:rsid w:val="008B143B"/>
    <w:rsid w:val="008B16A3"/>
    <w:rsid w:val="008B1D56"/>
    <w:rsid w:val="008B21F3"/>
    <w:rsid w:val="008B2B61"/>
    <w:rsid w:val="008B2BA9"/>
    <w:rsid w:val="008B3167"/>
    <w:rsid w:val="008B33B3"/>
    <w:rsid w:val="008B3493"/>
    <w:rsid w:val="008B34B9"/>
    <w:rsid w:val="008B3841"/>
    <w:rsid w:val="008B3D7F"/>
    <w:rsid w:val="008B5C6B"/>
    <w:rsid w:val="008B64C7"/>
    <w:rsid w:val="008B69B2"/>
    <w:rsid w:val="008B6EF4"/>
    <w:rsid w:val="008B781B"/>
    <w:rsid w:val="008B7BDD"/>
    <w:rsid w:val="008C00FC"/>
    <w:rsid w:val="008C0D95"/>
    <w:rsid w:val="008C1C09"/>
    <w:rsid w:val="008C2BFC"/>
    <w:rsid w:val="008C3894"/>
    <w:rsid w:val="008C3AD4"/>
    <w:rsid w:val="008C3B26"/>
    <w:rsid w:val="008C4857"/>
    <w:rsid w:val="008C4878"/>
    <w:rsid w:val="008C4A28"/>
    <w:rsid w:val="008C6A17"/>
    <w:rsid w:val="008D0E4A"/>
    <w:rsid w:val="008D1A24"/>
    <w:rsid w:val="008D1CAF"/>
    <w:rsid w:val="008D46AC"/>
    <w:rsid w:val="008D4A29"/>
    <w:rsid w:val="008D5935"/>
    <w:rsid w:val="008D6463"/>
    <w:rsid w:val="008D6D7B"/>
    <w:rsid w:val="008D7227"/>
    <w:rsid w:val="008D7DBF"/>
    <w:rsid w:val="008E033E"/>
    <w:rsid w:val="008E092D"/>
    <w:rsid w:val="008E0963"/>
    <w:rsid w:val="008E0B21"/>
    <w:rsid w:val="008E108E"/>
    <w:rsid w:val="008E11BF"/>
    <w:rsid w:val="008E1233"/>
    <w:rsid w:val="008E17DA"/>
    <w:rsid w:val="008E1C5D"/>
    <w:rsid w:val="008E2436"/>
    <w:rsid w:val="008E288D"/>
    <w:rsid w:val="008E2A27"/>
    <w:rsid w:val="008E449D"/>
    <w:rsid w:val="008E4602"/>
    <w:rsid w:val="008E4B52"/>
    <w:rsid w:val="008E50F9"/>
    <w:rsid w:val="008E563F"/>
    <w:rsid w:val="008E596E"/>
    <w:rsid w:val="008E5AF6"/>
    <w:rsid w:val="008E5FD8"/>
    <w:rsid w:val="008E64A4"/>
    <w:rsid w:val="008E6A79"/>
    <w:rsid w:val="008E6EE8"/>
    <w:rsid w:val="008E702F"/>
    <w:rsid w:val="008E76F3"/>
    <w:rsid w:val="008F06D2"/>
    <w:rsid w:val="008F1A3D"/>
    <w:rsid w:val="008F29EF"/>
    <w:rsid w:val="008F33C6"/>
    <w:rsid w:val="008F3A2D"/>
    <w:rsid w:val="008F47DE"/>
    <w:rsid w:val="008F5046"/>
    <w:rsid w:val="008F5451"/>
    <w:rsid w:val="008F5DF9"/>
    <w:rsid w:val="008F667F"/>
    <w:rsid w:val="008F6830"/>
    <w:rsid w:val="008F6855"/>
    <w:rsid w:val="008F6DC2"/>
    <w:rsid w:val="008F7671"/>
    <w:rsid w:val="008F7A30"/>
    <w:rsid w:val="008F7D48"/>
    <w:rsid w:val="008F7DE6"/>
    <w:rsid w:val="00900757"/>
    <w:rsid w:val="00901133"/>
    <w:rsid w:val="009016A9"/>
    <w:rsid w:val="00901DA5"/>
    <w:rsid w:val="00904963"/>
    <w:rsid w:val="00904EE0"/>
    <w:rsid w:val="0090511C"/>
    <w:rsid w:val="009057B6"/>
    <w:rsid w:val="00905BB7"/>
    <w:rsid w:val="00905E69"/>
    <w:rsid w:val="00906807"/>
    <w:rsid w:val="00907053"/>
    <w:rsid w:val="009071BD"/>
    <w:rsid w:val="0090788C"/>
    <w:rsid w:val="00910253"/>
    <w:rsid w:val="00910864"/>
    <w:rsid w:val="00911696"/>
    <w:rsid w:val="009118C8"/>
    <w:rsid w:val="00911CA3"/>
    <w:rsid w:val="009125EE"/>
    <w:rsid w:val="00912862"/>
    <w:rsid w:val="00912AD8"/>
    <w:rsid w:val="0091352B"/>
    <w:rsid w:val="00914B01"/>
    <w:rsid w:val="00915499"/>
    <w:rsid w:val="009167C8"/>
    <w:rsid w:val="00917111"/>
    <w:rsid w:val="00917327"/>
    <w:rsid w:val="009205CE"/>
    <w:rsid w:val="00920BAD"/>
    <w:rsid w:val="00920CBD"/>
    <w:rsid w:val="009211A4"/>
    <w:rsid w:val="009214EA"/>
    <w:rsid w:val="009216A2"/>
    <w:rsid w:val="00923239"/>
    <w:rsid w:val="0092344C"/>
    <w:rsid w:val="009242E6"/>
    <w:rsid w:val="00924840"/>
    <w:rsid w:val="00925CD2"/>
    <w:rsid w:val="00926344"/>
    <w:rsid w:val="00927476"/>
    <w:rsid w:val="009275FB"/>
    <w:rsid w:val="009279B9"/>
    <w:rsid w:val="0093058C"/>
    <w:rsid w:val="00931288"/>
    <w:rsid w:val="00931507"/>
    <w:rsid w:val="00933864"/>
    <w:rsid w:val="00933C93"/>
    <w:rsid w:val="009344C6"/>
    <w:rsid w:val="00934B17"/>
    <w:rsid w:val="00934B62"/>
    <w:rsid w:val="00936687"/>
    <w:rsid w:val="0093692F"/>
    <w:rsid w:val="00937771"/>
    <w:rsid w:val="0093793E"/>
    <w:rsid w:val="00937C52"/>
    <w:rsid w:val="00940DEE"/>
    <w:rsid w:val="00940FC0"/>
    <w:rsid w:val="00941114"/>
    <w:rsid w:val="009411B0"/>
    <w:rsid w:val="00941294"/>
    <w:rsid w:val="00941EC9"/>
    <w:rsid w:val="0094389F"/>
    <w:rsid w:val="00944899"/>
    <w:rsid w:val="00944AFF"/>
    <w:rsid w:val="00945202"/>
    <w:rsid w:val="00945252"/>
    <w:rsid w:val="0094594E"/>
    <w:rsid w:val="00947B71"/>
    <w:rsid w:val="00947D70"/>
    <w:rsid w:val="00947D85"/>
    <w:rsid w:val="009509D8"/>
    <w:rsid w:val="0095171A"/>
    <w:rsid w:val="0095253A"/>
    <w:rsid w:val="00952F93"/>
    <w:rsid w:val="009531B5"/>
    <w:rsid w:val="0095324D"/>
    <w:rsid w:val="00953435"/>
    <w:rsid w:val="00954549"/>
    <w:rsid w:val="00954611"/>
    <w:rsid w:val="00954612"/>
    <w:rsid w:val="009548A2"/>
    <w:rsid w:val="009558E6"/>
    <w:rsid w:val="009560DA"/>
    <w:rsid w:val="00956F2A"/>
    <w:rsid w:val="0095717B"/>
    <w:rsid w:val="009577C3"/>
    <w:rsid w:val="00961741"/>
    <w:rsid w:val="009619CB"/>
    <w:rsid w:val="009624F4"/>
    <w:rsid w:val="00962EBF"/>
    <w:rsid w:val="009649A9"/>
    <w:rsid w:val="0096546C"/>
    <w:rsid w:val="00965634"/>
    <w:rsid w:val="00965B0E"/>
    <w:rsid w:val="009665A3"/>
    <w:rsid w:val="0096669F"/>
    <w:rsid w:val="009675C6"/>
    <w:rsid w:val="0096764F"/>
    <w:rsid w:val="009678E5"/>
    <w:rsid w:val="00967CE7"/>
    <w:rsid w:val="00967FB6"/>
    <w:rsid w:val="00971344"/>
    <w:rsid w:val="00971450"/>
    <w:rsid w:val="009723F8"/>
    <w:rsid w:val="00972948"/>
    <w:rsid w:val="00973E24"/>
    <w:rsid w:val="00974649"/>
    <w:rsid w:val="00976499"/>
    <w:rsid w:val="009777BF"/>
    <w:rsid w:val="00980075"/>
    <w:rsid w:val="00980359"/>
    <w:rsid w:val="009808D5"/>
    <w:rsid w:val="00981E58"/>
    <w:rsid w:val="00982204"/>
    <w:rsid w:val="00982252"/>
    <w:rsid w:val="009822D9"/>
    <w:rsid w:val="00982524"/>
    <w:rsid w:val="00982542"/>
    <w:rsid w:val="00982E8C"/>
    <w:rsid w:val="009834D0"/>
    <w:rsid w:val="00983943"/>
    <w:rsid w:val="00984132"/>
    <w:rsid w:val="00984322"/>
    <w:rsid w:val="009848E5"/>
    <w:rsid w:val="00984E38"/>
    <w:rsid w:val="0098526E"/>
    <w:rsid w:val="00985CC8"/>
    <w:rsid w:val="0098630E"/>
    <w:rsid w:val="009866F6"/>
    <w:rsid w:val="00986AAA"/>
    <w:rsid w:val="00986D5E"/>
    <w:rsid w:val="00987320"/>
    <w:rsid w:val="009873D2"/>
    <w:rsid w:val="00990B0A"/>
    <w:rsid w:val="00990E55"/>
    <w:rsid w:val="009912F7"/>
    <w:rsid w:val="00991805"/>
    <w:rsid w:val="009921F5"/>
    <w:rsid w:val="00992214"/>
    <w:rsid w:val="0099285F"/>
    <w:rsid w:val="00992F8F"/>
    <w:rsid w:val="00993090"/>
    <w:rsid w:val="009934C7"/>
    <w:rsid w:val="0099358C"/>
    <w:rsid w:val="009937A0"/>
    <w:rsid w:val="00993F4D"/>
    <w:rsid w:val="009948FF"/>
    <w:rsid w:val="009954BA"/>
    <w:rsid w:val="00995C7C"/>
    <w:rsid w:val="0099635D"/>
    <w:rsid w:val="0099693F"/>
    <w:rsid w:val="00996FD4"/>
    <w:rsid w:val="009974B4"/>
    <w:rsid w:val="009976DC"/>
    <w:rsid w:val="009A069D"/>
    <w:rsid w:val="009A13E5"/>
    <w:rsid w:val="009A1B47"/>
    <w:rsid w:val="009A2CEC"/>
    <w:rsid w:val="009A40DA"/>
    <w:rsid w:val="009A428F"/>
    <w:rsid w:val="009A44D0"/>
    <w:rsid w:val="009A47D8"/>
    <w:rsid w:val="009A63B1"/>
    <w:rsid w:val="009A6AA2"/>
    <w:rsid w:val="009A6C67"/>
    <w:rsid w:val="009B099A"/>
    <w:rsid w:val="009B0BA8"/>
    <w:rsid w:val="009B0C53"/>
    <w:rsid w:val="009B10DB"/>
    <w:rsid w:val="009B19D3"/>
    <w:rsid w:val="009B2218"/>
    <w:rsid w:val="009B25EA"/>
    <w:rsid w:val="009B2D79"/>
    <w:rsid w:val="009B3594"/>
    <w:rsid w:val="009B4B84"/>
    <w:rsid w:val="009B5018"/>
    <w:rsid w:val="009B5BC1"/>
    <w:rsid w:val="009B5DA4"/>
    <w:rsid w:val="009B68FD"/>
    <w:rsid w:val="009B6A81"/>
    <w:rsid w:val="009B6C7A"/>
    <w:rsid w:val="009B71C8"/>
    <w:rsid w:val="009B7712"/>
    <w:rsid w:val="009B79D6"/>
    <w:rsid w:val="009B7BC6"/>
    <w:rsid w:val="009B7DA9"/>
    <w:rsid w:val="009B7DBC"/>
    <w:rsid w:val="009C0C07"/>
    <w:rsid w:val="009C1B1B"/>
    <w:rsid w:val="009C1F22"/>
    <w:rsid w:val="009C2838"/>
    <w:rsid w:val="009C2F45"/>
    <w:rsid w:val="009C4D23"/>
    <w:rsid w:val="009C5454"/>
    <w:rsid w:val="009C7148"/>
    <w:rsid w:val="009C7403"/>
    <w:rsid w:val="009C790F"/>
    <w:rsid w:val="009C7C79"/>
    <w:rsid w:val="009C7EE5"/>
    <w:rsid w:val="009D10B5"/>
    <w:rsid w:val="009D1223"/>
    <w:rsid w:val="009D1A3B"/>
    <w:rsid w:val="009D1F75"/>
    <w:rsid w:val="009D3330"/>
    <w:rsid w:val="009D5678"/>
    <w:rsid w:val="009D58B2"/>
    <w:rsid w:val="009D5BA0"/>
    <w:rsid w:val="009D5DAB"/>
    <w:rsid w:val="009D6879"/>
    <w:rsid w:val="009D6B97"/>
    <w:rsid w:val="009E0C94"/>
    <w:rsid w:val="009E10E5"/>
    <w:rsid w:val="009E23FF"/>
    <w:rsid w:val="009E24C5"/>
    <w:rsid w:val="009E26FD"/>
    <w:rsid w:val="009E2C08"/>
    <w:rsid w:val="009E3675"/>
    <w:rsid w:val="009E3749"/>
    <w:rsid w:val="009E48DE"/>
    <w:rsid w:val="009E4A71"/>
    <w:rsid w:val="009E4BBD"/>
    <w:rsid w:val="009E5515"/>
    <w:rsid w:val="009E57F9"/>
    <w:rsid w:val="009E5FBF"/>
    <w:rsid w:val="009E6B96"/>
    <w:rsid w:val="009E6BD4"/>
    <w:rsid w:val="009E6D6E"/>
    <w:rsid w:val="009E6F7E"/>
    <w:rsid w:val="009E7042"/>
    <w:rsid w:val="009E765E"/>
    <w:rsid w:val="009F15C8"/>
    <w:rsid w:val="009F2328"/>
    <w:rsid w:val="009F2D04"/>
    <w:rsid w:val="009F2FAC"/>
    <w:rsid w:val="009F3F13"/>
    <w:rsid w:val="009F410D"/>
    <w:rsid w:val="009F4DF8"/>
    <w:rsid w:val="009F5011"/>
    <w:rsid w:val="009F54DA"/>
    <w:rsid w:val="009F558D"/>
    <w:rsid w:val="009F78D5"/>
    <w:rsid w:val="009F79F0"/>
    <w:rsid w:val="00A0010D"/>
    <w:rsid w:val="00A00B5A"/>
    <w:rsid w:val="00A013AB"/>
    <w:rsid w:val="00A02C3E"/>
    <w:rsid w:val="00A02CBE"/>
    <w:rsid w:val="00A02D05"/>
    <w:rsid w:val="00A03672"/>
    <w:rsid w:val="00A036E4"/>
    <w:rsid w:val="00A03DA3"/>
    <w:rsid w:val="00A04086"/>
    <w:rsid w:val="00A049C1"/>
    <w:rsid w:val="00A04E85"/>
    <w:rsid w:val="00A0546E"/>
    <w:rsid w:val="00A05AB3"/>
    <w:rsid w:val="00A06333"/>
    <w:rsid w:val="00A06E09"/>
    <w:rsid w:val="00A06EC2"/>
    <w:rsid w:val="00A07017"/>
    <w:rsid w:val="00A070F5"/>
    <w:rsid w:val="00A105F6"/>
    <w:rsid w:val="00A1084E"/>
    <w:rsid w:val="00A11D1F"/>
    <w:rsid w:val="00A13737"/>
    <w:rsid w:val="00A139AD"/>
    <w:rsid w:val="00A13B5B"/>
    <w:rsid w:val="00A14010"/>
    <w:rsid w:val="00A143DC"/>
    <w:rsid w:val="00A144B3"/>
    <w:rsid w:val="00A14558"/>
    <w:rsid w:val="00A14B97"/>
    <w:rsid w:val="00A14C13"/>
    <w:rsid w:val="00A14C1B"/>
    <w:rsid w:val="00A151F3"/>
    <w:rsid w:val="00A158FC"/>
    <w:rsid w:val="00A16A65"/>
    <w:rsid w:val="00A16D01"/>
    <w:rsid w:val="00A177D1"/>
    <w:rsid w:val="00A20742"/>
    <w:rsid w:val="00A2149A"/>
    <w:rsid w:val="00A21689"/>
    <w:rsid w:val="00A2281A"/>
    <w:rsid w:val="00A2366B"/>
    <w:rsid w:val="00A240E6"/>
    <w:rsid w:val="00A24127"/>
    <w:rsid w:val="00A244C3"/>
    <w:rsid w:val="00A24A19"/>
    <w:rsid w:val="00A25CD6"/>
    <w:rsid w:val="00A26043"/>
    <w:rsid w:val="00A279CA"/>
    <w:rsid w:val="00A279CB"/>
    <w:rsid w:val="00A30017"/>
    <w:rsid w:val="00A30C41"/>
    <w:rsid w:val="00A31239"/>
    <w:rsid w:val="00A314F9"/>
    <w:rsid w:val="00A31561"/>
    <w:rsid w:val="00A315E8"/>
    <w:rsid w:val="00A31B46"/>
    <w:rsid w:val="00A31DD1"/>
    <w:rsid w:val="00A31E02"/>
    <w:rsid w:val="00A326BC"/>
    <w:rsid w:val="00A34AD5"/>
    <w:rsid w:val="00A34AF0"/>
    <w:rsid w:val="00A35195"/>
    <w:rsid w:val="00A351B4"/>
    <w:rsid w:val="00A35424"/>
    <w:rsid w:val="00A35C66"/>
    <w:rsid w:val="00A35EE8"/>
    <w:rsid w:val="00A36042"/>
    <w:rsid w:val="00A360D7"/>
    <w:rsid w:val="00A36358"/>
    <w:rsid w:val="00A36F28"/>
    <w:rsid w:val="00A3759A"/>
    <w:rsid w:val="00A37D5A"/>
    <w:rsid w:val="00A40127"/>
    <w:rsid w:val="00A40624"/>
    <w:rsid w:val="00A40711"/>
    <w:rsid w:val="00A4076A"/>
    <w:rsid w:val="00A40A93"/>
    <w:rsid w:val="00A41477"/>
    <w:rsid w:val="00A4211B"/>
    <w:rsid w:val="00A44395"/>
    <w:rsid w:val="00A44B6D"/>
    <w:rsid w:val="00A45188"/>
    <w:rsid w:val="00A459D5"/>
    <w:rsid w:val="00A4632D"/>
    <w:rsid w:val="00A4704E"/>
    <w:rsid w:val="00A500C6"/>
    <w:rsid w:val="00A513EF"/>
    <w:rsid w:val="00A518DC"/>
    <w:rsid w:val="00A5203B"/>
    <w:rsid w:val="00A52C3B"/>
    <w:rsid w:val="00A55342"/>
    <w:rsid w:val="00A55DC1"/>
    <w:rsid w:val="00A55E48"/>
    <w:rsid w:val="00A5622B"/>
    <w:rsid w:val="00A57723"/>
    <w:rsid w:val="00A57B9A"/>
    <w:rsid w:val="00A60426"/>
    <w:rsid w:val="00A61753"/>
    <w:rsid w:val="00A62329"/>
    <w:rsid w:val="00A62529"/>
    <w:rsid w:val="00A62673"/>
    <w:rsid w:val="00A6323A"/>
    <w:rsid w:val="00A644CD"/>
    <w:rsid w:val="00A6486C"/>
    <w:rsid w:val="00A651C2"/>
    <w:rsid w:val="00A65993"/>
    <w:rsid w:val="00A6610A"/>
    <w:rsid w:val="00A661C5"/>
    <w:rsid w:val="00A667C6"/>
    <w:rsid w:val="00A6692D"/>
    <w:rsid w:val="00A66DD2"/>
    <w:rsid w:val="00A67D2F"/>
    <w:rsid w:val="00A67D3F"/>
    <w:rsid w:val="00A70396"/>
    <w:rsid w:val="00A70B43"/>
    <w:rsid w:val="00A7103D"/>
    <w:rsid w:val="00A7161E"/>
    <w:rsid w:val="00A71A9D"/>
    <w:rsid w:val="00A71CBA"/>
    <w:rsid w:val="00A73264"/>
    <w:rsid w:val="00A737D4"/>
    <w:rsid w:val="00A73B7A"/>
    <w:rsid w:val="00A753F1"/>
    <w:rsid w:val="00A75B13"/>
    <w:rsid w:val="00A75B82"/>
    <w:rsid w:val="00A76D21"/>
    <w:rsid w:val="00A77535"/>
    <w:rsid w:val="00A779D4"/>
    <w:rsid w:val="00A80217"/>
    <w:rsid w:val="00A807FB"/>
    <w:rsid w:val="00A81066"/>
    <w:rsid w:val="00A8117E"/>
    <w:rsid w:val="00A8142D"/>
    <w:rsid w:val="00A81ECD"/>
    <w:rsid w:val="00A81ED9"/>
    <w:rsid w:val="00A81F77"/>
    <w:rsid w:val="00A820C8"/>
    <w:rsid w:val="00A837BA"/>
    <w:rsid w:val="00A850E7"/>
    <w:rsid w:val="00A854DF"/>
    <w:rsid w:val="00A85EB2"/>
    <w:rsid w:val="00A86CCD"/>
    <w:rsid w:val="00A871EF"/>
    <w:rsid w:val="00A876F6"/>
    <w:rsid w:val="00A901CF"/>
    <w:rsid w:val="00A90A7D"/>
    <w:rsid w:val="00A923AC"/>
    <w:rsid w:val="00A92F15"/>
    <w:rsid w:val="00A92F16"/>
    <w:rsid w:val="00A94580"/>
    <w:rsid w:val="00A94AA8"/>
    <w:rsid w:val="00A9667B"/>
    <w:rsid w:val="00A97142"/>
    <w:rsid w:val="00A97253"/>
    <w:rsid w:val="00A9728B"/>
    <w:rsid w:val="00A97522"/>
    <w:rsid w:val="00A975E9"/>
    <w:rsid w:val="00AA25CE"/>
    <w:rsid w:val="00AA28A4"/>
    <w:rsid w:val="00AA2D94"/>
    <w:rsid w:val="00AA3D82"/>
    <w:rsid w:val="00AA4366"/>
    <w:rsid w:val="00AA4867"/>
    <w:rsid w:val="00AA48A3"/>
    <w:rsid w:val="00AA567A"/>
    <w:rsid w:val="00AA6860"/>
    <w:rsid w:val="00AA6F0C"/>
    <w:rsid w:val="00AB0D8D"/>
    <w:rsid w:val="00AB16FD"/>
    <w:rsid w:val="00AB1FC0"/>
    <w:rsid w:val="00AB2614"/>
    <w:rsid w:val="00AB2D96"/>
    <w:rsid w:val="00AB32AF"/>
    <w:rsid w:val="00AB430F"/>
    <w:rsid w:val="00AB486D"/>
    <w:rsid w:val="00AB49F8"/>
    <w:rsid w:val="00AB5A96"/>
    <w:rsid w:val="00AC008F"/>
    <w:rsid w:val="00AC059D"/>
    <w:rsid w:val="00AC07F3"/>
    <w:rsid w:val="00AC1181"/>
    <w:rsid w:val="00AC2278"/>
    <w:rsid w:val="00AC508E"/>
    <w:rsid w:val="00AC512F"/>
    <w:rsid w:val="00AC565C"/>
    <w:rsid w:val="00AC574A"/>
    <w:rsid w:val="00AC5C83"/>
    <w:rsid w:val="00AC609D"/>
    <w:rsid w:val="00AC733B"/>
    <w:rsid w:val="00AC73A6"/>
    <w:rsid w:val="00AC7813"/>
    <w:rsid w:val="00AD0091"/>
    <w:rsid w:val="00AD0D13"/>
    <w:rsid w:val="00AD138F"/>
    <w:rsid w:val="00AD1CA2"/>
    <w:rsid w:val="00AD20F8"/>
    <w:rsid w:val="00AD2831"/>
    <w:rsid w:val="00AD32A5"/>
    <w:rsid w:val="00AD3E2F"/>
    <w:rsid w:val="00AD4022"/>
    <w:rsid w:val="00AD47C6"/>
    <w:rsid w:val="00AD4A5D"/>
    <w:rsid w:val="00AD5019"/>
    <w:rsid w:val="00AD5598"/>
    <w:rsid w:val="00AD5AB2"/>
    <w:rsid w:val="00AD5DD8"/>
    <w:rsid w:val="00AD6DC0"/>
    <w:rsid w:val="00AD6FFF"/>
    <w:rsid w:val="00AD75D1"/>
    <w:rsid w:val="00AE1AC0"/>
    <w:rsid w:val="00AE266E"/>
    <w:rsid w:val="00AE295D"/>
    <w:rsid w:val="00AE2D4A"/>
    <w:rsid w:val="00AE3EDC"/>
    <w:rsid w:val="00AE4558"/>
    <w:rsid w:val="00AE4829"/>
    <w:rsid w:val="00AE4C29"/>
    <w:rsid w:val="00AE6168"/>
    <w:rsid w:val="00AE6A31"/>
    <w:rsid w:val="00AE6E6B"/>
    <w:rsid w:val="00AE6F1C"/>
    <w:rsid w:val="00AE729B"/>
    <w:rsid w:val="00AE7433"/>
    <w:rsid w:val="00AF0352"/>
    <w:rsid w:val="00AF1A77"/>
    <w:rsid w:val="00AF1CA0"/>
    <w:rsid w:val="00AF2E82"/>
    <w:rsid w:val="00AF3A0D"/>
    <w:rsid w:val="00AF3B53"/>
    <w:rsid w:val="00AF5199"/>
    <w:rsid w:val="00AF7269"/>
    <w:rsid w:val="00AF72BD"/>
    <w:rsid w:val="00B00001"/>
    <w:rsid w:val="00B000DC"/>
    <w:rsid w:val="00B00120"/>
    <w:rsid w:val="00B00355"/>
    <w:rsid w:val="00B00B17"/>
    <w:rsid w:val="00B02643"/>
    <w:rsid w:val="00B02E12"/>
    <w:rsid w:val="00B03966"/>
    <w:rsid w:val="00B04223"/>
    <w:rsid w:val="00B0433E"/>
    <w:rsid w:val="00B043FD"/>
    <w:rsid w:val="00B04685"/>
    <w:rsid w:val="00B048ED"/>
    <w:rsid w:val="00B05305"/>
    <w:rsid w:val="00B05B1E"/>
    <w:rsid w:val="00B07B3D"/>
    <w:rsid w:val="00B1011C"/>
    <w:rsid w:val="00B1026A"/>
    <w:rsid w:val="00B10832"/>
    <w:rsid w:val="00B10A56"/>
    <w:rsid w:val="00B11CD1"/>
    <w:rsid w:val="00B11EC3"/>
    <w:rsid w:val="00B12610"/>
    <w:rsid w:val="00B12885"/>
    <w:rsid w:val="00B13291"/>
    <w:rsid w:val="00B136B2"/>
    <w:rsid w:val="00B144AE"/>
    <w:rsid w:val="00B14590"/>
    <w:rsid w:val="00B14BF9"/>
    <w:rsid w:val="00B15A6B"/>
    <w:rsid w:val="00B16038"/>
    <w:rsid w:val="00B16162"/>
    <w:rsid w:val="00B16638"/>
    <w:rsid w:val="00B16A1D"/>
    <w:rsid w:val="00B16D32"/>
    <w:rsid w:val="00B17854"/>
    <w:rsid w:val="00B17B75"/>
    <w:rsid w:val="00B17CA6"/>
    <w:rsid w:val="00B206F9"/>
    <w:rsid w:val="00B22B69"/>
    <w:rsid w:val="00B22D08"/>
    <w:rsid w:val="00B22FA0"/>
    <w:rsid w:val="00B23159"/>
    <w:rsid w:val="00B23311"/>
    <w:rsid w:val="00B239BA"/>
    <w:rsid w:val="00B24929"/>
    <w:rsid w:val="00B24AA8"/>
    <w:rsid w:val="00B25A15"/>
    <w:rsid w:val="00B25D48"/>
    <w:rsid w:val="00B2750B"/>
    <w:rsid w:val="00B27C61"/>
    <w:rsid w:val="00B308E7"/>
    <w:rsid w:val="00B30955"/>
    <w:rsid w:val="00B32403"/>
    <w:rsid w:val="00B32513"/>
    <w:rsid w:val="00B329CE"/>
    <w:rsid w:val="00B32BD6"/>
    <w:rsid w:val="00B32D17"/>
    <w:rsid w:val="00B3365A"/>
    <w:rsid w:val="00B34101"/>
    <w:rsid w:val="00B34F97"/>
    <w:rsid w:val="00B351B3"/>
    <w:rsid w:val="00B35A2B"/>
    <w:rsid w:val="00B36B19"/>
    <w:rsid w:val="00B37866"/>
    <w:rsid w:val="00B37CC8"/>
    <w:rsid w:val="00B40BF9"/>
    <w:rsid w:val="00B41244"/>
    <w:rsid w:val="00B4130C"/>
    <w:rsid w:val="00B41617"/>
    <w:rsid w:val="00B423D0"/>
    <w:rsid w:val="00B427A3"/>
    <w:rsid w:val="00B42997"/>
    <w:rsid w:val="00B43116"/>
    <w:rsid w:val="00B43A59"/>
    <w:rsid w:val="00B43E66"/>
    <w:rsid w:val="00B43F8C"/>
    <w:rsid w:val="00B441E7"/>
    <w:rsid w:val="00B444A5"/>
    <w:rsid w:val="00B446C7"/>
    <w:rsid w:val="00B44D25"/>
    <w:rsid w:val="00B44E9E"/>
    <w:rsid w:val="00B4596F"/>
    <w:rsid w:val="00B4611C"/>
    <w:rsid w:val="00B46630"/>
    <w:rsid w:val="00B4666B"/>
    <w:rsid w:val="00B5015F"/>
    <w:rsid w:val="00B5119D"/>
    <w:rsid w:val="00B51B49"/>
    <w:rsid w:val="00B51BF8"/>
    <w:rsid w:val="00B51E72"/>
    <w:rsid w:val="00B51F81"/>
    <w:rsid w:val="00B524A5"/>
    <w:rsid w:val="00B525D8"/>
    <w:rsid w:val="00B5281E"/>
    <w:rsid w:val="00B52931"/>
    <w:rsid w:val="00B52A2F"/>
    <w:rsid w:val="00B52AB6"/>
    <w:rsid w:val="00B52ACC"/>
    <w:rsid w:val="00B54584"/>
    <w:rsid w:val="00B54DF2"/>
    <w:rsid w:val="00B55806"/>
    <w:rsid w:val="00B560A7"/>
    <w:rsid w:val="00B56629"/>
    <w:rsid w:val="00B572AE"/>
    <w:rsid w:val="00B5761A"/>
    <w:rsid w:val="00B5770C"/>
    <w:rsid w:val="00B5785D"/>
    <w:rsid w:val="00B57A1D"/>
    <w:rsid w:val="00B57FB1"/>
    <w:rsid w:val="00B62C56"/>
    <w:rsid w:val="00B63007"/>
    <w:rsid w:val="00B631EB"/>
    <w:rsid w:val="00B64632"/>
    <w:rsid w:val="00B6590E"/>
    <w:rsid w:val="00B65DCC"/>
    <w:rsid w:val="00B65F19"/>
    <w:rsid w:val="00B6693B"/>
    <w:rsid w:val="00B66A03"/>
    <w:rsid w:val="00B671B6"/>
    <w:rsid w:val="00B67AFC"/>
    <w:rsid w:val="00B67E6C"/>
    <w:rsid w:val="00B71073"/>
    <w:rsid w:val="00B71475"/>
    <w:rsid w:val="00B717CE"/>
    <w:rsid w:val="00B71A03"/>
    <w:rsid w:val="00B71F83"/>
    <w:rsid w:val="00B721C6"/>
    <w:rsid w:val="00B7426E"/>
    <w:rsid w:val="00B768B3"/>
    <w:rsid w:val="00B769BA"/>
    <w:rsid w:val="00B771C7"/>
    <w:rsid w:val="00B772DB"/>
    <w:rsid w:val="00B8074C"/>
    <w:rsid w:val="00B81B82"/>
    <w:rsid w:val="00B82107"/>
    <w:rsid w:val="00B82121"/>
    <w:rsid w:val="00B8277E"/>
    <w:rsid w:val="00B82D9B"/>
    <w:rsid w:val="00B85183"/>
    <w:rsid w:val="00B90BC9"/>
    <w:rsid w:val="00B90EC5"/>
    <w:rsid w:val="00B91201"/>
    <w:rsid w:val="00B91E1E"/>
    <w:rsid w:val="00B9206C"/>
    <w:rsid w:val="00B923DA"/>
    <w:rsid w:val="00B930AC"/>
    <w:rsid w:val="00B93565"/>
    <w:rsid w:val="00B93FE9"/>
    <w:rsid w:val="00B94BCF"/>
    <w:rsid w:val="00B950D0"/>
    <w:rsid w:val="00B959DD"/>
    <w:rsid w:val="00B95AAA"/>
    <w:rsid w:val="00B96185"/>
    <w:rsid w:val="00B96BAE"/>
    <w:rsid w:val="00B96E2C"/>
    <w:rsid w:val="00B96F35"/>
    <w:rsid w:val="00B975CB"/>
    <w:rsid w:val="00B97692"/>
    <w:rsid w:val="00B97A9A"/>
    <w:rsid w:val="00B97D38"/>
    <w:rsid w:val="00BA086E"/>
    <w:rsid w:val="00BA0AD1"/>
    <w:rsid w:val="00BA0B48"/>
    <w:rsid w:val="00BA0E82"/>
    <w:rsid w:val="00BA3504"/>
    <w:rsid w:val="00BA353A"/>
    <w:rsid w:val="00BA4839"/>
    <w:rsid w:val="00BA69B1"/>
    <w:rsid w:val="00BA6F2F"/>
    <w:rsid w:val="00BA703D"/>
    <w:rsid w:val="00BA7195"/>
    <w:rsid w:val="00BB11E5"/>
    <w:rsid w:val="00BB1256"/>
    <w:rsid w:val="00BB1751"/>
    <w:rsid w:val="00BB2293"/>
    <w:rsid w:val="00BB2F65"/>
    <w:rsid w:val="00BB2F94"/>
    <w:rsid w:val="00BB331D"/>
    <w:rsid w:val="00BB37FC"/>
    <w:rsid w:val="00BB4157"/>
    <w:rsid w:val="00BB42DC"/>
    <w:rsid w:val="00BB44D9"/>
    <w:rsid w:val="00BB527C"/>
    <w:rsid w:val="00BB5896"/>
    <w:rsid w:val="00BB58BC"/>
    <w:rsid w:val="00BB5952"/>
    <w:rsid w:val="00BB66EC"/>
    <w:rsid w:val="00BB67A7"/>
    <w:rsid w:val="00BB6952"/>
    <w:rsid w:val="00BB6B0B"/>
    <w:rsid w:val="00BB76D6"/>
    <w:rsid w:val="00BB7F26"/>
    <w:rsid w:val="00BC0039"/>
    <w:rsid w:val="00BC08E2"/>
    <w:rsid w:val="00BC09DC"/>
    <w:rsid w:val="00BC0A84"/>
    <w:rsid w:val="00BC174D"/>
    <w:rsid w:val="00BC1994"/>
    <w:rsid w:val="00BC2B8A"/>
    <w:rsid w:val="00BC3378"/>
    <w:rsid w:val="00BC3F2C"/>
    <w:rsid w:val="00BC62B1"/>
    <w:rsid w:val="00BC6439"/>
    <w:rsid w:val="00BC6E05"/>
    <w:rsid w:val="00BC740D"/>
    <w:rsid w:val="00BC7A60"/>
    <w:rsid w:val="00BC7D42"/>
    <w:rsid w:val="00BD0C1D"/>
    <w:rsid w:val="00BD1597"/>
    <w:rsid w:val="00BD15FF"/>
    <w:rsid w:val="00BD179D"/>
    <w:rsid w:val="00BD1C81"/>
    <w:rsid w:val="00BD2334"/>
    <w:rsid w:val="00BD2A6D"/>
    <w:rsid w:val="00BD2E15"/>
    <w:rsid w:val="00BD3199"/>
    <w:rsid w:val="00BD3896"/>
    <w:rsid w:val="00BD593D"/>
    <w:rsid w:val="00BD5BBC"/>
    <w:rsid w:val="00BD5EFE"/>
    <w:rsid w:val="00BD6E78"/>
    <w:rsid w:val="00BD6F77"/>
    <w:rsid w:val="00BD72E6"/>
    <w:rsid w:val="00BD75C4"/>
    <w:rsid w:val="00BE0893"/>
    <w:rsid w:val="00BE098C"/>
    <w:rsid w:val="00BE1494"/>
    <w:rsid w:val="00BE20CD"/>
    <w:rsid w:val="00BE3429"/>
    <w:rsid w:val="00BE36F7"/>
    <w:rsid w:val="00BE5A6D"/>
    <w:rsid w:val="00BE5BCE"/>
    <w:rsid w:val="00BE5F66"/>
    <w:rsid w:val="00BE647E"/>
    <w:rsid w:val="00BE7E69"/>
    <w:rsid w:val="00BE7F20"/>
    <w:rsid w:val="00BE7FF3"/>
    <w:rsid w:val="00BF0124"/>
    <w:rsid w:val="00BF027B"/>
    <w:rsid w:val="00BF1375"/>
    <w:rsid w:val="00BF13CA"/>
    <w:rsid w:val="00BF1E83"/>
    <w:rsid w:val="00BF1F9C"/>
    <w:rsid w:val="00BF321C"/>
    <w:rsid w:val="00BF4F78"/>
    <w:rsid w:val="00BF51C8"/>
    <w:rsid w:val="00BF5837"/>
    <w:rsid w:val="00BF5A12"/>
    <w:rsid w:val="00BF5B56"/>
    <w:rsid w:val="00BF643A"/>
    <w:rsid w:val="00BF6733"/>
    <w:rsid w:val="00BF7685"/>
    <w:rsid w:val="00BF7B4F"/>
    <w:rsid w:val="00BF7C03"/>
    <w:rsid w:val="00C0023F"/>
    <w:rsid w:val="00C006EE"/>
    <w:rsid w:val="00C0156D"/>
    <w:rsid w:val="00C019F8"/>
    <w:rsid w:val="00C01CA5"/>
    <w:rsid w:val="00C01FB4"/>
    <w:rsid w:val="00C024B1"/>
    <w:rsid w:val="00C0326C"/>
    <w:rsid w:val="00C04D06"/>
    <w:rsid w:val="00C05A52"/>
    <w:rsid w:val="00C0607A"/>
    <w:rsid w:val="00C06209"/>
    <w:rsid w:val="00C0679E"/>
    <w:rsid w:val="00C06D9A"/>
    <w:rsid w:val="00C07B72"/>
    <w:rsid w:val="00C07BE2"/>
    <w:rsid w:val="00C07C47"/>
    <w:rsid w:val="00C1054B"/>
    <w:rsid w:val="00C10A11"/>
    <w:rsid w:val="00C10E36"/>
    <w:rsid w:val="00C10F39"/>
    <w:rsid w:val="00C11CE3"/>
    <w:rsid w:val="00C1203E"/>
    <w:rsid w:val="00C13440"/>
    <w:rsid w:val="00C143AF"/>
    <w:rsid w:val="00C1464E"/>
    <w:rsid w:val="00C15441"/>
    <w:rsid w:val="00C15882"/>
    <w:rsid w:val="00C15BBA"/>
    <w:rsid w:val="00C17B7D"/>
    <w:rsid w:val="00C17D49"/>
    <w:rsid w:val="00C20166"/>
    <w:rsid w:val="00C20BF4"/>
    <w:rsid w:val="00C215BB"/>
    <w:rsid w:val="00C2183E"/>
    <w:rsid w:val="00C22278"/>
    <w:rsid w:val="00C22E72"/>
    <w:rsid w:val="00C239B1"/>
    <w:rsid w:val="00C244E0"/>
    <w:rsid w:val="00C25349"/>
    <w:rsid w:val="00C26C02"/>
    <w:rsid w:val="00C26D97"/>
    <w:rsid w:val="00C26F7D"/>
    <w:rsid w:val="00C27792"/>
    <w:rsid w:val="00C27F3E"/>
    <w:rsid w:val="00C27F3F"/>
    <w:rsid w:val="00C31292"/>
    <w:rsid w:val="00C317CB"/>
    <w:rsid w:val="00C31A69"/>
    <w:rsid w:val="00C31BF0"/>
    <w:rsid w:val="00C31E88"/>
    <w:rsid w:val="00C31FDB"/>
    <w:rsid w:val="00C32A48"/>
    <w:rsid w:val="00C32C02"/>
    <w:rsid w:val="00C32D05"/>
    <w:rsid w:val="00C3370C"/>
    <w:rsid w:val="00C339D9"/>
    <w:rsid w:val="00C346D2"/>
    <w:rsid w:val="00C34C97"/>
    <w:rsid w:val="00C36098"/>
    <w:rsid w:val="00C40326"/>
    <w:rsid w:val="00C404E3"/>
    <w:rsid w:val="00C40B6C"/>
    <w:rsid w:val="00C4138B"/>
    <w:rsid w:val="00C41BE2"/>
    <w:rsid w:val="00C42B16"/>
    <w:rsid w:val="00C42D14"/>
    <w:rsid w:val="00C438C7"/>
    <w:rsid w:val="00C44FB9"/>
    <w:rsid w:val="00C47FC9"/>
    <w:rsid w:val="00C5016E"/>
    <w:rsid w:val="00C50234"/>
    <w:rsid w:val="00C50467"/>
    <w:rsid w:val="00C5046B"/>
    <w:rsid w:val="00C50614"/>
    <w:rsid w:val="00C50951"/>
    <w:rsid w:val="00C50A90"/>
    <w:rsid w:val="00C50C60"/>
    <w:rsid w:val="00C516A3"/>
    <w:rsid w:val="00C51F98"/>
    <w:rsid w:val="00C51FEC"/>
    <w:rsid w:val="00C523AA"/>
    <w:rsid w:val="00C528F5"/>
    <w:rsid w:val="00C5299F"/>
    <w:rsid w:val="00C52D05"/>
    <w:rsid w:val="00C53572"/>
    <w:rsid w:val="00C53677"/>
    <w:rsid w:val="00C5388E"/>
    <w:rsid w:val="00C538D2"/>
    <w:rsid w:val="00C54505"/>
    <w:rsid w:val="00C54764"/>
    <w:rsid w:val="00C54E6C"/>
    <w:rsid w:val="00C550DC"/>
    <w:rsid w:val="00C55381"/>
    <w:rsid w:val="00C55830"/>
    <w:rsid w:val="00C55863"/>
    <w:rsid w:val="00C55B8B"/>
    <w:rsid w:val="00C56320"/>
    <w:rsid w:val="00C56E20"/>
    <w:rsid w:val="00C57B80"/>
    <w:rsid w:val="00C629D8"/>
    <w:rsid w:val="00C62E3B"/>
    <w:rsid w:val="00C63068"/>
    <w:rsid w:val="00C63A6A"/>
    <w:rsid w:val="00C6411A"/>
    <w:rsid w:val="00C641E8"/>
    <w:rsid w:val="00C64A22"/>
    <w:rsid w:val="00C653DD"/>
    <w:rsid w:val="00C65F11"/>
    <w:rsid w:val="00C6652B"/>
    <w:rsid w:val="00C666F6"/>
    <w:rsid w:val="00C66CE5"/>
    <w:rsid w:val="00C67395"/>
    <w:rsid w:val="00C71B05"/>
    <w:rsid w:val="00C7225C"/>
    <w:rsid w:val="00C72AB5"/>
    <w:rsid w:val="00C73365"/>
    <w:rsid w:val="00C735E1"/>
    <w:rsid w:val="00C73DB8"/>
    <w:rsid w:val="00C751E6"/>
    <w:rsid w:val="00C758DB"/>
    <w:rsid w:val="00C75DD0"/>
    <w:rsid w:val="00C75F98"/>
    <w:rsid w:val="00C7605D"/>
    <w:rsid w:val="00C77E1C"/>
    <w:rsid w:val="00C801E2"/>
    <w:rsid w:val="00C80C5D"/>
    <w:rsid w:val="00C80FF1"/>
    <w:rsid w:val="00C81B1C"/>
    <w:rsid w:val="00C82DCD"/>
    <w:rsid w:val="00C82FD2"/>
    <w:rsid w:val="00C84264"/>
    <w:rsid w:val="00C84802"/>
    <w:rsid w:val="00C84B57"/>
    <w:rsid w:val="00C84E41"/>
    <w:rsid w:val="00C84F61"/>
    <w:rsid w:val="00C86168"/>
    <w:rsid w:val="00C864A1"/>
    <w:rsid w:val="00C8670E"/>
    <w:rsid w:val="00C86893"/>
    <w:rsid w:val="00C86DE9"/>
    <w:rsid w:val="00C87259"/>
    <w:rsid w:val="00C87579"/>
    <w:rsid w:val="00C875AC"/>
    <w:rsid w:val="00C8764C"/>
    <w:rsid w:val="00C87790"/>
    <w:rsid w:val="00C9006F"/>
    <w:rsid w:val="00C90314"/>
    <w:rsid w:val="00C903C3"/>
    <w:rsid w:val="00C90658"/>
    <w:rsid w:val="00C90FC3"/>
    <w:rsid w:val="00C91364"/>
    <w:rsid w:val="00C921F0"/>
    <w:rsid w:val="00C92534"/>
    <w:rsid w:val="00C93564"/>
    <w:rsid w:val="00C938CB"/>
    <w:rsid w:val="00C94912"/>
    <w:rsid w:val="00C96039"/>
    <w:rsid w:val="00C97314"/>
    <w:rsid w:val="00C97DBD"/>
    <w:rsid w:val="00CA0171"/>
    <w:rsid w:val="00CA10DB"/>
    <w:rsid w:val="00CA1E06"/>
    <w:rsid w:val="00CA283C"/>
    <w:rsid w:val="00CA3603"/>
    <w:rsid w:val="00CA37BF"/>
    <w:rsid w:val="00CA3990"/>
    <w:rsid w:val="00CA3DD7"/>
    <w:rsid w:val="00CA4BFF"/>
    <w:rsid w:val="00CA63F9"/>
    <w:rsid w:val="00CA70D7"/>
    <w:rsid w:val="00CA72A3"/>
    <w:rsid w:val="00CB0330"/>
    <w:rsid w:val="00CB0710"/>
    <w:rsid w:val="00CB0836"/>
    <w:rsid w:val="00CB08C2"/>
    <w:rsid w:val="00CB0918"/>
    <w:rsid w:val="00CB0EF6"/>
    <w:rsid w:val="00CB100B"/>
    <w:rsid w:val="00CB169D"/>
    <w:rsid w:val="00CB1AF7"/>
    <w:rsid w:val="00CB1F6A"/>
    <w:rsid w:val="00CB322B"/>
    <w:rsid w:val="00CB3980"/>
    <w:rsid w:val="00CB4BF8"/>
    <w:rsid w:val="00CB4DAA"/>
    <w:rsid w:val="00CB4E1F"/>
    <w:rsid w:val="00CB5476"/>
    <w:rsid w:val="00CB572E"/>
    <w:rsid w:val="00CB583A"/>
    <w:rsid w:val="00CB5AA3"/>
    <w:rsid w:val="00CB6219"/>
    <w:rsid w:val="00CB6BE8"/>
    <w:rsid w:val="00CB7754"/>
    <w:rsid w:val="00CB7871"/>
    <w:rsid w:val="00CC0062"/>
    <w:rsid w:val="00CC01CA"/>
    <w:rsid w:val="00CC05B5"/>
    <w:rsid w:val="00CC0F4E"/>
    <w:rsid w:val="00CC0F79"/>
    <w:rsid w:val="00CC15B4"/>
    <w:rsid w:val="00CC16D0"/>
    <w:rsid w:val="00CC1960"/>
    <w:rsid w:val="00CC1D87"/>
    <w:rsid w:val="00CC2FF9"/>
    <w:rsid w:val="00CC34DD"/>
    <w:rsid w:val="00CC38DF"/>
    <w:rsid w:val="00CC4138"/>
    <w:rsid w:val="00CC42AD"/>
    <w:rsid w:val="00CC4BF8"/>
    <w:rsid w:val="00CC4F39"/>
    <w:rsid w:val="00CC5059"/>
    <w:rsid w:val="00CC548D"/>
    <w:rsid w:val="00CC5E31"/>
    <w:rsid w:val="00CC698C"/>
    <w:rsid w:val="00CD0331"/>
    <w:rsid w:val="00CD07FF"/>
    <w:rsid w:val="00CD102E"/>
    <w:rsid w:val="00CD16EF"/>
    <w:rsid w:val="00CD1916"/>
    <w:rsid w:val="00CD227D"/>
    <w:rsid w:val="00CD238E"/>
    <w:rsid w:val="00CD27AC"/>
    <w:rsid w:val="00CD29AF"/>
    <w:rsid w:val="00CD2B19"/>
    <w:rsid w:val="00CD30D0"/>
    <w:rsid w:val="00CD3439"/>
    <w:rsid w:val="00CD5250"/>
    <w:rsid w:val="00CD52B0"/>
    <w:rsid w:val="00CD562E"/>
    <w:rsid w:val="00CD5773"/>
    <w:rsid w:val="00CD63F8"/>
    <w:rsid w:val="00CD67BC"/>
    <w:rsid w:val="00CD6852"/>
    <w:rsid w:val="00CE03FA"/>
    <w:rsid w:val="00CE0BD9"/>
    <w:rsid w:val="00CE11FF"/>
    <w:rsid w:val="00CE2244"/>
    <w:rsid w:val="00CE2431"/>
    <w:rsid w:val="00CE2533"/>
    <w:rsid w:val="00CE260D"/>
    <w:rsid w:val="00CE28A1"/>
    <w:rsid w:val="00CE3C3A"/>
    <w:rsid w:val="00CE41A4"/>
    <w:rsid w:val="00CE4B54"/>
    <w:rsid w:val="00CE4B8B"/>
    <w:rsid w:val="00CE4FD9"/>
    <w:rsid w:val="00CE56FD"/>
    <w:rsid w:val="00CE6665"/>
    <w:rsid w:val="00CE75E7"/>
    <w:rsid w:val="00CF1112"/>
    <w:rsid w:val="00CF2248"/>
    <w:rsid w:val="00CF28AF"/>
    <w:rsid w:val="00CF32A4"/>
    <w:rsid w:val="00CF34A8"/>
    <w:rsid w:val="00CF34AD"/>
    <w:rsid w:val="00CF3BB1"/>
    <w:rsid w:val="00CF3C94"/>
    <w:rsid w:val="00CF54A2"/>
    <w:rsid w:val="00CF54A9"/>
    <w:rsid w:val="00CF5F9E"/>
    <w:rsid w:val="00CF62AC"/>
    <w:rsid w:val="00CF6347"/>
    <w:rsid w:val="00CF6493"/>
    <w:rsid w:val="00CF6B93"/>
    <w:rsid w:val="00CF74A3"/>
    <w:rsid w:val="00CF7579"/>
    <w:rsid w:val="00D005E1"/>
    <w:rsid w:val="00D00771"/>
    <w:rsid w:val="00D017CB"/>
    <w:rsid w:val="00D01906"/>
    <w:rsid w:val="00D019D1"/>
    <w:rsid w:val="00D01D6F"/>
    <w:rsid w:val="00D02609"/>
    <w:rsid w:val="00D0357B"/>
    <w:rsid w:val="00D04140"/>
    <w:rsid w:val="00D0458B"/>
    <w:rsid w:val="00D04A9E"/>
    <w:rsid w:val="00D054C3"/>
    <w:rsid w:val="00D063DE"/>
    <w:rsid w:val="00D06D61"/>
    <w:rsid w:val="00D0722E"/>
    <w:rsid w:val="00D07989"/>
    <w:rsid w:val="00D07E15"/>
    <w:rsid w:val="00D101EA"/>
    <w:rsid w:val="00D10CD4"/>
    <w:rsid w:val="00D11E01"/>
    <w:rsid w:val="00D12307"/>
    <w:rsid w:val="00D127A2"/>
    <w:rsid w:val="00D1348D"/>
    <w:rsid w:val="00D136B8"/>
    <w:rsid w:val="00D13AA1"/>
    <w:rsid w:val="00D13AB7"/>
    <w:rsid w:val="00D1418B"/>
    <w:rsid w:val="00D14B5F"/>
    <w:rsid w:val="00D15881"/>
    <w:rsid w:val="00D15891"/>
    <w:rsid w:val="00D15924"/>
    <w:rsid w:val="00D16425"/>
    <w:rsid w:val="00D16C92"/>
    <w:rsid w:val="00D16CD3"/>
    <w:rsid w:val="00D16D1C"/>
    <w:rsid w:val="00D16F9C"/>
    <w:rsid w:val="00D1750C"/>
    <w:rsid w:val="00D17F86"/>
    <w:rsid w:val="00D20A45"/>
    <w:rsid w:val="00D21EF4"/>
    <w:rsid w:val="00D21F6B"/>
    <w:rsid w:val="00D22ACC"/>
    <w:rsid w:val="00D23C75"/>
    <w:rsid w:val="00D23DBF"/>
    <w:rsid w:val="00D240BF"/>
    <w:rsid w:val="00D2480B"/>
    <w:rsid w:val="00D25224"/>
    <w:rsid w:val="00D25A71"/>
    <w:rsid w:val="00D2682F"/>
    <w:rsid w:val="00D269A9"/>
    <w:rsid w:val="00D26FDB"/>
    <w:rsid w:val="00D30253"/>
    <w:rsid w:val="00D30FB3"/>
    <w:rsid w:val="00D31743"/>
    <w:rsid w:val="00D31752"/>
    <w:rsid w:val="00D31C35"/>
    <w:rsid w:val="00D32675"/>
    <w:rsid w:val="00D32BC4"/>
    <w:rsid w:val="00D32BEC"/>
    <w:rsid w:val="00D33043"/>
    <w:rsid w:val="00D338D8"/>
    <w:rsid w:val="00D33DBD"/>
    <w:rsid w:val="00D35754"/>
    <w:rsid w:val="00D363B5"/>
    <w:rsid w:val="00D3664D"/>
    <w:rsid w:val="00D3726A"/>
    <w:rsid w:val="00D379FA"/>
    <w:rsid w:val="00D407D0"/>
    <w:rsid w:val="00D415CA"/>
    <w:rsid w:val="00D42A0C"/>
    <w:rsid w:val="00D4324B"/>
    <w:rsid w:val="00D43294"/>
    <w:rsid w:val="00D44C0B"/>
    <w:rsid w:val="00D44E1F"/>
    <w:rsid w:val="00D4520D"/>
    <w:rsid w:val="00D45E04"/>
    <w:rsid w:val="00D46BB0"/>
    <w:rsid w:val="00D4706E"/>
    <w:rsid w:val="00D474C7"/>
    <w:rsid w:val="00D4767F"/>
    <w:rsid w:val="00D476F1"/>
    <w:rsid w:val="00D47AE3"/>
    <w:rsid w:val="00D504E2"/>
    <w:rsid w:val="00D51535"/>
    <w:rsid w:val="00D51781"/>
    <w:rsid w:val="00D52156"/>
    <w:rsid w:val="00D521DB"/>
    <w:rsid w:val="00D52605"/>
    <w:rsid w:val="00D54044"/>
    <w:rsid w:val="00D55B45"/>
    <w:rsid w:val="00D55ECC"/>
    <w:rsid w:val="00D55EEB"/>
    <w:rsid w:val="00D56049"/>
    <w:rsid w:val="00D56480"/>
    <w:rsid w:val="00D576BD"/>
    <w:rsid w:val="00D57EB6"/>
    <w:rsid w:val="00D6130A"/>
    <w:rsid w:val="00D616A7"/>
    <w:rsid w:val="00D61A2C"/>
    <w:rsid w:val="00D61AF6"/>
    <w:rsid w:val="00D62590"/>
    <w:rsid w:val="00D630E7"/>
    <w:rsid w:val="00D644A5"/>
    <w:rsid w:val="00D64674"/>
    <w:rsid w:val="00D64B1F"/>
    <w:rsid w:val="00D64FCE"/>
    <w:rsid w:val="00D65CFF"/>
    <w:rsid w:val="00D679F4"/>
    <w:rsid w:val="00D70095"/>
    <w:rsid w:val="00D70216"/>
    <w:rsid w:val="00D70F47"/>
    <w:rsid w:val="00D710C2"/>
    <w:rsid w:val="00D72A7A"/>
    <w:rsid w:val="00D72E47"/>
    <w:rsid w:val="00D73BE0"/>
    <w:rsid w:val="00D74224"/>
    <w:rsid w:val="00D74706"/>
    <w:rsid w:val="00D74E97"/>
    <w:rsid w:val="00D75C21"/>
    <w:rsid w:val="00D7669B"/>
    <w:rsid w:val="00D7694C"/>
    <w:rsid w:val="00D770B1"/>
    <w:rsid w:val="00D77803"/>
    <w:rsid w:val="00D778AC"/>
    <w:rsid w:val="00D80098"/>
    <w:rsid w:val="00D813CB"/>
    <w:rsid w:val="00D81403"/>
    <w:rsid w:val="00D821B2"/>
    <w:rsid w:val="00D82466"/>
    <w:rsid w:val="00D82928"/>
    <w:rsid w:val="00D82EFA"/>
    <w:rsid w:val="00D83207"/>
    <w:rsid w:val="00D8344B"/>
    <w:rsid w:val="00D836CD"/>
    <w:rsid w:val="00D843D6"/>
    <w:rsid w:val="00D84906"/>
    <w:rsid w:val="00D8551E"/>
    <w:rsid w:val="00D860BF"/>
    <w:rsid w:val="00D86341"/>
    <w:rsid w:val="00D864C9"/>
    <w:rsid w:val="00D867D1"/>
    <w:rsid w:val="00D872CA"/>
    <w:rsid w:val="00D901F7"/>
    <w:rsid w:val="00D9040F"/>
    <w:rsid w:val="00D90C87"/>
    <w:rsid w:val="00D92966"/>
    <w:rsid w:val="00D92A19"/>
    <w:rsid w:val="00D93402"/>
    <w:rsid w:val="00D9370F"/>
    <w:rsid w:val="00D93AE4"/>
    <w:rsid w:val="00D942F8"/>
    <w:rsid w:val="00D945BB"/>
    <w:rsid w:val="00D945C9"/>
    <w:rsid w:val="00D94701"/>
    <w:rsid w:val="00D94C68"/>
    <w:rsid w:val="00D94D47"/>
    <w:rsid w:val="00D9576E"/>
    <w:rsid w:val="00D95DD3"/>
    <w:rsid w:val="00D96C07"/>
    <w:rsid w:val="00DA0FFE"/>
    <w:rsid w:val="00DA1A41"/>
    <w:rsid w:val="00DA2459"/>
    <w:rsid w:val="00DA282F"/>
    <w:rsid w:val="00DA3856"/>
    <w:rsid w:val="00DA47F4"/>
    <w:rsid w:val="00DA49D7"/>
    <w:rsid w:val="00DA4FDA"/>
    <w:rsid w:val="00DA5423"/>
    <w:rsid w:val="00DA58D2"/>
    <w:rsid w:val="00DA5A40"/>
    <w:rsid w:val="00DA5B6B"/>
    <w:rsid w:val="00DA6CE1"/>
    <w:rsid w:val="00DA754D"/>
    <w:rsid w:val="00DB0522"/>
    <w:rsid w:val="00DB097C"/>
    <w:rsid w:val="00DB1579"/>
    <w:rsid w:val="00DB1FD8"/>
    <w:rsid w:val="00DB27A8"/>
    <w:rsid w:val="00DB2B1E"/>
    <w:rsid w:val="00DB36D2"/>
    <w:rsid w:val="00DB395D"/>
    <w:rsid w:val="00DB3BEC"/>
    <w:rsid w:val="00DB3F63"/>
    <w:rsid w:val="00DB4B0D"/>
    <w:rsid w:val="00DB4B3C"/>
    <w:rsid w:val="00DB4DE3"/>
    <w:rsid w:val="00DB4F0B"/>
    <w:rsid w:val="00DB5268"/>
    <w:rsid w:val="00DB5CCB"/>
    <w:rsid w:val="00DB5DA1"/>
    <w:rsid w:val="00DB6EB6"/>
    <w:rsid w:val="00DB763E"/>
    <w:rsid w:val="00DC030F"/>
    <w:rsid w:val="00DC09B1"/>
    <w:rsid w:val="00DC15CC"/>
    <w:rsid w:val="00DC1846"/>
    <w:rsid w:val="00DC239D"/>
    <w:rsid w:val="00DC24DB"/>
    <w:rsid w:val="00DC24DF"/>
    <w:rsid w:val="00DC3476"/>
    <w:rsid w:val="00DC36E5"/>
    <w:rsid w:val="00DC3F70"/>
    <w:rsid w:val="00DC3FC7"/>
    <w:rsid w:val="00DC487E"/>
    <w:rsid w:val="00DC48C0"/>
    <w:rsid w:val="00DC48DA"/>
    <w:rsid w:val="00DC49EE"/>
    <w:rsid w:val="00DC6E57"/>
    <w:rsid w:val="00DC74CD"/>
    <w:rsid w:val="00DC7E73"/>
    <w:rsid w:val="00DD0A61"/>
    <w:rsid w:val="00DD0F42"/>
    <w:rsid w:val="00DD1845"/>
    <w:rsid w:val="00DD1931"/>
    <w:rsid w:val="00DD1CCA"/>
    <w:rsid w:val="00DD2678"/>
    <w:rsid w:val="00DD372B"/>
    <w:rsid w:val="00DD3A3B"/>
    <w:rsid w:val="00DD3E70"/>
    <w:rsid w:val="00DD46C8"/>
    <w:rsid w:val="00DD4799"/>
    <w:rsid w:val="00DD5495"/>
    <w:rsid w:val="00DD5C47"/>
    <w:rsid w:val="00DD673E"/>
    <w:rsid w:val="00DD6C4C"/>
    <w:rsid w:val="00DD7651"/>
    <w:rsid w:val="00DE00CF"/>
    <w:rsid w:val="00DE0322"/>
    <w:rsid w:val="00DE0493"/>
    <w:rsid w:val="00DE0F46"/>
    <w:rsid w:val="00DE12EF"/>
    <w:rsid w:val="00DE1A6F"/>
    <w:rsid w:val="00DE2496"/>
    <w:rsid w:val="00DE2802"/>
    <w:rsid w:val="00DE2FCB"/>
    <w:rsid w:val="00DE330B"/>
    <w:rsid w:val="00DE46A3"/>
    <w:rsid w:val="00DE5882"/>
    <w:rsid w:val="00DE64B6"/>
    <w:rsid w:val="00DE6D1E"/>
    <w:rsid w:val="00DE7B24"/>
    <w:rsid w:val="00DF1A69"/>
    <w:rsid w:val="00DF1D73"/>
    <w:rsid w:val="00DF229B"/>
    <w:rsid w:val="00DF262A"/>
    <w:rsid w:val="00DF3F70"/>
    <w:rsid w:val="00DF4396"/>
    <w:rsid w:val="00DF452B"/>
    <w:rsid w:val="00DF45B0"/>
    <w:rsid w:val="00DF4D81"/>
    <w:rsid w:val="00DF509C"/>
    <w:rsid w:val="00DF5434"/>
    <w:rsid w:val="00DF5D7C"/>
    <w:rsid w:val="00DF76A9"/>
    <w:rsid w:val="00DF7B6A"/>
    <w:rsid w:val="00E007CF"/>
    <w:rsid w:val="00E00CFF"/>
    <w:rsid w:val="00E0172B"/>
    <w:rsid w:val="00E02462"/>
    <w:rsid w:val="00E02EAD"/>
    <w:rsid w:val="00E03E36"/>
    <w:rsid w:val="00E05489"/>
    <w:rsid w:val="00E05AA3"/>
    <w:rsid w:val="00E06C2B"/>
    <w:rsid w:val="00E071E5"/>
    <w:rsid w:val="00E078BE"/>
    <w:rsid w:val="00E1161C"/>
    <w:rsid w:val="00E12368"/>
    <w:rsid w:val="00E12EB4"/>
    <w:rsid w:val="00E13057"/>
    <w:rsid w:val="00E13362"/>
    <w:rsid w:val="00E139D7"/>
    <w:rsid w:val="00E149CA"/>
    <w:rsid w:val="00E1568D"/>
    <w:rsid w:val="00E16416"/>
    <w:rsid w:val="00E175A5"/>
    <w:rsid w:val="00E17FA9"/>
    <w:rsid w:val="00E2110D"/>
    <w:rsid w:val="00E2158E"/>
    <w:rsid w:val="00E21D54"/>
    <w:rsid w:val="00E21F42"/>
    <w:rsid w:val="00E2214D"/>
    <w:rsid w:val="00E22717"/>
    <w:rsid w:val="00E233B0"/>
    <w:rsid w:val="00E23ED7"/>
    <w:rsid w:val="00E24501"/>
    <w:rsid w:val="00E246D9"/>
    <w:rsid w:val="00E24A65"/>
    <w:rsid w:val="00E24BBB"/>
    <w:rsid w:val="00E25D4F"/>
    <w:rsid w:val="00E26265"/>
    <w:rsid w:val="00E26343"/>
    <w:rsid w:val="00E26BEF"/>
    <w:rsid w:val="00E270EA"/>
    <w:rsid w:val="00E27935"/>
    <w:rsid w:val="00E30F67"/>
    <w:rsid w:val="00E32449"/>
    <w:rsid w:val="00E32985"/>
    <w:rsid w:val="00E32A43"/>
    <w:rsid w:val="00E32B44"/>
    <w:rsid w:val="00E33734"/>
    <w:rsid w:val="00E342AF"/>
    <w:rsid w:val="00E3444C"/>
    <w:rsid w:val="00E3452B"/>
    <w:rsid w:val="00E35921"/>
    <w:rsid w:val="00E35D77"/>
    <w:rsid w:val="00E365F2"/>
    <w:rsid w:val="00E370D2"/>
    <w:rsid w:val="00E37320"/>
    <w:rsid w:val="00E374CE"/>
    <w:rsid w:val="00E41E06"/>
    <w:rsid w:val="00E4278B"/>
    <w:rsid w:val="00E432C2"/>
    <w:rsid w:val="00E43433"/>
    <w:rsid w:val="00E44252"/>
    <w:rsid w:val="00E45533"/>
    <w:rsid w:val="00E45899"/>
    <w:rsid w:val="00E45A2D"/>
    <w:rsid w:val="00E45B9F"/>
    <w:rsid w:val="00E45EFF"/>
    <w:rsid w:val="00E466BE"/>
    <w:rsid w:val="00E46B16"/>
    <w:rsid w:val="00E47868"/>
    <w:rsid w:val="00E47A86"/>
    <w:rsid w:val="00E5002A"/>
    <w:rsid w:val="00E5091A"/>
    <w:rsid w:val="00E50B1D"/>
    <w:rsid w:val="00E50E25"/>
    <w:rsid w:val="00E50F23"/>
    <w:rsid w:val="00E51E0C"/>
    <w:rsid w:val="00E52D9F"/>
    <w:rsid w:val="00E53639"/>
    <w:rsid w:val="00E5382F"/>
    <w:rsid w:val="00E5383A"/>
    <w:rsid w:val="00E545EB"/>
    <w:rsid w:val="00E548CC"/>
    <w:rsid w:val="00E54DB7"/>
    <w:rsid w:val="00E5681C"/>
    <w:rsid w:val="00E5741F"/>
    <w:rsid w:val="00E57ABE"/>
    <w:rsid w:val="00E60164"/>
    <w:rsid w:val="00E60D59"/>
    <w:rsid w:val="00E63780"/>
    <w:rsid w:val="00E638A6"/>
    <w:rsid w:val="00E638DE"/>
    <w:rsid w:val="00E63B66"/>
    <w:rsid w:val="00E6421A"/>
    <w:rsid w:val="00E65A9F"/>
    <w:rsid w:val="00E66853"/>
    <w:rsid w:val="00E67E80"/>
    <w:rsid w:val="00E67EE8"/>
    <w:rsid w:val="00E67F76"/>
    <w:rsid w:val="00E701E5"/>
    <w:rsid w:val="00E7086E"/>
    <w:rsid w:val="00E7101D"/>
    <w:rsid w:val="00E71920"/>
    <w:rsid w:val="00E71E65"/>
    <w:rsid w:val="00E72021"/>
    <w:rsid w:val="00E72056"/>
    <w:rsid w:val="00E724BD"/>
    <w:rsid w:val="00E72543"/>
    <w:rsid w:val="00E725E0"/>
    <w:rsid w:val="00E7298E"/>
    <w:rsid w:val="00E72D10"/>
    <w:rsid w:val="00E72D63"/>
    <w:rsid w:val="00E72E11"/>
    <w:rsid w:val="00E72F12"/>
    <w:rsid w:val="00E7320A"/>
    <w:rsid w:val="00E75079"/>
    <w:rsid w:val="00E756F4"/>
    <w:rsid w:val="00E77095"/>
    <w:rsid w:val="00E77BBC"/>
    <w:rsid w:val="00E806EA"/>
    <w:rsid w:val="00E80BE5"/>
    <w:rsid w:val="00E80FA1"/>
    <w:rsid w:val="00E8131F"/>
    <w:rsid w:val="00E81891"/>
    <w:rsid w:val="00E81AA6"/>
    <w:rsid w:val="00E81E85"/>
    <w:rsid w:val="00E82347"/>
    <w:rsid w:val="00E83417"/>
    <w:rsid w:val="00E8406F"/>
    <w:rsid w:val="00E841EB"/>
    <w:rsid w:val="00E843FA"/>
    <w:rsid w:val="00E849A6"/>
    <w:rsid w:val="00E84B6F"/>
    <w:rsid w:val="00E84B9D"/>
    <w:rsid w:val="00E85A23"/>
    <w:rsid w:val="00E87598"/>
    <w:rsid w:val="00E8797F"/>
    <w:rsid w:val="00E87E27"/>
    <w:rsid w:val="00E905DE"/>
    <w:rsid w:val="00E90944"/>
    <w:rsid w:val="00E919F4"/>
    <w:rsid w:val="00E92E0F"/>
    <w:rsid w:val="00E92E9D"/>
    <w:rsid w:val="00E92EC3"/>
    <w:rsid w:val="00E9305A"/>
    <w:rsid w:val="00E933A5"/>
    <w:rsid w:val="00E93D96"/>
    <w:rsid w:val="00E95229"/>
    <w:rsid w:val="00E957A4"/>
    <w:rsid w:val="00E960AA"/>
    <w:rsid w:val="00E9644E"/>
    <w:rsid w:val="00E97218"/>
    <w:rsid w:val="00E97559"/>
    <w:rsid w:val="00EA125F"/>
    <w:rsid w:val="00EA1B5D"/>
    <w:rsid w:val="00EA23F9"/>
    <w:rsid w:val="00EA2AB9"/>
    <w:rsid w:val="00EA2BF8"/>
    <w:rsid w:val="00EA2F77"/>
    <w:rsid w:val="00EA3A09"/>
    <w:rsid w:val="00EA3E6A"/>
    <w:rsid w:val="00EA446C"/>
    <w:rsid w:val="00EA4859"/>
    <w:rsid w:val="00EA507D"/>
    <w:rsid w:val="00EA52B0"/>
    <w:rsid w:val="00EA5CD2"/>
    <w:rsid w:val="00EA5FD1"/>
    <w:rsid w:val="00EA6605"/>
    <w:rsid w:val="00EA7516"/>
    <w:rsid w:val="00EA79B5"/>
    <w:rsid w:val="00EB0A2A"/>
    <w:rsid w:val="00EB0E9D"/>
    <w:rsid w:val="00EB1FFF"/>
    <w:rsid w:val="00EB27B7"/>
    <w:rsid w:val="00EB30AB"/>
    <w:rsid w:val="00EB3250"/>
    <w:rsid w:val="00EB3687"/>
    <w:rsid w:val="00EB37E0"/>
    <w:rsid w:val="00EB3D99"/>
    <w:rsid w:val="00EB4162"/>
    <w:rsid w:val="00EB4619"/>
    <w:rsid w:val="00EB48A9"/>
    <w:rsid w:val="00EB4DC8"/>
    <w:rsid w:val="00EB4ECA"/>
    <w:rsid w:val="00EB579F"/>
    <w:rsid w:val="00EB5B0E"/>
    <w:rsid w:val="00EB5CDB"/>
    <w:rsid w:val="00EB613D"/>
    <w:rsid w:val="00EB64DC"/>
    <w:rsid w:val="00EB78D7"/>
    <w:rsid w:val="00EC049F"/>
    <w:rsid w:val="00EC1926"/>
    <w:rsid w:val="00EC23D2"/>
    <w:rsid w:val="00EC3C5D"/>
    <w:rsid w:val="00EC4304"/>
    <w:rsid w:val="00EC4363"/>
    <w:rsid w:val="00EC502E"/>
    <w:rsid w:val="00EC580A"/>
    <w:rsid w:val="00EC6728"/>
    <w:rsid w:val="00EC7281"/>
    <w:rsid w:val="00ED0B2C"/>
    <w:rsid w:val="00ED112F"/>
    <w:rsid w:val="00ED1501"/>
    <w:rsid w:val="00ED1517"/>
    <w:rsid w:val="00ED180F"/>
    <w:rsid w:val="00ED1D87"/>
    <w:rsid w:val="00ED229B"/>
    <w:rsid w:val="00ED2F03"/>
    <w:rsid w:val="00ED364B"/>
    <w:rsid w:val="00ED3A7D"/>
    <w:rsid w:val="00ED4284"/>
    <w:rsid w:val="00ED4A3D"/>
    <w:rsid w:val="00ED4FA0"/>
    <w:rsid w:val="00ED55EC"/>
    <w:rsid w:val="00ED5C8B"/>
    <w:rsid w:val="00ED5E05"/>
    <w:rsid w:val="00ED5F0C"/>
    <w:rsid w:val="00ED62D5"/>
    <w:rsid w:val="00ED68A0"/>
    <w:rsid w:val="00ED690B"/>
    <w:rsid w:val="00ED731E"/>
    <w:rsid w:val="00EE0D13"/>
    <w:rsid w:val="00EE3218"/>
    <w:rsid w:val="00EE3CA5"/>
    <w:rsid w:val="00EE4F76"/>
    <w:rsid w:val="00EE5A1C"/>
    <w:rsid w:val="00EE74B9"/>
    <w:rsid w:val="00EE75F3"/>
    <w:rsid w:val="00EE7818"/>
    <w:rsid w:val="00EE7DA3"/>
    <w:rsid w:val="00EE7F60"/>
    <w:rsid w:val="00EF0A61"/>
    <w:rsid w:val="00EF0EC2"/>
    <w:rsid w:val="00EF1E4B"/>
    <w:rsid w:val="00EF24FB"/>
    <w:rsid w:val="00EF35FD"/>
    <w:rsid w:val="00EF3E06"/>
    <w:rsid w:val="00EF4AE7"/>
    <w:rsid w:val="00EF526F"/>
    <w:rsid w:val="00EF573C"/>
    <w:rsid w:val="00EF60B8"/>
    <w:rsid w:val="00EF65C5"/>
    <w:rsid w:val="00EF69EB"/>
    <w:rsid w:val="00EF6E0F"/>
    <w:rsid w:val="00EF7BC3"/>
    <w:rsid w:val="00F01023"/>
    <w:rsid w:val="00F0130B"/>
    <w:rsid w:val="00F01425"/>
    <w:rsid w:val="00F01A37"/>
    <w:rsid w:val="00F030BE"/>
    <w:rsid w:val="00F048D3"/>
    <w:rsid w:val="00F064F0"/>
    <w:rsid w:val="00F06E6F"/>
    <w:rsid w:val="00F0714C"/>
    <w:rsid w:val="00F1025F"/>
    <w:rsid w:val="00F129C1"/>
    <w:rsid w:val="00F133E7"/>
    <w:rsid w:val="00F15926"/>
    <w:rsid w:val="00F15BB4"/>
    <w:rsid w:val="00F15D76"/>
    <w:rsid w:val="00F16406"/>
    <w:rsid w:val="00F16439"/>
    <w:rsid w:val="00F16A87"/>
    <w:rsid w:val="00F16BAE"/>
    <w:rsid w:val="00F16C0D"/>
    <w:rsid w:val="00F1744B"/>
    <w:rsid w:val="00F17794"/>
    <w:rsid w:val="00F17808"/>
    <w:rsid w:val="00F17CEC"/>
    <w:rsid w:val="00F205C6"/>
    <w:rsid w:val="00F21393"/>
    <w:rsid w:val="00F217E9"/>
    <w:rsid w:val="00F22DC9"/>
    <w:rsid w:val="00F22F5C"/>
    <w:rsid w:val="00F232C2"/>
    <w:rsid w:val="00F23830"/>
    <w:rsid w:val="00F2405A"/>
    <w:rsid w:val="00F261A7"/>
    <w:rsid w:val="00F26767"/>
    <w:rsid w:val="00F268AD"/>
    <w:rsid w:val="00F26BFD"/>
    <w:rsid w:val="00F279E4"/>
    <w:rsid w:val="00F27BC1"/>
    <w:rsid w:val="00F27F1C"/>
    <w:rsid w:val="00F30461"/>
    <w:rsid w:val="00F3055C"/>
    <w:rsid w:val="00F306B5"/>
    <w:rsid w:val="00F30B8F"/>
    <w:rsid w:val="00F30F2C"/>
    <w:rsid w:val="00F31E27"/>
    <w:rsid w:val="00F32C9A"/>
    <w:rsid w:val="00F33321"/>
    <w:rsid w:val="00F333F6"/>
    <w:rsid w:val="00F3343D"/>
    <w:rsid w:val="00F33EEA"/>
    <w:rsid w:val="00F3504B"/>
    <w:rsid w:val="00F35E7D"/>
    <w:rsid w:val="00F361EF"/>
    <w:rsid w:val="00F36459"/>
    <w:rsid w:val="00F36D44"/>
    <w:rsid w:val="00F374AB"/>
    <w:rsid w:val="00F37CC2"/>
    <w:rsid w:val="00F401BF"/>
    <w:rsid w:val="00F4027A"/>
    <w:rsid w:val="00F41882"/>
    <w:rsid w:val="00F4208F"/>
    <w:rsid w:val="00F42223"/>
    <w:rsid w:val="00F4323E"/>
    <w:rsid w:val="00F43EBE"/>
    <w:rsid w:val="00F4415A"/>
    <w:rsid w:val="00F44548"/>
    <w:rsid w:val="00F4487D"/>
    <w:rsid w:val="00F45210"/>
    <w:rsid w:val="00F455B3"/>
    <w:rsid w:val="00F45638"/>
    <w:rsid w:val="00F45BCC"/>
    <w:rsid w:val="00F45E07"/>
    <w:rsid w:val="00F45F8A"/>
    <w:rsid w:val="00F4640D"/>
    <w:rsid w:val="00F467DC"/>
    <w:rsid w:val="00F47F5A"/>
    <w:rsid w:val="00F5023F"/>
    <w:rsid w:val="00F50691"/>
    <w:rsid w:val="00F51431"/>
    <w:rsid w:val="00F5169E"/>
    <w:rsid w:val="00F51CA2"/>
    <w:rsid w:val="00F5218C"/>
    <w:rsid w:val="00F5268E"/>
    <w:rsid w:val="00F527A7"/>
    <w:rsid w:val="00F52976"/>
    <w:rsid w:val="00F53199"/>
    <w:rsid w:val="00F54B26"/>
    <w:rsid w:val="00F55277"/>
    <w:rsid w:val="00F564B5"/>
    <w:rsid w:val="00F56AAC"/>
    <w:rsid w:val="00F56DD2"/>
    <w:rsid w:val="00F5786F"/>
    <w:rsid w:val="00F579EB"/>
    <w:rsid w:val="00F60224"/>
    <w:rsid w:val="00F60722"/>
    <w:rsid w:val="00F6119C"/>
    <w:rsid w:val="00F61EAB"/>
    <w:rsid w:val="00F6263B"/>
    <w:rsid w:val="00F629FE"/>
    <w:rsid w:val="00F62E76"/>
    <w:rsid w:val="00F651EE"/>
    <w:rsid w:val="00F65221"/>
    <w:rsid w:val="00F65FBE"/>
    <w:rsid w:val="00F66108"/>
    <w:rsid w:val="00F661B5"/>
    <w:rsid w:val="00F669B5"/>
    <w:rsid w:val="00F66D10"/>
    <w:rsid w:val="00F6738B"/>
    <w:rsid w:val="00F67861"/>
    <w:rsid w:val="00F701E2"/>
    <w:rsid w:val="00F702B5"/>
    <w:rsid w:val="00F703AD"/>
    <w:rsid w:val="00F705E8"/>
    <w:rsid w:val="00F7104E"/>
    <w:rsid w:val="00F71161"/>
    <w:rsid w:val="00F71437"/>
    <w:rsid w:val="00F71F61"/>
    <w:rsid w:val="00F71FE7"/>
    <w:rsid w:val="00F72B1D"/>
    <w:rsid w:val="00F72E62"/>
    <w:rsid w:val="00F73B59"/>
    <w:rsid w:val="00F73D35"/>
    <w:rsid w:val="00F74499"/>
    <w:rsid w:val="00F74D16"/>
    <w:rsid w:val="00F74D35"/>
    <w:rsid w:val="00F75350"/>
    <w:rsid w:val="00F75DEF"/>
    <w:rsid w:val="00F765A9"/>
    <w:rsid w:val="00F76714"/>
    <w:rsid w:val="00F772D0"/>
    <w:rsid w:val="00F7757D"/>
    <w:rsid w:val="00F77A45"/>
    <w:rsid w:val="00F80044"/>
    <w:rsid w:val="00F801DE"/>
    <w:rsid w:val="00F80AD8"/>
    <w:rsid w:val="00F80B4B"/>
    <w:rsid w:val="00F8114D"/>
    <w:rsid w:val="00F8123A"/>
    <w:rsid w:val="00F81280"/>
    <w:rsid w:val="00F82386"/>
    <w:rsid w:val="00F8272E"/>
    <w:rsid w:val="00F837AD"/>
    <w:rsid w:val="00F84062"/>
    <w:rsid w:val="00F8490A"/>
    <w:rsid w:val="00F84A34"/>
    <w:rsid w:val="00F84E93"/>
    <w:rsid w:val="00F85B42"/>
    <w:rsid w:val="00F864CB"/>
    <w:rsid w:val="00F873B2"/>
    <w:rsid w:val="00F879A3"/>
    <w:rsid w:val="00F87D27"/>
    <w:rsid w:val="00F90A85"/>
    <w:rsid w:val="00F90ED4"/>
    <w:rsid w:val="00F91410"/>
    <w:rsid w:val="00F91516"/>
    <w:rsid w:val="00F9166E"/>
    <w:rsid w:val="00F91A99"/>
    <w:rsid w:val="00F922A9"/>
    <w:rsid w:val="00F92EA6"/>
    <w:rsid w:val="00F935C6"/>
    <w:rsid w:val="00F93B25"/>
    <w:rsid w:val="00F945C5"/>
    <w:rsid w:val="00F95397"/>
    <w:rsid w:val="00F95406"/>
    <w:rsid w:val="00F95CD7"/>
    <w:rsid w:val="00F95E6C"/>
    <w:rsid w:val="00F965A0"/>
    <w:rsid w:val="00F965D2"/>
    <w:rsid w:val="00F96D58"/>
    <w:rsid w:val="00F97C47"/>
    <w:rsid w:val="00FA040A"/>
    <w:rsid w:val="00FA05C6"/>
    <w:rsid w:val="00FA06BC"/>
    <w:rsid w:val="00FA0CE3"/>
    <w:rsid w:val="00FA0ED7"/>
    <w:rsid w:val="00FA2D73"/>
    <w:rsid w:val="00FA388B"/>
    <w:rsid w:val="00FA3975"/>
    <w:rsid w:val="00FA40CB"/>
    <w:rsid w:val="00FA5559"/>
    <w:rsid w:val="00FA691C"/>
    <w:rsid w:val="00FA6F62"/>
    <w:rsid w:val="00FA74BC"/>
    <w:rsid w:val="00FB044A"/>
    <w:rsid w:val="00FB17D0"/>
    <w:rsid w:val="00FB1FD5"/>
    <w:rsid w:val="00FB4253"/>
    <w:rsid w:val="00FB5473"/>
    <w:rsid w:val="00FB567E"/>
    <w:rsid w:val="00FB64A0"/>
    <w:rsid w:val="00FB64C9"/>
    <w:rsid w:val="00FB7831"/>
    <w:rsid w:val="00FC05A4"/>
    <w:rsid w:val="00FC067E"/>
    <w:rsid w:val="00FC0F6B"/>
    <w:rsid w:val="00FC217B"/>
    <w:rsid w:val="00FC2205"/>
    <w:rsid w:val="00FC229E"/>
    <w:rsid w:val="00FC26DB"/>
    <w:rsid w:val="00FC2CE7"/>
    <w:rsid w:val="00FC3338"/>
    <w:rsid w:val="00FC3BBA"/>
    <w:rsid w:val="00FC4551"/>
    <w:rsid w:val="00FC4971"/>
    <w:rsid w:val="00FC4C87"/>
    <w:rsid w:val="00FC601F"/>
    <w:rsid w:val="00FC6601"/>
    <w:rsid w:val="00FC6864"/>
    <w:rsid w:val="00FC7008"/>
    <w:rsid w:val="00FC7075"/>
    <w:rsid w:val="00FC7673"/>
    <w:rsid w:val="00FC7923"/>
    <w:rsid w:val="00FC7B81"/>
    <w:rsid w:val="00FD0193"/>
    <w:rsid w:val="00FD055D"/>
    <w:rsid w:val="00FD083D"/>
    <w:rsid w:val="00FD19CC"/>
    <w:rsid w:val="00FD1CED"/>
    <w:rsid w:val="00FD1E14"/>
    <w:rsid w:val="00FD2904"/>
    <w:rsid w:val="00FD3395"/>
    <w:rsid w:val="00FD36C4"/>
    <w:rsid w:val="00FD3A34"/>
    <w:rsid w:val="00FD4AE3"/>
    <w:rsid w:val="00FD52C4"/>
    <w:rsid w:val="00FD550E"/>
    <w:rsid w:val="00FD5518"/>
    <w:rsid w:val="00FD5E3B"/>
    <w:rsid w:val="00FD6009"/>
    <w:rsid w:val="00FD6669"/>
    <w:rsid w:val="00FD6864"/>
    <w:rsid w:val="00FD68FF"/>
    <w:rsid w:val="00FD6DCA"/>
    <w:rsid w:val="00FD7A3A"/>
    <w:rsid w:val="00FE000B"/>
    <w:rsid w:val="00FE0420"/>
    <w:rsid w:val="00FE093C"/>
    <w:rsid w:val="00FE0A16"/>
    <w:rsid w:val="00FE0E33"/>
    <w:rsid w:val="00FE1E2A"/>
    <w:rsid w:val="00FE3965"/>
    <w:rsid w:val="00FE3C70"/>
    <w:rsid w:val="00FE3D62"/>
    <w:rsid w:val="00FE437C"/>
    <w:rsid w:val="00FE4A30"/>
    <w:rsid w:val="00FE4BAD"/>
    <w:rsid w:val="00FE5B7C"/>
    <w:rsid w:val="00FE5E73"/>
    <w:rsid w:val="00FE63BD"/>
    <w:rsid w:val="00FE6CFC"/>
    <w:rsid w:val="00FE7550"/>
    <w:rsid w:val="00FE77C2"/>
    <w:rsid w:val="00FE7904"/>
    <w:rsid w:val="00FE7954"/>
    <w:rsid w:val="00FF1691"/>
    <w:rsid w:val="00FF2D55"/>
    <w:rsid w:val="00FF3A99"/>
    <w:rsid w:val="00FF3DBA"/>
    <w:rsid w:val="00FF4E26"/>
    <w:rsid w:val="00FF556E"/>
    <w:rsid w:val="00FF70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973B4B"/>
  <w15:docId w15:val="{8CFA2A70-2C58-48A5-A8C5-250BF807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78"/>
  </w:style>
  <w:style w:type="paragraph" w:styleId="Titre1">
    <w:name w:val="heading 1"/>
    <w:basedOn w:val="Normal"/>
    <w:next w:val="Normal"/>
    <w:link w:val="Titre1Car"/>
    <w:uiPriority w:val="9"/>
    <w:qFormat/>
    <w:rsid w:val="00DC36E5"/>
    <w:pPr>
      <w:keepNext/>
      <w:keepLines/>
      <w:shd w:val="clear" w:color="auto" w:fill="0070C0"/>
      <w:spacing w:after="40" w:line="240" w:lineRule="auto"/>
      <w:jc w:val="center"/>
      <w:outlineLvl w:val="0"/>
    </w:pPr>
    <w:rPr>
      <w:rFonts w:ascii="Garamond" w:eastAsiaTheme="majorEastAsia" w:hAnsi="Garamond" w:cstheme="minorHAnsi"/>
      <w:b/>
      <w:bCs/>
      <w:color w:val="FFFFFF" w:themeColor="background1"/>
      <w:sz w:val="28"/>
      <w:szCs w:val="28"/>
    </w:rPr>
  </w:style>
  <w:style w:type="paragraph" w:styleId="Titre2">
    <w:name w:val="heading 2"/>
    <w:basedOn w:val="Normal"/>
    <w:next w:val="Normal"/>
    <w:link w:val="Titre2Car"/>
    <w:uiPriority w:val="9"/>
    <w:unhideWhenUsed/>
    <w:qFormat/>
    <w:rsid w:val="00290522"/>
    <w:pPr>
      <w:keepNext/>
      <w:keepLines/>
      <w:numPr>
        <w:numId w:val="8"/>
      </w:numPr>
      <w:spacing w:before="120" w:after="240" w:line="240" w:lineRule="auto"/>
      <w:outlineLvl w:val="1"/>
    </w:pPr>
    <w:rPr>
      <w:rFonts w:ascii="Garamond" w:eastAsia="Times New Roman" w:hAnsi="Garamond" w:cs="Times New Roman"/>
      <w:b/>
      <w:bCs/>
      <w:color w:val="000000" w:themeColor="text1"/>
      <w:sz w:val="26"/>
      <w:szCs w:val="26"/>
    </w:rPr>
  </w:style>
  <w:style w:type="paragraph" w:styleId="Titre3">
    <w:name w:val="heading 3"/>
    <w:basedOn w:val="Titre2"/>
    <w:next w:val="Normal"/>
    <w:link w:val="Titre3Car"/>
    <w:uiPriority w:val="9"/>
    <w:unhideWhenUsed/>
    <w:qFormat/>
    <w:rsid w:val="008066DD"/>
    <w:pPr>
      <w:numPr>
        <w:numId w:val="13"/>
      </w:numPr>
      <w:outlineLvl w:val="2"/>
    </w:pPr>
  </w:style>
  <w:style w:type="paragraph" w:styleId="Titre4">
    <w:name w:val="heading 4"/>
    <w:basedOn w:val="Normal"/>
    <w:next w:val="Normal"/>
    <w:link w:val="Titre4Car"/>
    <w:uiPriority w:val="9"/>
    <w:semiHidden/>
    <w:unhideWhenUsed/>
    <w:qFormat/>
    <w:rsid w:val="00B95AA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B95AA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B95AA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B95AA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B95AA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B95AA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qFormat/>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B95AAA"/>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qFormat/>
    <w:rsid w:val="00A35C66"/>
    <w:pPr>
      <w:tabs>
        <w:tab w:val="center" w:pos="4536"/>
        <w:tab w:val="right" w:pos="9072"/>
      </w:tabs>
    </w:pPr>
  </w:style>
  <w:style w:type="character" w:customStyle="1" w:styleId="En-tteCar">
    <w:name w:val="En-tête Car"/>
    <w:basedOn w:val="Policepardfaut"/>
    <w:link w:val="En-tte"/>
    <w:uiPriority w:val="99"/>
    <w:qFormat/>
    <w:rsid w:val="00A35C66"/>
    <w:rPr>
      <w:sz w:val="24"/>
      <w:szCs w:val="24"/>
    </w:rPr>
  </w:style>
  <w:style w:type="paragraph" w:styleId="Pieddepage">
    <w:name w:val="footer"/>
    <w:basedOn w:val="Normal"/>
    <w:link w:val="PieddepageCar"/>
    <w:uiPriority w:val="99"/>
    <w:unhideWhenUsed/>
    <w:qFormat/>
    <w:rsid w:val="00A35C66"/>
    <w:pPr>
      <w:tabs>
        <w:tab w:val="center" w:pos="4536"/>
        <w:tab w:val="right" w:pos="9072"/>
      </w:tabs>
    </w:pPr>
  </w:style>
  <w:style w:type="character" w:customStyle="1" w:styleId="PieddepageCar">
    <w:name w:val="Pied de page Car"/>
    <w:basedOn w:val="Policepardfaut"/>
    <w:link w:val="Pieddepage"/>
    <w:uiPriority w:val="99"/>
    <w:qFormat/>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qFormat/>
    <w:rsid w:val="00E4278B"/>
  </w:style>
  <w:style w:type="character" w:customStyle="1" w:styleId="Titre1Car">
    <w:name w:val="Titre 1 Car"/>
    <w:basedOn w:val="Policepardfaut"/>
    <w:link w:val="Titre1"/>
    <w:uiPriority w:val="9"/>
    <w:rsid w:val="00DC36E5"/>
    <w:rPr>
      <w:rFonts w:ascii="Garamond" w:eastAsiaTheme="majorEastAsia" w:hAnsi="Garamond" w:cstheme="minorHAnsi"/>
      <w:b/>
      <w:bCs/>
      <w:color w:val="FFFFFF" w:themeColor="background1"/>
      <w:sz w:val="28"/>
      <w:szCs w:val="28"/>
      <w:shd w:val="clear" w:color="auto" w:fill="0070C0"/>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iPriority w:val="99"/>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uiPriority w:val="99"/>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iPriority w:val="99"/>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uiPriority w:val="99"/>
    <w:rsid w:val="009D6879"/>
    <w:pPr>
      <w:spacing w:line="240" w:lineRule="exact"/>
      <w:jc w:val="both"/>
    </w:pPr>
    <w:rPr>
      <w:vertAlign w:val="superscript"/>
    </w:rPr>
  </w:style>
  <w:style w:type="character" w:styleId="Rfrenceintense">
    <w:name w:val="Intense Reference"/>
    <w:basedOn w:val="Policepardfaut"/>
    <w:uiPriority w:val="32"/>
    <w:qFormat/>
    <w:rsid w:val="00B95AAA"/>
    <w:rPr>
      <w:b/>
      <w:bCs/>
      <w:smallCaps/>
      <w:color w:val="44546A" w:themeColor="text2"/>
      <w:u w:val="single"/>
    </w:rPr>
  </w:style>
  <w:style w:type="paragraph" w:styleId="Lgende">
    <w:name w:val="caption"/>
    <w:basedOn w:val="Normal"/>
    <w:next w:val="Normal"/>
    <w:uiPriority w:val="35"/>
    <w:unhideWhenUsed/>
    <w:qFormat/>
    <w:rsid w:val="00B95AAA"/>
    <w:pPr>
      <w:spacing w:line="240" w:lineRule="auto"/>
    </w:pPr>
    <w:rPr>
      <w:b/>
      <w:bCs/>
      <w:smallCaps/>
      <w:color w:val="44546A" w:themeColor="text2"/>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qFormat/>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8066DD"/>
    <w:rPr>
      <w:rFonts w:ascii="Garamond" w:eastAsia="Times New Roman" w:hAnsi="Garamond" w:cs="Times New Roman"/>
      <w:b/>
      <w:bCs/>
      <w:color w:val="000000" w:themeColor="text1"/>
      <w:sz w:val="26"/>
      <w:szCs w:val="26"/>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B95AAA"/>
    <w:pPr>
      <w:outlineLvl w:val="9"/>
    </w:pPr>
  </w:style>
  <w:style w:type="paragraph" w:styleId="TM1">
    <w:name w:val="toc 1"/>
    <w:basedOn w:val="Normal"/>
    <w:next w:val="Normal"/>
    <w:autoRedefine/>
    <w:uiPriority w:val="39"/>
    <w:unhideWhenUsed/>
    <w:rsid w:val="003D7A67"/>
    <w:pPr>
      <w:tabs>
        <w:tab w:val="right" w:leader="dot" w:pos="9062"/>
      </w:tabs>
      <w:spacing w:line="360" w:lineRule="auto"/>
      <w:jc w:val="both"/>
    </w:pPr>
    <w:rPr>
      <w:rFonts w:cstheme="minorHAnsi"/>
      <w:noProof/>
    </w:rPr>
  </w:style>
  <w:style w:type="paragraph" w:styleId="NormalWeb">
    <w:name w:val="Normal (Web)"/>
    <w:basedOn w:val="Normal"/>
    <w:uiPriority w:val="99"/>
    <w:unhideWhenUsed/>
    <w:rsid w:val="002A48FF"/>
    <w:pPr>
      <w:spacing w:before="100" w:beforeAutospacing="1" w:after="100" w:afterAutospacing="1"/>
    </w:pPr>
    <w:rPr>
      <w:rFonts w:ascii="Times New Roman" w:hAnsi="Times New Roman" w:cs="Times New Roman"/>
      <w:lang w:val="fr-BE" w:eastAsia="fr-BE"/>
    </w:rPr>
  </w:style>
  <w:style w:type="table" w:customStyle="1" w:styleId="Grilledutableau1">
    <w:name w:val="Grille du tableau1"/>
    <w:basedOn w:val="TableauNormal"/>
    <w:next w:val="Grilledutableau"/>
    <w:uiPriority w:val="39"/>
    <w:rsid w:val="00775C8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460077"/>
  </w:style>
  <w:style w:type="table" w:customStyle="1" w:styleId="Grilledutableau2">
    <w:name w:val="Grille du tableau2"/>
    <w:basedOn w:val="TableauNormal"/>
    <w:next w:val="Grilledutableau"/>
    <w:uiPriority w:val="39"/>
    <w:qFormat/>
    <w:rsid w:val="008D46AC"/>
    <w:pPr>
      <w:spacing w:after="0" w:line="240" w:lineRule="auto"/>
    </w:pPr>
    <w:rPr>
      <w:rFonts w:ascii="Calibri" w:eastAsia="Times New Roman" w:hAnsi="Calibri" w:cs="Calibri"/>
      <w:sz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tionHTML">
    <w:name w:val="HTML Cite"/>
    <w:basedOn w:val="Policepardfaut"/>
    <w:uiPriority w:val="99"/>
    <w:semiHidden/>
    <w:unhideWhenUsed/>
    <w:rsid w:val="00EE7F60"/>
    <w:rPr>
      <w:i/>
      <w:iCs/>
    </w:rPr>
  </w:style>
  <w:style w:type="character" w:styleId="Mentionnonrsolue">
    <w:name w:val="Unresolved Mention"/>
    <w:basedOn w:val="Policepardfaut"/>
    <w:uiPriority w:val="99"/>
    <w:semiHidden/>
    <w:unhideWhenUsed/>
    <w:rsid w:val="00EE7F60"/>
    <w:rPr>
      <w:color w:val="605E5C"/>
      <w:shd w:val="clear" w:color="auto" w:fill="E1DFDD"/>
    </w:rPr>
  </w:style>
  <w:style w:type="character" w:customStyle="1" w:styleId="cf01">
    <w:name w:val="cf01"/>
    <w:basedOn w:val="Policepardfaut"/>
    <w:rsid w:val="00852BFE"/>
    <w:rPr>
      <w:rFonts w:ascii="Segoe UI" w:hAnsi="Segoe UI" w:cs="Segoe UI" w:hint="default"/>
      <w:sz w:val="18"/>
      <w:szCs w:val="18"/>
    </w:rPr>
  </w:style>
  <w:style w:type="paragraph" w:customStyle="1" w:styleId="yiv2141191724msolistparagraph">
    <w:name w:val="yiv2141191724msolistparagraph"/>
    <w:basedOn w:val="Normal"/>
    <w:rsid w:val="00E05AA3"/>
    <w:pPr>
      <w:spacing w:before="100" w:beforeAutospacing="1" w:after="100" w:afterAutospacing="1"/>
    </w:pPr>
    <w:rPr>
      <w:rFonts w:ascii="Times New Roman" w:eastAsia="Times New Roman" w:hAnsi="Times New Roman" w:cs="Times New Roman"/>
    </w:rPr>
  </w:style>
  <w:style w:type="character" w:customStyle="1" w:styleId="Titre2Car">
    <w:name w:val="Titre 2 Car"/>
    <w:basedOn w:val="Policepardfaut"/>
    <w:link w:val="Titre2"/>
    <w:uiPriority w:val="9"/>
    <w:rsid w:val="00290522"/>
    <w:rPr>
      <w:rFonts w:ascii="Garamond" w:eastAsia="Times New Roman" w:hAnsi="Garamond" w:cs="Times New Roman"/>
      <w:b/>
      <w:bCs/>
      <w:color w:val="000000" w:themeColor="text1"/>
      <w:sz w:val="26"/>
      <w:szCs w:val="26"/>
    </w:rPr>
  </w:style>
  <w:style w:type="paragraph" w:styleId="Listepuces">
    <w:name w:val="List Bullet"/>
    <w:basedOn w:val="Normal"/>
    <w:uiPriority w:val="99"/>
    <w:unhideWhenUsed/>
    <w:rsid w:val="00420037"/>
    <w:pPr>
      <w:numPr>
        <w:numId w:val="2"/>
      </w:numPr>
      <w:spacing w:after="200" w:line="276" w:lineRule="auto"/>
      <w:contextualSpacing/>
    </w:pPr>
    <w:rPr>
      <w:rFonts w:ascii="Calibri" w:eastAsia="Times New Roman" w:hAnsi="Calibri" w:cs="Times New Roman"/>
      <w:lang w:val="en-US"/>
    </w:rPr>
  </w:style>
  <w:style w:type="paragraph" w:customStyle="1" w:styleId="Titre41">
    <w:name w:val="Titre 41"/>
    <w:basedOn w:val="Normal"/>
    <w:next w:val="Normal"/>
    <w:uiPriority w:val="9"/>
    <w:semiHidden/>
    <w:unhideWhenUsed/>
    <w:rsid w:val="00D83207"/>
    <w:pPr>
      <w:keepNext/>
      <w:keepLines/>
      <w:spacing w:before="80" w:after="40"/>
      <w:outlineLvl w:val="3"/>
    </w:pPr>
    <w:rPr>
      <w:rFonts w:eastAsia="Times New Roman" w:cs="Times New Roman"/>
      <w:i/>
      <w:iCs/>
      <w:color w:val="0F4761"/>
      <w:kern w:val="2"/>
    </w:rPr>
  </w:style>
  <w:style w:type="paragraph" w:customStyle="1" w:styleId="Titre51">
    <w:name w:val="Titre 51"/>
    <w:basedOn w:val="Normal"/>
    <w:next w:val="Normal"/>
    <w:uiPriority w:val="9"/>
    <w:semiHidden/>
    <w:unhideWhenUsed/>
    <w:rsid w:val="00D83207"/>
    <w:pPr>
      <w:keepNext/>
      <w:keepLines/>
      <w:spacing w:before="80" w:after="40"/>
      <w:outlineLvl w:val="4"/>
    </w:pPr>
    <w:rPr>
      <w:rFonts w:eastAsia="Times New Roman" w:cs="Times New Roman"/>
      <w:color w:val="0F4761"/>
      <w:kern w:val="2"/>
    </w:rPr>
  </w:style>
  <w:style w:type="paragraph" w:customStyle="1" w:styleId="Titre61">
    <w:name w:val="Titre 61"/>
    <w:basedOn w:val="Normal"/>
    <w:next w:val="Normal"/>
    <w:uiPriority w:val="9"/>
    <w:semiHidden/>
    <w:unhideWhenUsed/>
    <w:rsid w:val="00D83207"/>
    <w:pPr>
      <w:keepNext/>
      <w:keepLines/>
      <w:spacing w:before="40"/>
      <w:outlineLvl w:val="5"/>
    </w:pPr>
    <w:rPr>
      <w:rFonts w:eastAsia="Times New Roman" w:cs="Times New Roman"/>
      <w:i/>
      <w:iCs/>
      <w:color w:val="595959"/>
      <w:kern w:val="2"/>
    </w:rPr>
  </w:style>
  <w:style w:type="paragraph" w:customStyle="1" w:styleId="Titre71">
    <w:name w:val="Titre 71"/>
    <w:basedOn w:val="Normal"/>
    <w:next w:val="Normal"/>
    <w:uiPriority w:val="9"/>
    <w:semiHidden/>
    <w:unhideWhenUsed/>
    <w:rsid w:val="00D83207"/>
    <w:pPr>
      <w:keepNext/>
      <w:keepLines/>
      <w:spacing w:before="40"/>
      <w:outlineLvl w:val="6"/>
    </w:pPr>
    <w:rPr>
      <w:rFonts w:eastAsia="Times New Roman" w:cs="Times New Roman"/>
      <w:color w:val="595959"/>
      <w:kern w:val="2"/>
    </w:rPr>
  </w:style>
  <w:style w:type="paragraph" w:customStyle="1" w:styleId="Titre81">
    <w:name w:val="Titre 81"/>
    <w:basedOn w:val="Normal"/>
    <w:next w:val="Normal"/>
    <w:uiPriority w:val="9"/>
    <w:semiHidden/>
    <w:unhideWhenUsed/>
    <w:rsid w:val="00D83207"/>
    <w:pPr>
      <w:keepNext/>
      <w:keepLines/>
      <w:outlineLvl w:val="7"/>
    </w:pPr>
    <w:rPr>
      <w:rFonts w:eastAsia="Times New Roman" w:cs="Times New Roman"/>
      <w:i/>
      <w:iCs/>
      <w:color w:val="272727"/>
      <w:kern w:val="2"/>
    </w:rPr>
  </w:style>
  <w:style w:type="paragraph" w:customStyle="1" w:styleId="Titre91">
    <w:name w:val="Titre 91"/>
    <w:basedOn w:val="Normal"/>
    <w:next w:val="Normal"/>
    <w:uiPriority w:val="9"/>
    <w:semiHidden/>
    <w:unhideWhenUsed/>
    <w:rsid w:val="00D83207"/>
    <w:pPr>
      <w:keepNext/>
      <w:keepLines/>
      <w:outlineLvl w:val="8"/>
    </w:pPr>
    <w:rPr>
      <w:rFonts w:eastAsia="Times New Roman" w:cs="Times New Roman"/>
      <w:color w:val="272727"/>
      <w:kern w:val="2"/>
    </w:rPr>
  </w:style>
  <w:style w:type="table" w:customStyle="1" w:styleId="Grilledutableau3">
    <w:name w:val="Grille du tableau3"/>
    <w:basedOn w:val="TableauNormal"/>
    <w:next w:val="Grilledutableau"/>
    <w:uiPriority w:val="39"/>
    <w:qFormat/>
    <w:rsid w:val="003B4080"/>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5AAA"/>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B95AAA"/>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B95AAA"/>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B95AAA"/>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B95AAA"/>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B95AAA"/>
    <w:rPr>
      <w:rFonts w:asciiTheme="majorHAnsi" w:eastAsiaTheme="majorEastAsia" w:hAnsiTheme="majorHAnsi" w:cstheme="majorBidi"/>
      <w:i/>
      <w:iCs/>
      <w:color w:val="1F3864" w:themeColor="accent1" w:themeShade="80"/>
    </w:rPr>
  </w:style>
  <w:style w:type="paragraph" w:customStyle="1" w:styleId="Titre20">
    <w:name w:val="Titre2"/>
    <w:basedOn w:val="Normal"/>
    <w:next w:val="Normal"/>
    <w:uiPriority w:val="10"/>
    <w:rsid w:val="00D83207"/>
    <w:pPr>
      <w:spacing w:after="80"/>
      <w:contextualSpacing/>
    </w:pPr>
    <w:rPr>
      <w:rFonts w:ascii="Aptos Display" w:eastAsia="Times New Roman" w:hAnsi="Aptos Display" w:cs="Times New Roman"/>
      <w:spacing w:val="-10"/>
      <w:kern w:val="28"/>
      <w:sz w:val="56"/>
      <w:szCs w:val="56"/>
    </w:rPr>
  </w:style>
  <w:style w:type="character" w:customStyle="1" w:styleId="TitreCar">
    <w:name w:val="Titre Car"/>
    <w:basedOn w:val="Policepardfaut"/>
    <w:link w:val="Titre"/>
    <w:uiPriority w:val="10"/>
    <w:rsid w:val="009808D5"/>
    <w:rPr>
      <w:rFonts w:cstheme="minorHAnsi"/>
      <w:b/>
      <w:bCs/>
      <w:sz w:val="28"/>
      <w:szCs w:val="28"/>
    </w:rPr>
  </w:style>
  <w:style w:type="paragraph" w:customStyle="1" w:styleId="Sous-titre1">
    <w:name w:val="Sous-titre1"/>
    <w:basedOn w:val="Normal"/>
    <w:next w:val="Normal"/>
    <w:uiPriority w:val="11"/>
    <w:rsid w:val="00D83207"/>
    <w:pPr>
      <w:numPr>
        <w:ilvl w:val="1"/>
      </w:numPr>
    </w:pPr>
    <w:rPr>
      <w:rFonts w:eastAsia="Times New Roman" w:cs="Times New Roman"/>
      <w:color w:val="595959"/>
      <w:spacing w:val="15"/>
      <w:kern w:val="2"/>
      <w:sz w:val="28"/>
      <w:szCs w:val="28"/>
    </w:rPr>
  </w:style>
  <w:style w:type="character" w:customStyle="1" w:styleId="Sous-titreCar">
    <w:name w:val="Sous-titre Car"/>
    <w:basedOn w:val="Policepardfaut"/>
    <w:link w:val="Sous-titre"/>
    <w:uiPriority w:val="11"/>
    <w:rsid w:val="00B95AAA"/>
    <w:rPr>
      <w:rFonts w:asciiTheme="majorHAnsi" w:eastAsiaTheme="majorEastAsia" w:hAnsiTheme="majorHAnsi" w:cstheme="majorBidi"/>
      <w:color w:val="4472C4" w:themeColor="accent1"/>
      <w:sz w:val="28"/>
      <w:szCs w:val="28"/>
    </w:rPr>
  </w:style>
  <w:style w:type="paragraph" w:customStyle="1" w:styleId="Citation1">
    <w:name w:val="Citation1"/>
    <w:basedOn w:val="Normal"/>
    <w:next w:val="Normal"/>
    <w:uiPriority w:val="29"/>
    <w:rsid w:val="00D83207"/>
    <w:pPr>
      <w:spacing w:before="160"/>
      <w:jc w:val="center"/>
    </w:pPr>
    <w:rPr>
      <w:i/>
      <w:iCs/>
      <w:color w:val="404040"/>
      <w:kern w:val="2"/>
    </w:rPr>
  </w:style>
  <w:style w:type="character" w:customStyle="1" w:styleId="CitationCar">
    <w:name w:val="Citation Car"/>
    <w:basedOn w:val="Policepardfaut"/>
    <w:link w:val="Citation"/>
    <w:uiPriority w:val="29"/>
    <w:rsid w:val="00B95AAA"/>
    <w:rPr>
      <w:color w:val="44546A" w:themeColor="text2"/>
      <w:sz w:val="24"/>
      <w:szCs w:val="24"/>
    </w:rPr>
  </w:style>
  <w:style w:type="character" w:customStyle="1" w:styleId="Accentuationintense1">
    <w:name w:val="Accentuation intense1"/>
    <w:basedOn w:val="Policepardfaut"/>
    <w:uiPriority w:val="21"/>
    <w:rsid w:val="00D83207"/>
    <w:rPr>
      <w:i/>
      <w:iCs/>
      <w:color w:val="0F4761"/>
    </w:rPr>
  </w:style>
  <w:style w:type="paragraph" w:customStyle="1" w:styleId="Citationintense1">
    <w:name w:val="Citation intense1"/>
    <w:basedOn w:val="Normal"/>
    <w:next w:val="Normal"/>
    <w:uiPriority w:val="30"/>
    <w:rsid w:val="00D83207"/>
    <w:pPr>
      <w:pBdr>
        <w:top w:val="single" w:sz="4" w:space="10" w:color="0F4761"/>
        <w:bottom w:val="single" w:sz="4" w:space="10" w:color="0F4761"/>
      </w:pBdr>
      <w:spacing w:before="360" w:after="360"/>
      <w:ind w:left="864" w:right="864"/>
      <w:jc w:val="center"/>
    </w:pPr>
    <w:rPr>
      <w:i/>
      <w:iCs/>
      <w:color w:val="0F4761"/>
      <w:kern w:val="2"/>
    </w:rPr>
  </w:style>
  <w:style w:type="character" w:customStyle="1" w:styleId="CitationintenseCar">
    <w:name w:val="Citation intense Car"/>
    <w:basedOn w:val="Policepardfaut"/>
    <w:link w:val="Citationintense"/>
    <w:uiPriority w:val="30"/>
    <w:rsid w:val="00B95AAA"/>
    <w:rPr>
      <w:rFonts w:asciiTheme="majorHAnsi" w:eastAsiaTheme="majorEastAsia" w:hAnsiTheme="majorHAnsi" w:cstheme="majorBidi"/>
      <w:color w:val="44546A" w:themeColor="text2"/>
      <w:spacing w:val="-6"/>
      <w:sz w:val="32"/>
      <w:szCs w:val="32"/>
    </w:rPr>
  </w:style>
  <w:style w:type="character" w:styleId="Lienhypertextesuivivisit">
    <w:name w:val="FollowedHyperlink"/>
    <w:basedOn w:val="Policepardfaut"/>
    <w:uiPriority w:val="99"/>
    <w:semiHidden/>
    <w:unhideWhenUsed/>
    <w:rsid w:val="00D83207"/>
    <w:rPr>
      <w:color w:val="954F72"/>
      <w:u w:val="single"/>
    </w:rPr>
  </w:style>
  <w:style w:type="paragraph" w:customStyle="1" w:styleId="msonormal0">
    <w:name w:val="msonormal"/>
    <w:basedOn w:val="Normal"/>
    <w:rsid w:val="00D83207"/>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D83207"/>
    <w:pPr>
      <w:spacing w:before="100" w:beforeAutospacing="1" w:after="100" w:afterAutospacing="1"/>
    </w:pPr>
    <w:rPr>
      <w:rFonts w:ascii="Calibri" w:eastAsia="Times New Roman" w:hAnsi="Calibri" w:cs="Calibri"/>
      <w:color w:val="000000"/>
      <w:sz w:val="20"/>
      <w:szCs w:val="20"/>
    </w:rPr>
  </w:style>
  <w:style w:type="paragraph" w:customStyle="1" w:styleId="font6">
    <w:name w:val="font6"/>
    <w:basedOn w:val="Normal"/>
    <w:rsid w:val="00D83207"/>
    <w:pPr>
      <w:spacing w:before="100" w:beforeAutospacing="1" w:after="100" w:afterAutospacing="1"/>
    </w:pPr>
    <w:rPr>
      <w:rFonts w:ascii="Calibri" w:eastAsia="Times New Roman" w:hAnsi="Calibri" w:cs="Calibri"/>
      <w:b/>
      <w:bCs/>
      <w:color w:val="000000"/>
      <w:sz w:val="20"/>
      <w:szCs w:val="20"/>
    </w:rPr>
  </w:style>
  <w:style w:type="paragraph" w:customStyle="1" w:styleId="font7">
    <w:name w:val="font7"/>
    <w:basedOn w:val="Normal"/>
    <w:rsid w:val="00D83207"/>
    <w:pPr>
      <w:spacing w:before="100" w:beforeAutospacing="1" w:after="100" w:afterAutospacing="1"/>
    </w:pPr>
    <w:rPr>
      <w:rFonts w:ascii="Calibri" w:eastAsia="Times New Roman" w:hAnsi="Calibri" w:cs="Calibri"/>
      <w:b/>
      <w:bCs/>
      <w:color w:val="000000"/>
    </w:rPr>
  </w:style>
  <w:style w:type="paragraph" w:customStyle="1" w:styleId="font8">
    <w:name w:val="font8"/>
    <w:basedOn w:val="Normal"/>
    <w:rsid w:val="00D83207"/>
    <w:pPr>
      <w:spacing w:before="100" w:beforeAutospacing="1" w:after="100" w:afterAutospacing="1"/>
    </w:pPr>
    <w:rPr>
      <w:rFonts w:ascii="Calibri" w:eastAsia="Times New Roman" w:hAnsi="Calibri" w:cs="Calibri"/>
      <w:color w:val="FF0000"/>
      <w:sz w:val="20"/>
      <w:szCs w:val="20"/>
    </w:rPr>
  </w:style>
  <w:style w:type="paragraph" w:customStyle="1" w:styleId="xl63">
    <w:name w:val="xl63"/>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64">
    <w:name w:val="xl6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65">
    <w:name w:val="xl65"/>
    <w:basedOn w:val="Normal"/>
    <w:rsid w:val="00D83207"/>
    <w:pPr>
      <w:spacing w:before="100" w:beforeAutospacing="1" w:after="100" w:afterAutospacing="1"/>
    </w:pPr>
    <w:rPr>
      <w:rFonts w:ascii="Times New Roman" w:eastAsia="Times New Roman" w:hAnsi="Times New Roman" w:cs="Times New Roman"/>
      <w:b/>
      <w:bCs/>
      <w:sz w:val="20"/>
      <w:szCs w:val="20"/>
    </w:rPr>
  </w:style>
  <w:style w:type="paragraph" w:customStyle="1" w:styleId="xl66">
    <w:name w:val="xl66"/>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D83207"/>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70">
    <w:name w:val="xl70"/>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2">
    <w:name w:val="xl72"/>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D83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75">
    <w:name w:val="xl75"/>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76">
    <w:name w:val="xl76"/>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7">
    <w:name w:val="xl77"/>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8">
    <w:name w:val="xl78"/>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9">
    <w:name w:val="xl79"/>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0">
    <w:name w:val="xl80"/>
    <w:basedOn w:val="Normal"/>
    <w:rsid w:val="00D83207"/>
    <w:pP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82">
    <w:name w:val="xl82"/>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D8320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D832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87">
    <w:name w:val="xl87"/>
    <w:basedOn w:val="Normal"/>
    <w:rsid w:val="00D83207"/>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imes New Roman" w:eastAsia="Times New Roman" w:hAnsi="Times New Roman" w:cs="Times New Roman"/>
      <w:b/>
      <w:bCs/>
      <w:color w:val="FFFFFF"/>
      <w:sz w:val="20"/>
      <w:szCs w:val="20"/>
    </w:rPr>
  </w:style>
  <w:style w:type="paragraph" w:customStyle="1" w:styleId="xl88">
    <w:name w:val="xl88"/>
    <w:basedOn w:val="Normal"/>
    <w:rsid w:val="00D832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D83207"/>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1">
    <w:name w:val="xl91"/>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2">
    <w:name w:val="xl92"/>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D832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D83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rPr>
  </w:style>
  <w:style w:type="paragraph" w:customStyle="1" w:styleId="xl95">
    <w:name w:val="xl95"/>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6">
    <w:name w:val="xl9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98">
    <w:name w:val="xl98"/>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3">
    <w:name w:val="xl103"/>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04">
    <w:name w:val="xl104"/>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5">
    <w:name w:val="xl105"/>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06">
    <w:name w:val="xl106"/>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07">
    <w:name w:val="xl107"/>
    <w:basedOn w:val="Normal"/>
    <w:rsid w:val="00D8320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09">
    <w:name w:val="xl109"/>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Calibri Light" w:eastAsia="Times New Roman" w:hAnsi="Calibri Light" w:cs="Calibri Light"/>
    </w:rPr>
  </w:style>
  <w:style w:type="paragraph" w:customStyle="1" w:styleId="xl110">
    <w:name w:val="xl110"/>
    <w:basedOn w:val="Normal"/>
    <w:rsid w:val="00D8320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Titre4Car1">
    <w:name w:val="Titre 4 Car1"/>
    <w:basedOn w:val="Policepardfaut"/>
    <w:uiPriority w:val="9"/>
    <w:semiHidden/>
    <w:rsid w:val="00D83207"/>
    <w:rPr>
      <w:rFonts w:asciiTheme="majorHAnsi" w:eastAsiaTheme="majorEastAsia" w:hAnsiTheme="majorHAnsi" w:cstheme="majorBidi"/>
      <w:i/>
      <w:iCs/>
      <w:color w:val="2F5496" w:themeColor="accent1" w:themeShade="BF"/>
      <w:sz w:val="24"/>
      <w:szCs w:val="24"/>
    </w:rPr>
  </w:style>
  <w:style w:type="character" w:customStyle="1" w:styleId="Titre5Car1">
    <w:name w:val="Titre 5 Car1"/>
    <w:basedOn w:val="Policepardfaut"/>
    <w:uiPriority w:val="9"/>
    <w:semiHidden/>
    <w:rsid w:val="00D83207"/>
    <w:rPr>
      <w:rFonts w:asciiTheme="majorHAnsi" w:eastAsiaTheme="majorEastAsia" w:hAnsiTheme="majorHAnsi" w:cstheme="majorBidi"/>
      <w:color w:val="2F5496" w:themeColor="accent1" w:themeShade="BF"/>
      <w:sz w:val="24"/>
      <w:szCs w:val="24"/>
    </w:rPr>
  </w:style>
  <w:style w:type="character" w:customStyle="1" w:styleId="Titre6Car1">
    <w:name w:val="Titre 6 Car1"/>
    <w:basedOn w:val="Policepardfaut"/>
    <w:uiPriority w:val="9"/>
    <w:semiHidden/>
    <w:rsid w:val="00D83207"/>
    <w:rPr>
      <w:rFonts w:asciiTheme="majorHAnsi" w:eastAsiaTheme="majorEastAsia" w:hAnsiTheme="majorHAnsi" w:cstheme="majorBidi"/>
      <w:color w:val="1F3763" w:themeColor="accent1" w:themeShade="7F"/>
      <w:sz w:val="24"/>
      <w:szCs w:val="24"/>
    </w:rPr>
  </w:style>
  <w:style w:type="character" w:customStyle="1" w:styleId="Titre7Car1">
    <w:name w:val="Titre 7 Car1"/>
    <w:basedOn w:val="Policepardfaut"/>
    <w:uiPriority w:val="9"/>
    <w:semiHidden/>
    <w:rsid w:val="00D83207"/>
    <w:rPr>
      <w:rFonts w:asciiTheme="majorHAnsi" w:eastAsiaTheme="majorEastAsia" w:hAnsiTheme="majorHAnsi" w:cstheme="majorBidi"/>
      <w:i/>
      <w:iCs/>
      <w:color w:val="1F3763" w:themeColor="accent1" w:themeShade="7F"/>
      <w:sz w:val="24"/>
      <w:szCs w:val="24"/>
    </w:rPr>
  </w:style>
  <w:style w:type="character" w:customStyle="1" w:styleId="Titre8Car1">
    <w:name w:val="Titre 8 Car1"/>
    <w:basedOn w:val="Policepardfaut"/>
    <w:uiPriority w:val="9"/>
    <w:semiHidden/>
    <w:rsid w:val="00D83207"/>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D83207"/>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9808D5"/>
    <w:pPr>
      <w:jc w:val="center"/>
    </w:pPr>
    <w:rPr>
      <w:rFonts w:cstheme="minorHAnsi"/>
      <w:b/>
      <w:bCs/>
      <w:sz w:val="28"/>
      <w:szCs w:val="28"/>
    </w:rPr>
  </w:style>
  <w:style w:type="character" w:customStyle="1" w:styleId="TitreCar1">
    <w:name w:val="Titre Car1"/>
    <w:basedOn w:val="Policepardfaut"/>
    <w:uiPriority w:val="10"/>
    <w:rsid w:val="00D832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5AA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1">
    <w:name w:val="Sous-titre Car1"/>
    <w:basedOn w:val="Policepardfaut"/>
    <w:uiPriority w:val="11"/>
    <w:rsid w:val="00D83207"/>
    <w:rPr>
      <w:rFonts w:eastAsiaTheme="minorEastAsia"/>
      <w:color w:val="5A5A5A" w:themeColor="text1" w:themeTint="A5"/>
      <w:spacing w:val="15"/>
    </w:rPr>
  </w:style>
  <w:style w:type="paragraph" w:styleId="Citation">
    <w:name w:val="Quote"/>
    <w:basedOn w:val="Normal"/>
    <w:next w:val="Normal"/>
    <w:link w:val="CitationCar"/>
    <w:uiPriority w:val="29"/>
    <w:qFormat/>
    <w:rsid w:val="00B95AAA"/>
    <w:pPr>
      <w:spacing w:before="120" w:after="120"/>
      <w:ind w:left="720"/>
    </w:pPr>
    <w:rPr>
      <w:color w:val="44546A" w:themeColor="text2"/>
      <w:sz w:val="24"/>
      <w:szCs w:val="24"/>
    </w:rPr>
  </w:style>
  <w:style w:type="character" w:customStyle="1" w:styleId="CitationCar1">
    <w:name w:val="Citation Car1"/>
    <w:basedOn w:val="Policepardfaut"/>
    <w:uiPriority w:val="29"/>
    <w:rsid w:val="00D83207"/>
    <w:rPr>
      <w:i/>
      <w:iCs/>
      <w:color w:val="404040" w:themeColor="text1" w:themeTint="BF"/>
      <w:sz w:val="24"/>
      <w:szCs w:val="24"/>
    </w:rPr>
  </w:style>
  <w:style w:type="character" w:styleId="Accentuationintense">
    <w:name w:val="Intense Emphasis"/>
    <w:basedOn w:val="Policepardfaut"/>
    <w:uiPriority w:val="21"/>
    <w:qFormat/>
    <w:rsid w:val="00B95AAA"/>
    <w:rPr>
      <w:b/>
      <w:bCs/>
      <w:i/>
      <w:iCs/>
    </w:rPr>
  </w:style>
  <w:style w:type="paragraph" w:styleId="Citationintense">
    <w:name w:val="Intense Quote"/>
    <w:basedOn w:val="Normal"/>
    <w:next w:val="Normal"/>
    <w:link w:val="CitationintenseCar"/>
    <w:uiPriority w:val="30"/>
    <w:qFormat/>
    <w:rsid w:val="00B95A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1">
    <w:name w:val="Citation intense Car1"/>
    <w:basedOn w:val="Policepardfaut"/>
    <w:uiPriority w:val="30"/>
    <w:rsid w:val="00D83207"/>
    <w:rPr>
      <w:i/>
      <w:iCs/>
      <w:color w:val="4472C4" w:themeColor="accent1"/>
      <w:sz w:val="24"/>
      <w:szCs w:val="24"/>
    </w:rPr>
  </w:style>
  <w:style w:type="paragraph" w:customStyle="1" w:styleId="font9">
    <w:name w:val="font9"/>
    <w:basedOn w:val="Normal"/>
    <w:rsid w:val="000F63A6"/>
    <w:pPr>
      <w:spacing w:before="100" w:beforeAutospacing="1" w:after="100" w:afterAutospacing="1"/>
    </w:pPr>
    <w:rPr>
      <w:rFonts w:ascii="Calibri" w:eastAsia="Times New Roman" w:hAnsi="Calibri" w:cs="Calibri"/>
      <w:b/>
      <w:bCs/>
      <w:color w:val="FF0000"/>
      <w:sz w:val="18"/>
      <w:szCs w:val="18"/>
    </w:rPr>
  </w:style>
  <w:style w:type="paragraph" w:customStyle="1" w:styleId="font10">
    <w:name w:val="font10"/>
    <w:basedOn w:val="Normal"/>
    <w:rsid w:val="000F63A6"/>
    <w:pPr>
      <w:spacing w:before="100" w:beforeAutospacing="1" w:after="100" w:afterAutospacing="1"/>
    </w:pPr>
    <w:rPr>
      <w:rFonts w:ascii="Calibri" w:eastAsia="Times New Roman" w:hAnsi="Calibri" w:cs="Calibri"/>
      <w:i/>
      <w:iCs/>
      <w:sz w:val="18"/>
      <w:szCs w:val="18"/>
    </w:rPr>
  </w:style>
  <w:style w:type="paragraph" w:customStyle="1" w:styleId="font11">
    <w:name w:val="font11"/>
    <w:basedOn w:val="Normal"/>
    <w:rsid w:val="000F63A6"/>
    <w:pPr>
      <w:spacing w:before="100" w:beforeAutospacing="1" w:after="100" w:afterAutospacing="1"/>
    </w:pPr>
    <w:rPr>
      <w:rFonts w:ascii="Calibri" w:eastAsia="Times New Roman" w:hAnsi="Calibri" w:cs="Calibri"/>
      <w:b/>
      <w:bCs/>
      <w:i/>
      <w:iCs/>
      <w:sz w:val="18"/>
      <w:szCs w:val="18"/>
    </w:rPr>
  </w:style>
  <w:style w:type="paragraph" w:customStyle="1" w:styleId="font12">
    <w:name w:val="font12"/>
    <w:basedOn w:val="Normal"/>
    <w:rsid w:val="000F63A6"/>
    <w:pPr>
      <w:spacing w:before="100" w:beforeAutospacing="1" w:after="100" w:afterAutospacing="1"/>
    </w:pPr>
    <w:rPr>
      <w:rFonts w:ascii="Calibri" w:eastAsia="Times New Roman" w:hAnsi="Calibri" w:cs="Calibri"/>
      <w:i/>
      <w:iCs/>
      <w:color w:val="000000"/>
      <w:sz w:val="18"/>
      <w:szCs w:val="18"/>
    </w:rPr>
  </w:style>
  <w:style w:type="paragraph" w:customStyle="1" w:styleId="font13">
    <w:name w:val="font13"/>
    <w:basedOn w:val="Normal"/>
    <w:rsid w:val="000F63A6"/>
    <w:pPr>
      <w:spacing w:before="100" w:beforeAutospacing="1" w:after="100" w:afterAutospacing="1"/>
    </w:pPr>
    <w:rPr>
      <w:rFonts w:ascii="Calibri" w:eastAsia="Times New Roman" w:hAnsi="Calibri" w:cs="Calibri"/>
      <w:b/>
      <w:bCs/>
      <w:i/>
      <w:iCs/>
      <w:color w:val="000000"/>
      <w:sz w:val="18"/>
      <w:szCs w:val="18"/>
    </w:rPr>
  </w:style>
  <w:style w:type="paragraph" w:customStyle="1" w:styleId="font14">
    <w:name w:val="font14"/>
    <w:basedOn w:val="Normal"/>
    <w:rsid w:val="000F63A6"/>
    <w:pPr>
      <w:spacing w:before="100" w:beforeAutospacing="1" w:after="100" w:afterAutospacing="1"/>
    </w:pPr>
    <w:rPr>
      <w:rFonts w:ascii="Calibri" w:eastAsia="Times New Roman" w:hAnsi="Calibri" w:cs="Calibri"/>
      <w:i/>
      <w:iCs/>
      <w:color w:val="FF0000"/>
      <w:sz w:val="18"/>
      <w:szCs w:val="18"/>
    </w:rPr>
  </w:style>
  <w:style w:type="paragraph" w:customStyle="1" w:styleId="xl111">
    <w:name w:val="xl111"/>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14">
    <w:name w:val="xl114"/>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15">
    <w:name w:val="xl115"/>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6">
    <w:name w:val="xl116"/>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17">
    <w:name w:val="xl117"/>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18">
    <w:name w:val="xl118"/>
    <w:basedOn w:val="Normal"/>
    <w:rsid w:val="000F63A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ascii="Times New Roman" w:eastAsia="Times New Roman" w:hAnsi="Times New Roman" w:cs="Times New Roman"/>
      <w:color w:val="000000"/>
      <w:sz w:val="18"/>
      <w:szCs w:val="18"/>
    </w:rPr>
  </w:style>
  <w:style w:type="paragraph" w:customStyle="1" w:styleId="xl119">
    <w:name w:val="xl119"/>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0">
    <w:name w:val="xl120"/>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21">
    <w:name w:val="xl121"/>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22">
    <w:name w:val="xl122"/>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i/>
      <w:iCs/>
      <w:sz w:val="18"/>
      <w:szCs w:val="18"/>
    </w:rPr>
  </w:style>
  <w:style w:type="paragraph" w:customStyle="1" w:styleId="xl123">
    <w:name w:val="xl123"/>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4">
    <w:name w:val="xl124"/>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5">
    <w:name w:val="xl125"/>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32"/>
      <w:szCs w:val="32"/>
    </w:rPr>
  </w:style>
  <w:style w:type="paragraph" w:customStyle="1" w:styleId="xl126">
    <w:name w:val="xl126"/>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7">
    <w:name w:val="xl127"/>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4472C4"/>
      <w:sz w:val="32"/>
      <w:szCs w:val="32"/>
    </w:rPr>
  </w:style>
  <w:style w:type="paragraph" w:customStyle="1" w:styleId="xl128">
    <w:name w:val="xl128"/>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29">
    <w:name w:val="xl129"/>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30">
    <w:name w:val="xl130"/>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31">
    <w:name w:val="xl131"/>
    <w:basedOn w:val="Normal"/>
    <w:rsid w:val="000F63A6"/>
    <w:pPr>
      <w:spacing w:before="100" w:beforeAutospacing="1" w:after="100" w:afterAutospacing="1"/>
    </w:pPr>
    <w:rPr>
      <w:rFonts w:ascii="Times New Roman" w:eastAsia="Times New Roman" w:hAnsi="Times New Roman" w:cs="Times New Roman"/>
      <w:sz w:val="20"/>
      <w:szCs w:val="20"/>
    </w:rPr>
  </w:style>
  <w:style w:type="paragraph" w:customStyle="1" w:styleId="xl132">
    <w:name w:val="xl132"/>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33">
    <w:name w:val="xl133"/>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rPr>
  </w:style>
  <w:style w:type="paragraph" w:customStyle="1" w:styleId="xl134">
    <w:name w:val="xl134"/>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rPr>
  </w:style>
  <w:style w:type="paragraph" w:customStyle="1" w:styleId="xl135">
    <w:name w:val="xl135"/>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6">
    <w:name w:val="xl136"/>
    <w:basedOn w:val="Normal"/>
    <w:rsid w:val="000F63A6"/>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7">
    <w:name w:val="xl137"/>
    <w:basedOn w:val="Normal"/>
    <w:rsid w:val="000F63A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8">
    <w:name w:val="xl138"/>
    <w:basedOn w:val="Normal"/>
    <w:rsid w:val="000F63A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39">
    <w:name w:val="xl139"/>
    <w:basedOn w:val="Normal"/>
    <w:rsid w:val="000F63A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0">
    <w:name w:val="xl140"/>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rPr>
  </w:style>
  <w:style w:type="paragraph" w:customStyle="1" w:styleId="xl141">
    <w:name w:val="xl141"/>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pPr>
    <w:rPr>
      <w:rFonts w:ascii="Times New Roman" w:eastAsia="Times New Roman" w:hAnsi="Times New Roman" w:cs="Times New Roman"/>
      <w:sz w:val="18"/>
      <w:szCs w:val="18"/>
    </w:rPr>
  </w:style>
  <w:style w:type="paragraph" w:customStyle="1" w:styleId="xl142">
    <w:name w:val="xl142"/>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143">
    <w:name w:val="xl143"/>
    <w:basedOn w:val="Normal"/>
    <w:rsid w:val="000F63A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44">
    <w:name w:val="xl144"/>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18"/>
      <w:szCs w:val="18"/>
    </w:rPr>
  </w:style>
  <w:style w:type="paragraph" w:customStyle="1" w:styleId="xl145">
    <w:name w:val="xl145"/>
    <w:basedOn w:val="Normal"/>
    <w:rsid w:val="000F63A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32"/>
      <w:szCs w:val="32"/>
    </w:rPr>
  </w:style>
  <w:style w:type="paragraph" w:customStyle="1" w:styleId="xl146">
    <w:name w:val="xl146"/>
    <w:basedOn w:val="Normal"/>
    <w:rsid w:val="000F63A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i/>
      <w:iCs/>
      <w:sz w:val="18"/>
      <w:szCs w:val="18"/>
    </w:rPr>
  </w:style>
  <w:style w:type="paragraph" w:customStyle="1" w:styleId="xl147">
    <w:name w:val="xl147"/>
    <w:basedOn w:val="Normal"/>
    <w:rsid w:val="000F63A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sz w:val="18"/>
      <w:szCs w:val="18"/>
    </w:rPr>
  </w:style>
  <w:style w:type="paragraph" w:customStyle="1" w:styleId="xl148">
    <w:name w:val="xl148"/>
    <w:basedOn w:val="Normal"/>
    <w:rsid w:val="000F6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9">
    <w:name w:val="xl149"/>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sz w:val="18"/>
      <w:szCs w:val="18"/>
    </w:rPr>
  </w:style>
  <w:style w:type="paragraph" w:customStyle="1" w:styleId="xl150">
    <w:name w:val="xl150"/>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1">
    <w:name w:val="xl151"/>
    <w:basedOn w:val="Normal"/>
    <w:rsid w:val="000F63A6"/>
    <w:pPr>
      <w:pBdr>
        <w:bottom w:val="single" w:sz="4" w:space="0" w:color="auto"/>
      </w:pBdr>
      <w:shd w:val="clear" w:color="000000" w:fill="5B9BD5"/>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52">
    <w:name w:val="xl152"/>
    <w:basedOn w:val="Normal"/>
    <w:rsid w:val="000F63A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3">
    <w:name w:val="xl153"/>
    <w:basedOn w:val="Normal"/>
    <w:rsid w:val="000F63A6"/>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4">
    <w:name w:val="xl154"/>
    <w:basedOn w:val="Normal"/>
    <w:rsid w:val="000F63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155">
    <w:name w:val="xl155"/>
    <w:basedOn w:val="Normal"/>
    <w:rsid w:val="000F63A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paragraph" w:customStyle="1" w:styleId="xl156">
    <w:name w:val="xl156"/>
    <w:basedOn w:val="Normal"/>
    <w:rsid w:val="000F6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18"/>
      <w:szCs w:val="18"/>
    </w:rPr>
  </w:style>
  <w:style w:type="paragraph" w:customStyle="1" w:styleId="pf0">
    <w:name w:val="pf0"/>
    <w:basedOn w:val="Normal"/>
    <w:rsid w:val="001E4DDD"/>
    <w:pPr>
      <w:spacing w:before="100" w:beforeAutospacing="1" w:after="100" w:afterAutospacing="1"/>
    </w:pPr>
    <w:rPr>
      <w:rFonts w:ascii="Times New Roman" w:eastAsia="Times New Roman" w:hAnsi="Times New Roman" w:cs="Times New Roman"/>
    </w:rPr>
  </w:style>
  <w:style w:type="table" w:styleId="TableauGrille1Clair-Accentuation1">
    <w:name w:val="Grid Table 1 Light Accent 1"/>
    <w:basedOn w:val="TableauNormal"/>
    <w:uiPriority w:val="46"/>
    <w:rsid w:val="00A34A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5Fonc-Accentuation5">
    <w:name w:val="Grid Table 5 Dark Accent 5"/>
    <w:basedOn w:val="TableauNormal"/>
    <w:uiPriority w:val="50"/>
    <w:rsid w:val="008B33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31">
    <w:name w:val="Tableau Grille 4 - Accentuation 31"/>
    <w:basedOn w:val="TableauNormal"/>
    <w:next w:val="TableauGrille4-Accentuation3"/>
    <w:uiPriority w:val="49"/>
    <w:rsid w:val="009675C6"/>
    <w:pPr>
      <w:spacing w:after="0" w:line="240" w:lineRule="auto"/>
    </w:pPr>
    <w:rPr>
      <w:rFonts w:eastAsia="Times New Roman"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Times New Roman"/>
        <w:b/>
        <w:bCs/>
      </w:rPr>
      <w:tblPr/>
      <w:tcPr>
        <w:tcBorders>
          <w:top w:val="double" w:sz="4" w:space="0" w:color="A5A5A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styleId="TableauGrille4-Accentuation3">
    <w:name w:val="Grid Table 4 Accent 3"/>
    <w:basedOn w:val="TableauNormal"/>
    <w:uiPriority w:val="49"/>
    <w:rsid w:val="009675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formatHTML">
    <w:name w:val="HTML Preformatted"/>
    <w:basedOn w:val="Normal"/>
    <w:link w:val="PrformatHTMLCar"/>
    <w:uiPriority w:val="99"/>
    <w:semiHidden/>
    <w:unhideWhenUsed/>
    <w:rsid w:val="00DA754D"/>
    <w:rPr>
      <w:rFonts w:ascii="Consolas" w:hAnsi="Consolas"/>
      <w:sz w:val="20"/>
      <w:szCs w:val="20"/>
    </w:rPr>
  </w:style>
  <w:style w:type="character" w:customStyle="1" w:styleId="PrformatHTMLCar">
    <w:name w:val="Préformaté HTML Car"/>
    <w:basedOn w:val="Policepardfaut"/>
    <w:link w:val="PrformatHTML"/>
    <w:uiPriority w:val="99"/>
    <w:semiHidden/>
    <w:rsid w:val="00DA754D"/>
    <w:rPr>
      <w:rFonts w:ascii="Consolas" w:hAnsi="Consolas"/>
      <w:sz w:val="20"/>
      <w:szCs w:val="20"/>
    </w:rPr>
  </w:style>
  <w:style w:type="paragraph" w:styleId="TM2">
    <w:name w:val="toc 2"/>
    <w:basedOn w:val="Normal"/>
    <w:next w:val="Normal"/>
    <w:autoRedefine/>
    <w:uiPriority w:val="39"/>
    <w:unhideWhenUsed/>
    <w:rsid w:val="00CC5E31"/>
    <w:pPr>
      <w:spacing w:after="100"/>
      <w:ind w:left="240"/>
    </w:pPr>
  </w:style>
  <w:style w:type="character" w:styleId="lev">
    <w:name w:val="Strong"/>
    <w:basedOn w:val="Policepardfaut"/>
    <w:uiPriority w:val="22"/>
    <w:qFormat/>
    <w:rsid w:val="00B95AAA"/>
    <w:rPr>
      <w:b/>
      <w:bCs/>
    </w:rPr>
  </w:style>
  <w:style w:type="table" w:customStyle="1" w:styleId="TableauGrille4-Accentuation61">
    <w:name w:val="Tableau Grille 4 - Accentuation 61"/>
    <w:basedOn w:val="TableauNormal"/>
    <w:uiPriority w:val="49"/>
    <w:qFormat/>
    <w:rsid w:val="006F4AF1"/>
    <w:pPr>
      <w:spacing w:after="0" w:line="240" w:lineRule="auto"/>
    </w:pPr>
    <w:rPr>
      <w:sz w:val="20"/>
      <w:szCs w:val="20"/>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lledutableau4">
    <w:name w:val="Grille du tableau4"/>
    <w:basedOn w:val="TableauNormal"/>
    <w:next w:val="Grilledutableau"/>
    <w:uiPriority w:val="39"/>
    <w:qFormat/>
    <w:rsid w:val="006F4AF1"/>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B95AAA"/>
    <w:rPr>
      <w:i/>
      <w:iCs/>
    </w:rPr>
  </w:style>
  <w:style w:type="character" w:styleId="Accentuationlgre">
    <w:name w:val="Subtle Emphasis"/>
    <w:basedOn w:val="Policepardfaut"/>
    <w:uiPriority w:val="19"/>
    <w:qFormat/>
    <w:rsid w:val="00B95AAA"/>
    <w:rPr>
      <w:i/>
      <w:iCs/>
      <w:color w:val="595959" w:themeColor="text1" w:themeTint="A6"/>
    </w:rPr>
  </w:style>
  <w:style w:type="character" w:styleId="Rfrencelgre">
    <w:name w:val="Subtle Reference"/>
    <w:basedOn w:val="Policepardfaut"/>
    <w:uiPriority w:val="31"/>
    <w:qFormat/>
    <w:rsid w:val="00B95AAA"/>
    <w:rPr>
      <w:smallCaps/>
      <w:color w:val="595959" w:themeColor="text1" w:themeTint="A6"/>
      <w:u w:val="none" w:color="7F7F7F" w:themeColor="text1" w:themeTint="80"/>
      <w:bdr w:val="none" w:sz="0" w:space="0" w:color="auto"/>
    </w:rPr>
  </w:style>
  <w:style w:type="character" w:styleId="Titredulivre">
    <w:name w:val="Book Title"/>
    <w:basedOn w:val="Policepardfaut"/>
    <w:uiPriority w:val="33"/>
    <w:qFormat/>
    <w:rsid w:val="00B95AAA"/>
    <w:rPr>
      <w:b/>
      <w:bCs/>
      <w:smallCaps/>
      <w:spacing w:val="10"/>
    </w:rPr>
  </w:style>
  <w:style w:type="table" w:styleId="Grilledetableauclaire">
    <w:name w:val="Grid Table Light"/>
    <w:basedOn w:val="TableauNormal"/>
    <w:uiPriority w:val="40"/>
    <w:rsid w:val="00D252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4-Accentuation1">
    <w:name w:val="Grid Table 4 Accent 1"/>
    <w:basedOn w:val="TableauNormal"/>
    <w:uiPriority w:val="49"/>
    <w:rsid w:val="00FE75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M3">
    <w:name w:val="toc 3"/>
    <w:basedOn w:val="Normal"/>
    <w:next w:val="Normal"/>
    <w:autoRedefine/>
    <w:uiPriority w:val="39"/>
    <w:unhideWhenUsed/>
    <w:rsid w:val="0023770C"/>
    <w:pPr>
      <w:spacing w:after="100"/>
      <w:ind w:left="440"/>
    </w:pPr>
  </w:style>
  <w:style w:type="table" w:styleId="TableauGrille4-Accentuation5">
    <w:name w:val="Grid Table 4 Accent 5"/>
    <w:basedOn w:val="TableauNormal"/>
    <w:uiPriority w:val="49"/>
    <w:rsid w:val="008C3B2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1">
    <w:name w:val="Grid Table 2 Accent 1"/>
    <w:basedOn w:val="TableauNormal"/>
    <w:uiPriority w:val="47"/>
    <w:rsid w:val="008C3B2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516">
      <w:bodyDiv w:val="1"/>
      <w:marLeft w:val="0"/>
      <w:marRight w:val="0"/>
      <w:marTop w:val="0"/>
      <w:marBottom w:val="0"/>
      <w:divBdr>
        <w:top w:val="none" w:sz="0" w:space="0" w:color="auto"/>
        <w:left w:val="none" w:sz="0" w:space="0" w:color="auto"/>
        <w:bottom w:val="none" w:sz="0" w:space="0" w:color="auto"/>
        <w:right w:val="none" w:sz="0" w:space="0" w:color="auto"/>
      </w:divBdr>
    </w:div>
    <w:div w:id="17704319">
      <w:bodyDiv w:val="1"/>
      <w:marLeft w:val="0"/>
      <w:marRight w:val="0"/>
      <w:marTop w:val="0"/>
      <w:marBottom w:val="0"/>
      <w:divBdr>
        <w:top w:val="none" w:sz="0" w:space="0" w:color="auto"/>
        <w:left w:val="none" w:sz="0" w:space="0" w:color="auto"/>
        <w:bottom w:val="none" w:sz="0" w:space="0" w:color="auto"/>
        <w:right w:val="none" w:sz="0" w:space="0" w:color="auto"/>
      </w:divBdr>
    </w:div>
    <w:div w:id="104007015">
      <w:bodyDiv w:val="1"/>
      <w:marLeft w:val="0"/>
      <w:marRight w:val="0"/>
      <w:marTop w:val="0"/>
      <w:marBottom w:val="0"/>
      <w:divBdr>
        <w:top w:val="none" w:sz="0" w:space="0" w:color="auto"/>
        <w:left w:val="none" w:sz="0" w:space="0" w:color="auto"/>
        <w:bottom w:val="none" w:sz="0" w:space="0" w:color="auto"/>
        <w:right w:val="none" w:sz="0" w:space="0" w:color="auto"/>
      </w:divBdr>
    </w:div>
    <w:div w:id="113251129">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168177402">
      <w:bodyDiv w:val="1"/>
      <w:marLeft w:val="0"/>
      <w:marRight w:val="0"/>
      <w:marTop w:val="0"/>
      <w:marBottom w:val="0"/>
      <w:divBdr>
        <w:top w:val="none" w:sz="0" w:space="0" w:color="auto"/>
        <w:left w:val="none" w:sz="0" w:space="0" w:color="auto"/>
        <w:bottom w:val="none" w:sz="0" w:space="0" w:color="auto"/>
        <w:right w:val="none" w:sz="0" w:space="0" w:color="auto"/>
      </w:divBdr>
    </w:div>
    <w:div w:id="177041789">
      <w:bodyDiv w:val="1"/>
      <w:marLeft w:val="0"/>
      <w:marRight w:val="0"/>
      <w:marTop w:val="0"/>
      <w:marBottom w:val="0"/>
      <w:divBdr>
        <w:top w:val="none" w:sz="0" w:space="0" w:color="auto"/>
        <w:left w:val="none" w:sz="0" w:space="0" w:color="auto"/>
        <w:bottom w:val="none" w:sz="0" w:space="0" w:color="auto"/>
        <w:right w:val="none" w:sz="0" w:space="0" w:color="auto"/>
      </w:divBdr>
      <w:divsChild>
        <w:div w:id="238058284">
          <w:marLeft w:val="547"/>
          <w:marRight w:val="0"/>
          <w:marTop w:val="0"/>
          <w:marBottom w:val="0"/>
          <w:divBdr>
            <w:top w:val="none" w:sz="0" w:space="0" w:color="auto"/>
            <w:left w:val="none" w:sz="0" w:space="0" w:color="auto"/>
            <w:bottom w:val="none" w:sz="0" w:space="0" w:color="auto"/>
            <w:right w:val="none" w:sz="0" w:space="0" w:color="auto"/>
          </w:divBdr>
        </w:div>
        <w:div w:id="776219233">
          <w:marLeft w:val="547"/>
          <w:marRight w:val="0"/>
          <w:marTop w:val="0"/>
          <w:marBottom w:val="0"/>
          <w:divBdr>
            <w:top w:val="none" w:sz="0" w:space="0" w:color="auto"/>
            <w:left w:val="none" w:sz="0" w:space="0" w:color="auto"/>
            <w:bottom w:val="none" w:sz="0" w:space="0" w:color="auto"/>
            <w:right w:val="none" w:sz="0" w:space="0" w:color="auto"/>
          </w:divBdr>
        </w:div>
        <w:div w:id="889998645">
          <w:marLeft w:val="547"/>
          <w:marRight w:val="0"/>
          <w:marTop w:val="0"/>
          <w:marBottom w:val="0"/>
          <w:divBdr>
            <w:top w:val="none" w:sz="0" w:space="0" w:color="auto"/>
            <w:left w:val="none" w:sz="0" w:space="0" w:color="auto"/>
            <w:bottom w:val="none" w:sz="0" w:space="0" w:color="auto"/>
            <w:right w:val="none" w:sz="0" w:space="0" w:color="auto"/>
          </w:divBdr>
        </w:div>
      </w:divsChild>
    </w:div>
    <w:div w:id="205413299">
      <w:bodyDiv w:val="1"/>
      <w:marLeft w:val="0"/>
      <w:marRight w:val="0"/>
      <w:marTop w:val="0"/>
      <w:marBottom w:val="0"/>
      <w:divBdr>
        <w:top w:val="none" w:sz="0" w:space="0" w:color="auto"/>
        <w:left w:val="none" w:sz="0" w:space="0" w:color="auto"/>
        <w:bottom w:val="none" w:sz="0" w:space="0" w:color="auto"/>
        <w:right w:val="none" w:sz="0" w:space="0" w:color="auto"/>
      </w:divBdr>
    </w:div>
    <w:div w:id="336075213">
      <w:bodyDiv w:val="1"/>
      <w:marLeft w:val="0"/>
      <w:marRight w:val="0"/>
      <w:marTop w:val="0"/>
      <w:marBottom w:val="0"/>
      <w:divBdr>
        <w:top w:val="none" w:sz="0" w:space="0" w:color="auto"/>
        <w:left w:val="none" w:sz="0" w:space="0" w:color="auto"/>
        <w:bottom w:val="none" w:sz="0" w:space="0" w:color="auto"/>
        <w:right w:val="none" w:sz="0" w:space="0" w:color="auto"/>
      </w:divBdr>
      <w:divsChild>
        <w:div w:id="448166130">
          <w:marLeft w:val="720"/>
          <w:marRight w:val="0"/>
          <w:marTop w:val="0"/>
          <w:marBottom w:val="0"/>
          <w:divBdr>
            <w:top w:val="none" w:sz="0" w:space="0" w:color="auto"/>
            <w:left w:val="none" w:sz="0" w:space="0" w:color="auto"/>
            <w:bottom w:val="none" w:sz="0" w:space="0" w:color="auto"/>
            <w:right w:val="none" w:sz="0" w:space="0" w:color="auto"/>
          </w:divBdr>
        </w:div>
      </w:divsChild>
    </w:div>
    <w:div w:id="341786329">
      <w:bodyDiv w:val="1"/>
      <w:marLeft w:val="0"/>
      <w:marRight w:val="0"/>
      <w:marTop w:val="0"/>
      <w:marBottom w:val="0"/>
      <w:divBdr>
        <w:top w:val="none" w:sz="0" w:space="0" w:color="auto"/>
        <w:left w:val="none" w:sz="0" w:space="0" w:color="auto"/>
        <w:bottom w:val="none" w:sz="0" w:space="0" w:color="auto"/>
        <w:right w:val="none" w:sz="0" w:space="0" w:color="auto"/>
      </w:divBdr>
      <w:divsChild>
        <w:div w:id="2096658137">
          <w:marLeft w:val="547"/>
          <w:marRight w:val="0"/>
          <w:marTop w:val="0"/>
          <w:marBottom w:val="0"/>
          <w:divBdr>
            <w:top w:val="none" w:sz="0" w:space="0" w:color="auto"/>
            <w:left w:val="none" w:sz="0" w:space="0" w:color="auto"/>
            <w:bottom w:val="none" w:sz="0" w:space="0" w:color="auto"/>
            <w:right w:val="none" w:sz="0" w:space="0" w:color="auto"/>
          </w:divBdr>
        </w:div>
      </w:divsChild>
    </w:div>
    <w:div w:id="357852495">
      <w:bodyDiv w:val="1"/>
      <w:marLeft w:val="0"/>
      <w:marRight w:val="0"/>
      <w:marTop w:val="0"/>
      <w:marBottom w:val="0"/>
      <w:divBdr>
        <w:top w:val="none" w:sz="0" w:space="0" w:color="auto"/>
        <w:left w:val="none" w:sz="0" w:space="0" w:color="auto"/>
        <w:bottom w:val="none" w:sz="0" w:space="0" w:color="auto"/>
        <w:right w:val="none" w:sz="0" w:space="0" w:color="auto"/>
      </w:divBdr>
    </w:div>
    <w:div w:id="434053910">
      <w:bodyDiv w:val="1"/>
      <w:marLeft w:val="0"/>
      <w:marRight w:val="0"/>
      <w:marTop w:val="0"/>
      <w:marBottom w:val="0"/>
      <w:divBdr>
        <w:top w:val="none" w:sz="0" w:space="0" w:color="auto"/>
        <w:left w:val="none" w:sz="0" w:space="0" w:color="auto"/>
        <w:bottom w:val="none" w:sz="0" w:space="0" w:color="auto"/>
        <w:right w:val="none" w:sz="0" w:space="0" w:color="auto"/>
      </w:divBdr>
    </w:div>
    <w:div w:id="434907280">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483199956">
      <w:bodyDiv w:val="1"/>
      <w:marLeft w:val="0"/>
      <w:marRight w:val="0"/>
      <w:marTop w:val="0"/>
      <w:marBottom w:val="0"/>
      <w:divBdr>
        <w:top w:val="none" w:sz="0" w:space="0" w:color="auto"/>
        <w:left w:val="none" w:sz="0" w:space="0" w:color="auto"/>
        <w:bottom w:val="none" w:sz="0" w:space="0" w:color="auto"/>
        <w:right w:val="none" w:sz="0" w:space="0" w:color="auto"/>
      </w:divBdr>
      <w:divsChild>
        <w:div w:id="1026368692">
          <w:marLeft w:val="1354"/>
          <w:marRight w:val="0"/>
          <w:marTop w:val="200"/>
          <w:marBottom w:val="0"/>
          <w:divBdr>
            <w:top w:val="none" w:sz="0" w:space="0" w:color="auto"/>
            <w:left w:val="none" w:sz="0" w:space="0" w:color="auto"/>
            <w:bottom w:val="none" w:sz="0" w:space="0" w:color="auto"/>
            <w:right w:val="none" w:sz="0" w:space="0" w:color="auto"/>
          </w:divBdr>
        </w:div>
      </w:divsChild>
    </w:div>
    <w:div w:id="520321651">
      <w:bodyDiv w:val="1"/>
      <w:marLeft w:val="0"/>
      <w:marRight w:val="0"/>
      <w:marTop w:val="0"/>
      <w:marBottom w:val="0"/>
      <w:divBdr>
        <w:top w:val="none" w:sz="0" w:space="0" w:color="auto"/>
        <w:left w:val="none" w:sz="0" w:space="0" w:color="auto"/>
        <w:bottom w:val="none" w:sz="0" w:space="0" w:color="auto"/>
        <w:right w:val="none" w:sz="0" w:space="0" w:color="auto"/>
      </w:divBdr>
    </w:div>
    <w:div w:id="528027355">
      <w:bodyDiv w:val="1"/>
      <w:marLeft w:val="0"/>
      <w:marRight w:val="0"/>
      <w:marTop w:val="0"/>
      <w:marBottom w:val="0"/>
      <w:divBdr>
        <w:top w:val="none" w:sz="0" w:space="0" w:color="auto"/>
        <w:left w:val="none" w:sz="0" w:space="0" w:color="auto"/>
        <w:bottom w:val="none" w:sz="0" w:space="0" w:color="auto"/>
        <w:right w:val="none" w:sz="0" w:space="0" w:color="auto"/>
      </w:divBdr>
      <w:divsChild>
        <w:div w:id="232660541">
          <w:marLeft w:val="720"/>
          <w:marRight w:val="0"/>
          <w:marTop w:val="0"/>
          <w:marBottom w:val="0"/>
          <w:divBdr>
            <w:top w:val="none" w:sz="0" w:space="0" w:color="auto"/>
            <w:left w:val="none" w:sz="0" w:space="0" w:color="auto"/>
            <w:bottom w:val="none" w:sz="0" w:space="0" w:color="auto"/>
            <w:right w:val="none" w:sz="0" w:space="0" w:color="auto"/>
          </w:divBdr>
        </w:div>
        <w:div w:id="1316881726">
          <w:marLeft w:val="547"/>
          <w:marRight w:val="0"/>
          <w:marTop w:val="0"/>
          <w:marBottom w:val="0"/>
          <w:divBdr>
            <w:top w:val="none" w:sz="0" w:space="0" w:color="auto"/>
            <w:left w:val="none" w:sz="0" w:space="0" w:color="auto"/>
            <w:bottom w:val="none" w:sz="0" w:space="0" w:color="auto"/>
            <w:right w:val="none" w:sz="0" w:space="0" w:color="auto"/>
          </w:divBdr>
        </w:div>
      </w:divsChild>
    </w:div>
    <w:div w:id="569927038">
      <w:bodyDiv w:val="1"/>
      <w:marLeft w:val="0"/>
      <w:marRight w:val="0"/>
      <w:marTop w:val="0"/>
      <w:marBottom w:val="0"/>
      <w:divBdr>
        <w:top w:val="none" w:sz="0" w:space="0" w:color="auto"/>
        <w:left w:val="none" w:sz="0" w:space="0" w:color="auto"/>
        <w:bottom w:val="none" w:sz="0" w:space="0" w:color="auto"/>
        <w:right w:val="none" w:sz="0" w:space="0" w:color="auto"/>
      </w:divBdr>
    </w:div>
    <w:div w:id="629939658">
      <w:bodyDiv w:val="1"/>
      <w:marLeft w:val="0"/>
      <w:marRight w:val="0"/>
      <w:marTop w:val="0"/>
      <w:marBottom w:val="0"/>
      <w:divBdr>
        <w:top w:val="none" w:sz="0" w:space="0" w:color="auto"/>
        <w:left w:val="none" w:sz="0" w:space="0" w:color="auto"/>
        <w:bottom w:val="none" w:sz="0" w:space="0" w:color="auto"/>
        <w:right w:val="none" w:sz="0" w:space="0" w:color="auto"/>
      </w:divBdr>
      <w:divsChild>
        <w:div w:id="114252572">
          <w:marLeft w:val="547"/>
          <w:marRight w:val="0"/>
          <w:marTop w:val="0"/>
          <w:marBottom w:val="0"/>
          <w:divBdr>
            <w:top w:val="none" w:sz="0" w:space="0" w:color="auto"/>
            <w:left w:val="none" w:sz="0" w:space="0" w:color="auto"/>
            <w:bottom w:val="none" w:sz="0" w:space="0" w:color="auto"/>
            <w:right w:val="none" w:sz="0" w:space="0" w:color="auto"/>
          </w:divBdr>
        </w:div>
        <w:div w:id="1197428022">
          <w:marLeft w:val="547"/>
          <w:marRight w:val="0"/>
          <w:marTop w:val="0"/>
          <w:marBottom w:val="0"/>
          <w:divBdr>
            <w:top w:val="none" w:sz="0" w:space="0" w:color="auto"/>
            <w:left w:val="none" w:sz="0" w:space="0" w:color="auto"/>
            <w:bottom w:val="none" w:sz="0" w:space="0" w:color="auto"/>
            <w:right w:val="none" w:sz="0" w:space="0" w:color="auto"/>
          </w:divBdr>
        </w:div>
        <w:div w:id="1242375543">
          <w:marLeft w:val="547"/>
          <w:marRight w:val="0"/>
          <w:marTop w:val="0"/>
          <w:marBottom w:val="0"/>
          <w:divBdr>
            <w:top w:val="none" w:sz="0" w:space="0" w:color="auto"/>
            <w:left w:val="none" w:sz="0" w:space="0" w:color="auto"/>
            <w:bottom w:val="none" w:sz="0" w:space="0" w:color="auto"/>
            <w:right w:val="none" w:sz="0" w:space="0" w:color="auto"/>
          </w:divBdr>
        </w:div>
        <w:div w:id="1624459387">
          <w:marLeft w:val="547"/>
          <w:marRight w:val="0"/>
          <w:marTop w:val="0"/>
          <w:marBottom w:val="0"/>
          <w:divBdr>
            <w:top w:val="none" w:sz="0" w:space="0" w:color="auto"/>
            <w:left w:val="none" w:sz="0" w:space="0" w:color="auto"/>
            <w:bottom w:val="none" w:sz="0" w:space="0" w:color="auto"/>
            <w:right w:val="none" w:sz="0" w:space="0" w:color="auto"/>
          </w:divBdr>
        </w:div>
      </w:divsChild>
    </w:div>
    <w:div w:id="662050876">
      <w:bodyDiv w:val="1"/>
      <w:marLeft w:val="0"/>
      <w:marRight w:val="0"/>
      <w:marTop w:val="0"/>
      <w:marBottom w:val="0"/>
      <w:divBdr>
        <w:top w:val="none" w:sz="0" w:space="0" w:color="auto"/>
        <w:left w:val="none" w:sz="0" w:space="0" w:color="auto"/>
        <w:bottom w:val="none" w:sz="0" w:space="0" w:color="auto"/>
        <w:right w:val="none" w:sz="0" w:space="0" w:color="auto"/>
      </w:divBdr>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685785367">
      <w:bodyDiv w:val="1"/>
      <w:marLeft w:val="0"/>
      <w:marRight w:val="0"/>
      <w:marTop w:val="0"/>
      <w:marBottom w:val="0"/>
      <w:divBdr>
        <w:top w:val="none" w:sz="0" w:space="0" w:color="auto"/>
        <w:left w:val="none" w:sz="0" w:space="0" w:color="auto"/>
        <w:bottom w:val="none" w:sz="0" w:space="0" w:color="auto"/>
        <w:right w:val="none" w:sz="0" w:space="0" w:color="auto"/>
      </w:divBdr>
    </w:div>
    <w:div w:id="705563045">
      <w:bodyDiv w:val="1"/>
      <w:marLeft w:val="0"/>
      <w:marRight w:val="0"/>
      <w:marTop w:val="0"/>
      <w:marBottom w:val="0"/>
      <w:divBdr>
        <w:top w:val="none" w:sz="0" w:space="0" w:color="auto"/>
        <w:left w:val="none" w:sz="0" w:space="0" w:color="auto"/>
        <w:bottom w:val="none" w:sz="0" w:space="0" w:color="auto"/>
        <w:right w:val="none" w:sz="0" w:space="0" w:color="auto"/>
      </w:divBdr>
    </w:div>
    <w:div w:id="717126776">
      <w:bodyDiv w:val="1"/>
      <w:marLeft w:val="0"/>
      <w:marRight w:val="0"/>
      <w:marTop w:val="0"/>
      <w:marBottom w:val="0"/>
      <w:divBdr>
        <w:top w:val="none" w:sz="0" w:space="0" w:color="auto"/>
        <w:left w:val="none" w:sz="0" w:space="0" w:color="auto"/>
        <w:bottom w:val="none" w:sz="0" w:space="0" w:color="auto"/>
        <w:right w:val="none" w:sz="0" w:space="0" w:color="auto"/>
      </w:divBdr>
    </w:div>
    <w:div w:id="777259852">
      <w:bodyDiv w:val="1"/>
      <w:marLeft w:val="0"/>
      <w:marRight w:val="0"/>
      <w:marTop w:val="0"/>
      <w:marBottom w:val="0"/>
      <w:divBdr>
        <w:top w:val="none" w:sz="0" w:space="0" w:color="auto"/>
        <w:left w:val="none" w:sz="0" w:space="0" w:color="auto"/>
        <w:bottom w:val="none" w:sz="0" w:space="0" w:color="auto"/>
        <w:right w:val="none" w:sz="0" w:space="0" w:color="auto"/>
      </w:divBdr>
    </w:div>
    <w:div w:id="804353272">
      <w:bodyDiv w:val="1"/>
      <w:marLeft w:val="0"/>
      <w:marRight w:val="0"/>
      <w:marTop w:val="0"/>
      <w:marBottom w:val="0"/>
      <w:divBdr>
        <w:top w:val="none" w:sz="0" w:space="0" w:color="auto"/>
        <w:left w:val="none" w:sz="0" w:space="0" w:color="auto"/>
        <w:bottom w:val="none" w:sz="0" w:space="0" w:color="auto"/>
        <w:right w:val="none" w:sz="0" w:space="0" w:color="auto"/>
      </w:divBdr>
    </w:div>
    <w:div w:id="824975565">
      <w:bodyDiv w:val="1"/>
      <w:marLeft w:val="0"/>
      <w:marRight w:val="0"/>
      <w:marTop w:val="0"/>
      <w:marBottom w:val="0"/>
      <w:divBdr>
        <w:top w:val="none" w:sz="0" w:space="0" w:color="auto"/>
        <w:left w:val="none" w:sz="0" w:space="0" w:color="auto"/>
        <w:bottom w:val="none" w:sz="0" w:space="0" w:color="auto"/>
        <w:right w:val="none" w:sz="0" w:space="0" w:color="auto"/>
      </w:divBdr>
      <w:divsChild>
        <w:div w:id="944271569">
          <w:marLeft w:val="720"/>
          <w:marRight w:val="0"/>
          <w:marTop w:val="0"/>
          <w:marBottom w:val="0"/>
          <w:divBdr>
            <w:top w:val="none" w:sz="0" w:space="0" w:color="auto"/>
            <w:left w:val="none" w:sz="0" w:space="0" w:color="auto"/>
            <w:bottom w:val="none" w:sz="0" w:space="0" w:color="auto"/>
            <w:right w:val="none" w:sz="0" w:space="0" w:color="auto"/>
          </w:divBdr>
        </w:div>
        <w:div w:id="967399991">
          <w:marLeft w:val="547"/>
          <w:marRight w:val="0"/>
          <w:marTop w:val="0"/>
          <w:marBottom w:val="0"/>
          <w:divBdr>
            <w:top w:val="none" w:sz="0" w:space="0" w:color="auto"/>
            <w:left w:val="none" w:sz="0" w:space="0" w:color="auto"/>
            <w:bottom w:val="none" w:sz="0" w:space="0" w:color="auto"/>
            <w:right w:val="none" w:sz="0" w:space="0" w:color="auto"/>
          </w:divBdr>
        </w:div>
        <w:div w:id="1188636876">
          <w:marLeft w:val="547"/>
          <w:marRight w:val="0"/>
          <w:marTop w:val="0"/>
          <w:marBottom w:val="0"/>
          <w:divBdr>
            <w:top w:val="none" w:sz="0" w:space="0" w:color="auto"/>
            <w:left w:val="none" w:sz="0" w:space="0" w:color="auto"/>
            <w:bottom w:val="none" w:sz="0" w:space="0" w:color="auto"/>
            <w:right w:val="none" w:sz="0" w:space="0" w:color="auto"/>
          </w:divBdr>
        </w:div>
      </w:divsChild>
    </w:div>
    <w:div w:id="826094450">
      <w:bodyDiv w:val="1"/>
      <w:marLeft w:val="0"/>
      <w:marRight w:val="0"/>
      <w:marTop w:val="0"/>
      <w:marBottom w:val="0"/>
      <w:divBdr>
        <w:top w:val="none" w:sz="0" w:space="0" w:color="auto"/>
        <w:left w:val="none" w:sz="0" w:space="0" w:color="auto"/>
        <w:bottom w:val="none" w:sz="0" w:space="0" w:color="auto"/>
        <w:right w:val="none" w:sz="0" w:space="0" w:color="auto"/>
      </w:divBdr>
    </w:div>
    <w:div w:id="855773480">
      <w:bodyDiv w:val="1"/>
      <w:marLeft w:val="0"/>
      <w:marRight w:val="0"/>
      <w:marTop w:val="0"/>
      <w:marBottom w:val="0"/>
      <w:divBdr>
        <w:top w:val="none" w:sz="0" w:space="0" w:color="auto"/>
        <w:left w:val="none" w:sz="0" w:space="0" w:color="auto"/>
        <w:bottom w:val="none" w:sz="0" w:space="0" w:color="auto"/>
        <w:right w:val="none" w:sz="0" w:space="0" w:color="auto"/>
      </w:divBdr>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898201804">
      <w:bodyDiv w:val="1"/>
      <w:marLeft w:val="0"/>
      <w:marRight w:val="0"/>
      <w:marTop w:val="0"/>
      <w:marBottom w:val="0"/>
      <w:divBdr>
        <w:top w:val="none" w:sz="0" w:space="0" w:color="auto"/>
        <w:left w:val="none" w:sz="0" w:space="0" w:color="auto"/>
        <w:bottom w:val="none" w:sz="0" w:space="0" w:color="auto"/>
        <w:right w:val="none" w:sz="0" w:space="0" w:color="auto"/>
      </w:divBdr>
    </w:div>
    <w:div w:id="922379102">
      <w:bodyDiv w:val="1"/>
      <w:marLeft w:val="0"/>
      <w:marRight w:val="0"/>
      <w:marTop w:val="0"/>
      <w:marBottom w:val="0"/>
      <w:divBdr>
        <w:top w:val="none" w:sz="0" w:space="0" w:color="auto"/>
        <w:left w:val="none" w:sz="0" w:space="0" w:color="auto"/>
        <w:bottom w:val="none" w:sz="0" w:space="0" w:color="auto"/>
        <w:right w:val="none" w:sz="0" w:space="0" w:color="auto"/>
      </w:divBdr>
    </w:div>
    <w:div w:id="939096304">
      <w:bodyDiv w:val="1"/>
      <w:marLeft w:val="0"/>
      <w:marRight w:val="0"/>
      <w:marTop w:val="0"/>
      <w:marBottom w:val="0"/>
      <w:divBdr>
        <w:top w:val="none" w:sz="0" w:space="0" w:color="auto"/>
        <w:left w:val="none" w:sz="0" w:space="0" w:color="auto"/>
        <w:bottom w:val="none" w:sz="0" w:space="0" w:color="auto"/>
        <w:right w:val="none" w:sz="0" w:space="0" w:color="auto"/>
      </w:divBdr>
    </w:div>
    <w:div w:id="939487300">
      <w:bodyDiv w:val="1"/>
      <w:marLeft w:val="0"/>
      <w:marRight w:val="0"/>
      <w:marTop w:val="0"/>
      <w:marBottom w:val="0"/>
      <w:divBdr>
        <w:top w:val="none" w:sz="0" w:space="0" w:color="auto"/>
        <w:left w:val="none" w:sz="0" w:space="0" w:color="auto"/>
        <w:bottom w:val="none" w:sz="0" w:space="0" w:color="auto"/>
        <w:right w:val="none" w:sz="0" w:space="0" w:color="auto"/>
      </w:divBdr>
    </w:div>
    <w:div w:id="964315909">
      <w:bodyDiv w:val="1"/>
      <w:marLeft w:val="0"/>
      <w:marRight w:val="0"/>
      <w:marTop w:val="0"/>
      <w:marBottom w:val="0"/>
      <w:divBdr>
        <w:top w:val="none" w:sz="0" w:space="0" w:color="auto"/>
        <w:left w:val="none" w:sz="0" w:space="0" w:color="auto"/>
        <w:bottom w:val="none" w:sz="0" w:space="0" w:color="auto"/>
        <w:right w:val="none" w:sz="0" w:space="0" w:color="auto"/>
      </w:divBdr>
    </w:div>
    <w:div w:id="987706792">
      <w:bodyDiv w:val="1"/>
      <w:marLeft w:val="0"/>
      <w:marRight w:val="0"/>
      <w:marTop w:val="0"/>
      <w:marBottom w:val="0"/>
      <w:divBdr>
        <w:top w:val="none" w:sz="0" w:space="0" w:color="auto"/>
        <w:left w:val="none" w:sz="0" w:space="0" w:color="auto"/>
        <w:bottom w:val="none" w:sz="0" w:space="0" w:color="auto"/>
        <w:right w:val="none" w:sz="0" w:space="0" w:color="auto"/>
      </w:divBdr>
    </w:div>
    <w:div w:id="1031298879">
      <w:bodyDiv w:val="1"/>
      <w:marLeft w:val="0"/>
      <w:marRight w:val="0"/>
      <w:marTop w:val="0"/>
      <w:marBottom w:val="0"/>
      <w:divBdr>
        <w:top w:val="none" w:sz="0" w:space="0" w:color="auto"/>
        <w:left w:val="none" w:sz="0" w:space="0" w:color="auto"/>
        <w:bottom w:val="none" w:sz="0" w:space="0" w:color="auto"/>
        <w:right w:val="none" w:sz="0" w:space="0" w:color="auto"/>
      </w:divBdr>
    </w:div>
    <w:div w:id="1031606872">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099133002">
      <w:bodyDiv w:val="1"/>
      <w:marLeft w:val="0"/>
      <w:marRight w:val="0"/>
      <w:marTop w:val="0"/>
      <w:marBottom w:val="0"/>
      <w:divBdr>
        <w:top w:val="none" w:sz="0" w:space="0" w:color="auto"/>
        <w:left w:val="none" w:sz="0" w:space="0" w:color="auto"/>
        <w:bottom w:val="none" w:sz="0" w:space="0" w:color="auto"/>
        <w:right w:val="none" w:sz="0" w:space="0" w:color="auto"/>
      </w:divBdr>
    </w:div>
    <w:div w:id="1141079217">
      <w:bodyDiv w:val="1"/>
      <w:marLeft w:val="0"/>
      <w:marRight w:val="0"/>
      <w:marTop w:val="0"/>
      <w:marBottom w:val="0"/>
      <w:divBdr>
        <w:top w:val="none" w:sz="0" w:space="0" w:color="auto"/>
        <w:left w:val="none" w:sz="0" w:space="0" w:color="auto"/>
        <w:bottom w:val="none" w:sz="0" w:space="0" w:color="auto"/>
        <w:right w:val="none" w:sz="0" w:space="0" w:color="auto"/>
      </w:divBdr>
      <w:divsChild>
        <w:div w:id="1733000376">
          <w:marLeft w:val="720"/>
          <w:marRight w:val="0"/>
          <w:marTop w:val="0"/>
          <w:marBottom w:val="0"/>
          <w:divBdr>
            <w:top w:val="none" w:sz="0" w:space="0" w:color="auto"/>
            <w:left w:val="none" w:sz="0" w:space="0" w:color="auto"/>
            <w:bottom w:val="none" w:sz="0" w:space="0" w:color="auto"/>
            <w:right w:val="none" w:sz="0" w:space="0" w:color="auto"/>
          </w:divBdr>
        </w:div>
      </w:divsChild>
    </w:div>
    <w:div w:id="1141997070">
      <w:bodyDiv w:val="1"/>
      <w:marLeft w:val="0"/>
      <w:marRight w:val="0"/>
      <w:marTop w:val="0"/>
      <w:marBottom w:val="0"/>
      <w:divBdr>
        <w:top w:val="none" w:sz="0" w:space="0" w:color="auto"/>
        <w:left w:val="none" w:sz="0" w:space="0" w:color="auto"/>
        <w:bottom w:val="none" w:sz="0" w:space="0" w:color="auto"/>
        <w:right w:val="none" w:sz="0" w:space="0" w:color="auto"/>
      </w:divBdr>
    </w:div>
    <w:div w:id="1151749303">
      <w:bodyDiv w:val="1"/>
      <w:marLeft w:val="0"/>
      <w:marRight w:val="0"/>
      <w:marTop w:val="0"/>
      <w:marBottom w:val="0"/>
      <w:divBdr>
        <w:top w:val="none" w:sz="0" w:space="0" w:color="auto"/>
        <w:left w:val="none" w:sz="0" w:space="0" w:color="auto"/>
        <w:bottom w:val="none" w:sz="0" w:space="0" w:color="auto"/>
        <w:right w:val="none" w:sz="0" w:space="0" w:color="auto"/>
      </w:divBdr>
    </w:div>
    <w:div w:id="1238006814">
      <w:bodyDiv w:val="1"/>
      <w:marLeft w:val="0"/>
      <w:marRight w:val="0"/>
      <w:marTop w:val="0"/>
      <w:marBottom w:val="0"/>
      <w:divBdr>
        <w:top w:val="none" w:sz="0" w:space="0" w:color="auto"/>
        <w:left w:val="none" w:sz="0" w:space="0" w:color="auto"/>
        <w:bottom w:val="none" w:sz="0" w:space="0" w:color="auto"/>
        <w:right w:val="none" w:sz="0" w:space="0" w:color="auto"/>
      </w:divBdr>
      <w:divsChild>
        <w:div w:id="1932007090">
          <w:marLeft w:val="0"/>
          <w:marRight w:val="0"/>
          <w:marTop w:val="0"/>
          <w:marBottom w:val="0"/>
          <w:divBdr>
            <w:top w:val="none" w:sz="0" w:space="0" w:color="auto"/>
            <w:left w:val="none" w:sz="0" w:space="0" w:color="auto"/>
            <w:bottom w:val="none" w:sz="0" w:space="0" w:color="auto"/>
            <w:right w:val="none" w:sz="0" w:space="0" w:color="auto"/>
          </w:divBdr>
          <w:divsChild>
            <w:div w:id="626476503">
              <w:marLeft w:val="0"/>
              <w:marRight w:val="0"/>
              <w:marTop w:val="0"/>
              <w:marBottom w:val="0"/>
              <w:divBdr>
                <w:top w:val="none" w:sz="0" w:space="0" w:color="auto"/>
                <w:left w:val="none" w:sz="0" w:space="0" w:color="auto"/>
                <w:bottom w:val="none" w:sz="0" w:space="0" w:color="auto"/>
                <w:right w:val="none" w:sz="0" w:space="0" w:color="auto"/>
              </w:divBdr>
              <w:divsChild>
                <w:div w:id="321545210">
                  <w:marLeft w:val="0"/>
                  <w:marRight w:val="0"/>
                  <w:marTop w:val="0"/>
                  <w:marBottom w:val="0"/>
                  <w:divBdr>
                    <w:top w:val="none" w:sz="0" w:space="0" w:color="auto"/>
                    <w:left w:val="none" w:sz="0" w:space="0" w:color="auto"/>
                    <w:bottom w:val="none" w:sz="0" w:space="0" w:color="auto"/>
                    <w:right w:val="none" w:sz="0" w:space="0" w:color="auto"/>
                  </w:divBdr>
                  <w:divsChild>
                    <w:div w:id="1979335158">
                      <w:marLeft w:val="0"/>
                      <w:marRight w:val="0"/>
                      <w:marTop w:val="0"/>
                      <w:marBottom w:val="0"/>
                      <w:divBdr>
                        <w:top w:val="none" w:sz="0" w:space="0" w:color="auto"/>
                        <w:left w:val="none" w:sz="0" w:space="0" w:color="auto"/>
                        <w:bottom w:val="none" w:sz="0" w:space="0" w:color="auto"/>
                        <w:right w:val="none" w:sz="0" w:space="0" w:color="auto"/>
                      </w:divBdr>
                      <w:divsChild>
                        <w:div w:id="332609032">
                          <w:marLeft w:val="0"/>
                          <w:marRight w:val="0"/>
                          <w:marTop w:val="0"/>
                          <w:marBottom w:val="0"/>
                          <w:divBdr>
                            <w:top w:val="none" w:sz="0" w:space="0" w:color="auto"/>
                            <w:left w:val="none" w:sz="0" w:space="0" w:color="auto"/>
                            <w:bottom w:val="none" w:sz="0" w:space="0" w:color="auto"/>
                            <w:right w:val="none" w:sz="0" w:space="0" w:color="auto"/>
                          </w:divBdr>
                          <w:divsChild>
                            <w:div w:id="1113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87155">
      <w:bodyDiv w:val="1"/>
      <w:marLeft w:val="0"/>
      <w:marRight w:val="0"/>
      <w:marTop w:val="0"/>
      <w:marBottom w:val="0"/>
      <w:divBdr>
        <w:top w:val="none" w:sz="0" w:space="0" w:color="auto"/>
        <w:left w:val="none" w:sz="0" w:space="0" w:color="auto"/>
        <w:bottom w:val="none" w:sz="0" w:space="0" w:color="auto"/>
        <w:right w:val="none" w:sz="0" w:space="0" w:color="auto"/>
      </w:divBdr>
    </w:div>
    <w:div w:id="1284001400">
      <w:bodyDiv w:val="1"/>
      <w:marLeft w:val="0"/>
      <w:marRight w:val="0"/>
      <w:marTop w:val="0"/>
      <w:marBottom w:val="0"/>
      <w:divBdr>
        <w:top w:val="none" w:sz="0" w:space="0" w:color="auto"/>
        <w:left w:val="none" w:sz="0" w:space="0" w:color="auto"/>
        <w:bottom w:val="none" w:sz="0" w:space="0" w:color="auto"/>
        <w:right w:val="none" w:sz="0" w:space="0" w:color="auto"/>
      </w:divBdr>
    </w:div>
    <w:div w:id="1286766312">
      <w:bodyDiv w:val="1"/>
      <w:marLeft w:val="0"/>
      <w:marRight w:val="0"/>
      <w:marTop w:val="0"/>
      <w:marBottom w:val="0"/>
      <w:divBdr>
        <w:top w:val="none" w:sz="0" w:space="0" w:color="auto"/>
        <w:left w:val="none" w:sz="0" w:space="0" w:color="auto"/>
        <w:bottom w:val="none" w:sz="0" w:space="0" w:color="auto"/>
        <w:right w:val="none" w:sz="0" w:space="0" w:color="auto"/>
      </w:divBdr>
      <w:divsChild>
        <w:div w:id="692389790">
          <w:marLeft w:val="720"/>
          <w:marRight w:val="0"/>
          <w:marTop w:val="0"/>
          <w:marBottom w:val="0"/>
          <w:divBdr>
            <w:top w:val="none" w:sz="0" w:space="0" w:color="auto"/>
            <w:left w:val="none" w:sz="0" w:space="0" w:color="auto"/>
            <w:bottom w:val="none" w:sz="0" w:space="0" w:color="auto"/>
            <w:right w:val="none" w:sz="0" w:space="0" w:color="auto"/>
          </w:divBdr>
        </w:div>
      </w:divsChild>
    </w:div>
    <w:div w:id="1315644674">
      <w:bodyDiv w:val="1"/>
      <w:marLeft w:val="0"/>
      <w:marRight w:val="0"/>
      <w:marTop w:val="0"/>
      <w:marBottom w:val="0"/>
      <w:divBdr>
        <w:top w:val="none" w:sz="0" w:space="0" w:color="auto"/>
        <w:left w:val="none" w:sz="0" w:space="0" w:color="auto"/>
        <w:bottom w:val="none" w:sz="0" w:space="0" w:color="auto"/>
        <w:right w:val="none" w:sz="0" w:space="0" w:color="auto"/>
      </w:divBdr>
    </w:div>
    <w:div w:id="1370035142">
      <w:bodyDiv w:val="1"/>
      <w:marLeft w:val="0"/>
      <w:marRight w:val="0"/>
      <w:marTop w:val="0"/>
      <w:marBottom w:val="0"/>
      <w:divBdr>
        <w:top w:val="none" w:sz="0" w:space="0" w:color="auto"/>
        <w:left w:val="none" w:sz="0" w:space="0" w:color="auto"/>
        <w:bottom w:val="none" w:sz="0" w:space="0" w:color="auto"/>
        <w:right w:val="none" w:sz="0" w:space="0" w:color="auto"/>
      </w:divBdr>
      <w:divsChild>
        <w:div w:id="464086622">
          <w:marLeft w:val="720"/>
          <w:marRight w:val="0"/>
          <w:marTop w:val="0"/>
          <w:marBottom w:val="0"/>
          <w:divBdr>
            <w:top w:val="none" w:sz="0" w:space="0" w:color="auto"/>
            <w:left w:val="none" w:sz="0" w:space="0" w:color="auto"/>
            <w:bottom w:val="none" w:sz="0" w:space="0" w:color="auto"/>
            <w:right w:val="none" w:sz="0" w:space="0" w:color="auto"/>
          </w:divBdr>
        </w:div>
        <w:div w:id="639461374">
          <w:marLeft w:val="720"/>
          <w:marRight w:val="0"/>
          <w:marTop w:val="0"/>
          <w:marBottom w:val="0"/>
          <w:divBdr>
            <w:top w:val="none" w:sz="0" w:space="0" w:color="auto"/>
            <w:left w:val="none" w:sz="0" w:space="0" w:color="auto"/>
            <w:bottom w:val="none" w:sz="0" w:space="0" w:color="auto"/>
            <w:right w:val="none" w:sz="0" w:space="0" w:color="auto"/>
          </w:divBdr>
        </w:div>
        <w:div w:id="906459807">
          <w:marLeft w:val="720"/>
          <w:marRight w:val="0"/>
          <w:marTop w:val="0"/>
          <w:marBottom w:val="0"/>
          <w:divBdr>
            <w:top w:val="none" w:sz="0" w:space="0" w:color="auto"/>
            <w:left w:val="none" w:sz="0" w:space="0" w:color="auto"/>
            <w:bottom w:val="none" w:sz="0" w:space="0" w:color="auto"/>
            <w:right w:val="none" w:sz="0" w:space="0" w:color="auto"/>
          </w:divBdr>
        </w:div>
        <w:div w:id="1173690285">
          <w:marLeft w:val="720"/>
          <w:marRight w:val="0"/>
          <w:marTop w:val="0"/>
          <w:marBottom w:val="0"/>
          <w:divBdr>
            <w:top w:val="none" w:sz="0" w:space="0" w:color="auto"/>
            <w:left w:val="none" w:sz="0" w:space="0" w:color="auto"/>
            <w:bottom w:val="none" w:sz="0" w:space="0" w:color="auto"/>
            <w:right w:val="none" w:sz="0" w:space="0" w:color="auto"/>
          </w:divBdr>
        </w:div>
        <w:div w:id="1440950293">
          <w:marLeft w:val="720"/>
          <w:marRight w:val="0"/>
          <w:marTop w:val="0"/>
          <w:marBottom w:val="0"/>
          <w:divBdr>
            <w:top w:val="none" w:sz="0" w:space="0" w:color="auto"/>
            <w:left w:val="none" w:sz="0" w:space="0" w:color="auto"/>
            <w:bottom w:val="none" w:sz="0" w:space="0" w:color="auto"/>
            <w:right w:val="none" w:sz="0" w:space="0" w:color="auto"/>
          </w:divBdr>
        </w:div>
        <w:div w:id="1783500802">
          <w:marLeft w:val="720"/>
          <w:marRight w:val="0"/>
          <w:marTop w:val="0"/>
          <w:marBottom w:val="0"/>
          <w:divBdr>
            <w:top w:val="none" w:sz="0" w:space="0" w:color="auto"/>
            <w:left w:val="none" w:sz="0" w:space="0" w:color="auto"/>
            <w:bottom w:val="none" w:sz="0" w:space="0" w:color="auto"/>
            <w:right w:val="none" w:sz="0" w:space="0" w:color="auto"/>
          </w:divBdr>
        </w:div>
        <w:div w:id="1866286319">
          <w:marLeft w:val="720"/>
          <w:marRight w:val="0"/>
          <w:marTop w:val="0"/>
          <w:marBottom w:val="0"/>
          <w:divBdr>
            <w:top w:val="none" w:sz="0" w:space="0" w:color="auto"/>
            <w:left w:val="none" w:sz="0" w:space="0" w:color="auto"/>
            <w:bottom w:val="none" w:sz="0" w:space="0" w:color="auto"/>
            <w:right w:val="none" w:sz="0" w:space="0" w:color="auto"/>
          </w:divBdr>
        </w:div>
      </w:divsChild>
    </w:div>
    <w:div w:id="1374769955">
      <w:bodyDiv w:val="1"/>
      <w:marLeft w:val="0"/>
      <w:marRight w:val="0"/>
      <w:marTop w:val="0"/>
      <w:marBottom w:val="0"/>
      <w:divBdr>
        <w:top w:val="none" w:sz="0" w:space="0" w:color="auto"/>
        <w:left w:val="none" w:sz="0" w:space="0" w:color="auto"/>
        <w:bottom w:val="none" w:sz="0" w:space="0" w:color="auto"/>
        <w:right w:val="none" w:sz="0" w:space="0" w:color="auto"/>
      </w:divBdr>
    </w:div>
    <w:div w:id="1428502911">
      <w:bodyDiv w:val="1"/>
      <w:marLeft w:val="0"/>
      <w:marRight w:val="0"/>
      <w:marTop w:val="0"/>
      <w:marBottom w:val="0"/>
      <w:divBdr>
        <w:top w:val="none" w:sz="0" w:space="0" w:color="auto"/>
        <w:left w:val="none" w:sz="0" w:space="0" w:color="auto"/>
        <w:bottom w:val="none" w:sz="0" w:space="0" w:color="auto"/>
        <w:right w:val="none" w:sz="0" w:space="0" w:color="auto"/>
      </w:divBdr>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
    <w:div w:id="1457331692">
      <w:bodyDiv w:val="1"/>
      <w:marLeft w:val="0"/>
      <w:marRight w:val="0"/>
      <w:marTop w:val="0"/>
      <w:marBottom w:val="0"/>
      <w:divBdr>
        <w:top w:val="none" w:sz="0" w:space="0" w:color="auto"/>
        <w:left w:val="none" w:sz="0" w:space="0" w:color="auto"/>
        <w:bottom w:val="none" w:sz="0" w:space="0" w:color="auto"/>
        <w:right w:val="none" w:sz="0" w:space="0" w:color="auto"/>
      </w:divBdr>
      <w:divsChild>
        <w:div w:id="1098411218">
          <w:marLeft w:val="720"/>
          <w:marRight w:val="0"/>
          <w:marTop w:val="0"/>
          <w:marBottom w:val="0"/>
          <w:divBdr>
            <w:top w:val="none" w:sz="0" w:space="0" w:color="auto"/>
            <w:left w:val="none" w:sz="0" w:space="0" w:color="auto"/>
            <w:bottom w:val="none" w:sz="0" w:space="0" w:color="auto"/>
            <w:right w:val="none" w:sz="0" w:space="0" w:color="auto"/>
          </w:divBdr>
        </w:div>
      </w:divsChild>
    </w:div>
    <w:div w:id="1493370455">
      <w:bodyDiv w:val="1"/>
      <w:marLeft w:val="0"/>
      <w:marRight w:val="0"/>
      <w:marTop w:val="0"/>
      <w:marBottom w:val="0"/>
      <w:divBdr>
        <w:top w:val="none" w:sz="0" w:space="0" w:color="auto"/>
        <w:left w:val="none" w:sz="0" w:space="0" w:color="auto"/>
        <w:bottom w:val="none" w:sz="0" w:space="0" w:color="auto"/>
        <w:right w:val="none" w:sz="0" w:space="0" w:color="auto"/>
      </w:divBdr>
    </w:div>
    <w:div w:id="1495949984">
      <w:bodyDiv w:val="1"/>
      <w:marLeft w:val="0"/>
      <w:marRight w:val="0"/>
      <w:marTop w:val="0"/>
      <w:marBottom w:val="0"/>
      <w:divBdr>
        <w:top w:val="none" w:sz="0" w:space="0" w:color="auto"/>
        <w:left w:val="none" w:sz="0" w:space="0" w:color="auto"/>
        <w:bottom w:val="none" w:sz="0" w:space="0" w:color="auto"/>
        <w:right w:val="none" w:sz="0" w:space="0" w:color="auto"/>
      </w:divBdr>
    </w:div>
    <w:div w:id="1505778216">
      <w:bodyDiv w:val="1"/>
      <w:marLeft w:val="0"/>
      <w:marRight w:val="0"/>
      <w:marTop w:val="0"/>
      <w:marBottom w:val="0"/>
      <w:divBdr>
        <w:top w:val="none" w:sz="0" w:space="0" w:color="auto"/>
        <w:left w:val="none" w:sz="0" w:space="0" w:color="auto"/>
        <w:bottom w:val="none" w:sz="0" w:space="0" w:color="auto"/>
        <w:right w:val="none" w:sz="0" w:space="0" w:color="auto"/>
      </w:divBdr>
    </w:div>
    <w:div w:id="1533611605">
      <w:bodyDiv w:val="1"/>
      <w:marLeft w:val="0"/>
      <w:marRight w:val="0"/>
      <w:marTop w:val="0"/>
      <w:marBottom w:val="0"/>
      <w:divBdr>
        <w:top w:val="none" w:sz="0" w:space="0" w:color="auto"/>
        <w:left w:val="none" w:sz="0" w:space="0" w:color="auto"/>
        <w:bottom w:val="none" w:sz="0" w:space="0" w:color="auto"/>
        <w:right w:val="none" w:sz="0" w:space="0" w:color="auto"/>
      </w:divBdr>
    </w:div>
    <w:div w:id="1571111066">
      <w:bodyDiv w:val="1"/>
      <w:marLeft w:val="0"/>
      <w:marRight w:val="0"/>
      <w:marTop w:val="0"/>
      <w:marBottom w:val="0"/>
      <w:divBdr>
        <w:top w:val="none" w:sz="0" w:space="0" w:color="auto"/>
        <w:left w:val="none" w:sz="0" w:space="0" w:color="auto"/>
        <w:bottom w:val="none" w:sz="0" w:space="0" w:color="auto"/>
        <w:right w:val="none" w:sz="0" w:space="0" w:color="auto"/>
      </w:divBdr>
      <w:divsChild>
        <w:div w:id="903294922">
          <w:marLeft w:val="0"/>
          <w:marRight w:val="0"/>
          <w:marTop w:val="0"/>
          <w:marBottom w:val="0"/>
          <w:divBdr>
            <w:top w:val="none" w:sz="0" w:space="0" w:color="auto"/>
            <w:left w:val="none" w:sz="0" w:space="0" w:color="auto"/>
            <w:bottom w:val="none" w:sz="0" w:space="0" w:color="auto"/>
            <w:right w:val="none" w:sz="0" w:space="0" w:color="auto"/>
          </w:divBdr>
        </w:div>
      </w:divsChild>
    </w:div>
    <w:div w:id="1598560242">
      <w:bodyDiv w:val="1"/>
      <w:marLeft w:val="0"/>
      <w:marRight w:val="0"/>
      <w:marTop w:val="0"/>
      <w:marBottom w:val="0"/>
      <w:divBdr>
        <w:top w:val="none" w:sz="0" w:space="0" w:color="auto"/>
        <w:left w:val="none" w:sz="0" w:space="0" w:color="auto"/>
        <w:bottom w:val="none" w:sz="0" w:space="0" w:color="auto"/>
        <w:right w:val="none" w:sz="0" w:space="0" w:color="auto"/>
      </w:divBdr>
    </w:div>
    <w:div w:id="1625697309">
      <w:bodyDiv w:val="1"/>
      <w:marLeft w:val="0"/>
      <w:marRight w:val="0"/>
      <w:marTop w:val="0"/>
      <w:marBottom w:val="0"/>
      <w:divBdr>
        <w:top w:val="none" w:sz="0" w:space="0" w:color="auto"/>
        <w:left w:val="none" w:sz="0" w:space="0" w:color="auto"/>
        <w:bottom w:val="none" w:sz="0" w:space="0" w:color="auto"/>
        <w:right w:val="none" w:sz="0" w:space="0" w:color="auto"/>
      </w:divBdr>
    </w:div>
    <w:div w:id="1633100381">
      <w:bodyDiv w:val="1"/>
      <w:marLeft w:val="0"/>
      <w:marRight w:val="0"/>
      <w:marTop w:val="0"/>
      <w:marBottom w:val="0"/>
      <w:divBdr>
        <w:top w:val="none" w:sz="0" w:space="0" w:color="auto"/>
        <w:left w:val="none" w:sz="0" w:space="0" w:color="auto"/>
        <w:bottom w:val="none" w:sz="0" w:space="0" w:color="auto"/>
        <w:right w:val="none" w:sz="0" w:space="0" w:color="auto"/>
      </w:divBdr>
    </w:div>
    <w:div w:id="1647931179">
      <w:bodyDiv w:val="1"/>
      <w:marLeft w:val="0"/>
      <w:marRight w:val="0"/>
      <w:marTop w:val="0"/>
      <w:marBottom w:val="0"/>
      <w:divBdr>
        <w:top w:val="none" w:sz="0" w:space="0" w:color="auto"/>
        <w:left w:val="none" w:sz="0" w:space="0" w:color="auto"/>
        <w:bottom w:val="none" w:sz="0" w:space="0" w:color="auto"/>
        <w:right w:val="none" w:sz="0" w:space="0" w:color="auto"/>
      </w:divBdr>
    </w:div>
    <w:div w:id="1711223020">
      <w:bodyDiv w:val="1"/>
      <w:marLeft w:val="0"/>
      <w:marRight w:val="0"/>
      <w:marTop w:val="0"/>
      <w:marBottom w:val="0"/>
      <w:divBdr>
        <w:top w:val="none" w:sz="0" w:space="0" w:color="auto"/>
        <w:left w:val="none" w:sz="0" w:space="0" w:color="auto"/>
        <w:bottom w:val="none" w:sz="0" w:space="0" w:color="auto"/>
        <w:right w:val="none" w:sz="0" w:space="0" w:color="auto"/>
      </w:divBdr>
    </w:div>
    <w:div w:id="1734738279">
      <w:bodyDiv w:val="1"/>
      <w:marLeft w:val="0"/>
      <w:marRight w:val="0"/>
      <w:marTop w:val="0"/>
      <w:marBottom w:val="0"/>
      <w:divBdr>
        <w:top w:val="none" w:sz="0" w:space="0" w:color="auto"/>
        <w:left w:val="none" w:sz="0" w:space="0" w:color="auto"/>
        <w:bottom w:val="none" w:sz="0" w:space="0" w:color="auto"/>
        <w:right w:val="none" w:sz="0" w:space="0" w:color="auto"/>
      </w:divBdr>
      <w:divsChild>
        <w:div w:id="598373176">
          <w:marLeft w:val="720"/>
          <w:marRight w:val="0"/>
          <w:marTop w:val="0"/>
          <w:marBottom w:val="0"/>
          <w:divBdr>
            <w:top w:val="none" w:sz="0" w:space="0" w:color="auto"/>
            <w:left w:val="none" w:sz="0" w:space="0" w:color="auto"/>
            <w:bottom w:val="none" w:sz="0" w:space="0" w:color="auto"/>
            <w:right w:val="none" w:sz="0" w:space="0" w:color="auto"/>
          </w:divBdr>
        </w:div>
        <w:div w:id="702444785">
          <w:marLeft w:val="720"/>
          <w:marRight w:val="0"/>
          <w:marTop w:val="0"/>
          <w:marBottom w:val="0"/>
          <w:divBdr>
            <w:top w:val="none" w:sz="0" w:space="0" w:color="auto"/>
            <w:left w:val="none" w:sz="0" w:space="0" w:color="auto"/>
            <w:bottom w:val="none" w:sz="0" w:space="0" w:color="auto"/>
            <w:right w:val="none" w:sz="0" w:space="0" w:color="auto"/>
          </w:divBdr>
        </w:div>
        <w:div w:id="1326590788">
          <w:marLeft w:val="720"/>
          <w:marRight w:val="0"/>
          <w:marTop w:val="0"/>
          <w:marBottom w:val="0"/>
          <w:divBdr>
            <w:top w:val="none" w:sz="0" w:space="0" w:color="auto"/>
            <w:left w:val="none" w:sz="0" w:space="0" w:color="auto"/>
            <w:bottom w:val="none" w:sz="0" w:space="0" w:color="auto"/>
            <w:right w:val="none" w:sz="0" w:space="0" w:color="auto"/>
          </w:divBdr>
        </w:div>
      </w:divsChild>
    </w:div>
    <w:div w:id="1742680049">
      <w:bodyDiv w:val="1"/>
      <w:marLeft w:val="0"/>
      <w:marRight w:val="0"/>
      <w:marTop w:val="0"/>
      <w:marBottom w:val="0"/>
      <w:divBdr>
        <w:top w:val="none" w:sz="0" w:space="0" w:color="auto"/>
        <w:left w:val="none" w:sz="0" w:space="0" w:color="auto"/>
        <w:bottom w:val="none" w:sz="0" w:space="0" w:color="auto"/>
        <w:right w:val="none" w:sz="0" w:space="0" w:color="auto"/>
      </w:divBdr>
    </w:div>
    <w:div w:id="1750729182">
      <w:bodyDiv w:val="1"/>
      <w:marLeft w:val="0"/>
      <w:marRight w:val="0"/>
      <w:marTop w:val="0"/>
      <w:marBottom w:val="0"/>
      <w:divBdr>
        <w:top w:val="none" w:sz="0" w:space="0" w:color="auto"/>
        <w:left w:val="none" w:sz="0" w:space="0" w:color="auto"/>
        <w:bottom w:val="none" w:sz="0" w:space="0" w:color="auto"/>
        <w:right w:val="none" w:sz="0" w:space="0" w:color="auto"/>
      </w:divBdr>
    </w:div>
    <w:div w:id="1751002577">
      <w:bodyDiv w:val="1"/>
      <w:marLeft w:val="0"/>
      <w:marRight w:val="0"/>
      <w:marTop w:val="0"/>
      <w:marBottom w:val="0"/>
      <w:divBdr>
        <w:top w:val="none" w:sz="0" w:space="0" w:color="auto"/>
        <w:left w:val="none" w:sz="0" w:space="0" w:color="auto"/>
        <w:bottom w:val="none" w:sz="0" w:space="0" w:color="auto"/>
        <w:right w:val="none" w:sz="0" w:space="0" w:color="auto"/>
      </w:divBdr>
    </w:div>
    <w:div w:id="1763914804">
      <w:bodyDiv w:val="1"/>
      <w:marLeft w:val="0"/>
      <w:marRight w:val="0"/>
      <w:marTop w:val="0"/>
      <w:marBottom w:val="0"/>
      <w:divBdr>
        <w:top w:val="none" w:sz="0" w:space="0" w:color="auto"/>
        <w:left w:val="none" w:sz="0" w:space="0" w:color="auto"/>
        <w:bottom w:val="none" w:sz="0" w:space="0" w:color="auto"/>
        <w:right w:val="none" w:sz="0" w:space="0" w:color="auto"/>
      </w:divBdr>
      <w:divsChild>
        <w:div w:id="1649631361">
          <w:marLeft w:val="547"/>
          <w:marRight w:val="0"/>
          <w:marTop w:val="0"/>
          <w:marBottom w:val="0"/>
          <w:divBdr>
            <w:top w:val="none" w:sz="0" w:space="0" w:color="auto"/>
            <w:left w:val="none" w:sz="0" w:space="0" w:color="auto"/>
            <w:bottom w:val="none" w:sz="0" w:space="0" w:color="auto"/>
            <w:right w:val="none" w:sz="0" w:space="0" w:color="auto"/>
          </w:divBdr>
        </w:div>
      </w:divsChild>
    </w:div>
    <w:div w:id="1780832724">
      <w:bodyDiv w:val="1"/>
      <w:marLeft w:val="0"/>
      <w:marRight w:val="0"/>
      <w:marTop w:val="0"/>
      <w:marBottom w:val="0"/>
      <w:divBdr>
        <w:top w:val="none" w:sz="0" w:space="0" w:color="auto"/>
        <w:left w:val="none" w:sz="0" w:space="0" w:color="auto"/>
        <w:bottom w:val="none" w:sz="0" w:space="0" w:color="auto"/>
        <w:right w:val="none" w:sz="0" w:space="0" w:color="auto"/>
      </w:divBdr>
    </w:div>
    <w:div w:id="1815755266">
      <w:bodyDiv w:val="1"/>
      <w:marLeft w:val="0"/>
      <w:marRight w:val="0"/>
      <w:marTop w:val="0"/>
      <w:marBottom w:val="0"/>
      <w:divBdr>
        <w:top w:val="none" w:sz="0" w:space="0" w:color="auto"/>
        <w:left w:val="none" w:sz="0" w:space="0" w:color="auto"/>
        <w:bottom w:val="none" w:sz="0" w:space="0" w:color="auto"/>
        <w:right w:val="none" w:sz="0" w:space="0" w:color="auto"/>
      </w:divBdr>
    </w:div>
    <w:div w:id="1887452167">
      <w:bodyDiv w:val="1"/>
      <w:marLeft w:val="0"/>
      <w:marRight w:val="0"/>
      <w:marTop w:val="0"/>
      <w:marBottom w:val="0"/>
      <w:divBdr>
        <w:top w:val="none" w:sz="0" w:space="0" w:color="auto"/>
        <w:left w:val="none" w:sz="0" w:space="0" w:color="auto"/>
        <w:bottom w:val="none" w:sz="0" w:space="0" w:color="auto"/>
        <w:right w:val="none" w:sz="0" w:space="0" w:color="auto"/>
      </w:divBdr>
    </w:div>
    <w:div w:id="1888829967">
      <w:bodyDiv w:val="1"/>
      <w:marLeft w:val="0"/>
      <w:marRight w:val="0"/>
      <w:marTop w:val="0"/>
      <w:marBottom w:val="0"/>
      <w:divBdr>
        <w:top w:val="none" w:sz="0" w:space="0" w:color="auto"/>
        <w:left w:val="none" w:sz="0" w:space="0" w:color="auto"/>
        <w:bottom w:val="none" w:sz="0" w:space="0" w:color="auto"/>
        <w:right w:val="none" w:sz="0" w:space="0" w:color="auto"/>
      </w:divBdr>
    </w:div>
    <w:div w:id="1895198730">
      <w:bodyDiv w:val="1"/>
      <w:marLeft w:val="0"/>
      <w:marRight w:val="0"/>
      <w:marTop w:val="0"/>
      <w:marBottom w:val="0"/>
      <w:divBdr>
        <w:top w:val="none" w:sz="0" w:space="0" w:color="auto"/>
        <w:left w:val="none" w:sz="0" w:space="0" w:color="auto"/>
        <w:bottom w:val="none" w:sz="0" w:space="0" w:color="auto"/>
        <w:right w:val="none" w:sz="0" w:space="0" w:color="auto"/>
      </w:divBdr>
    </w:div>
    <w:div w:id="1950552126">
      <w:bodyDiv w:val="1"/>
      <w:marLeft w:val="0"/>
      <w:marRight w:val="0"/>
      <w:marTop w:val="0"/>
      <w:marBottom w:val="0"/>
      <w:divBdr>
        <w:top w:val="none" w:sz="0" w:space="0" w:color="auto"/>
        <w:left w:val="none" w:sz="0" w:space="0" w:color="auto"/>
        <w:bottom w:val="none" w:sz="0" w:space="0" w:color="auto"/>
        <w:right w:val="none" w:sz="0" w:space="0" w:color="auto"/>
      </w:divBdr>
    </w:div>
    <w:div w:id="1957760035">
      <w:bodyDiv w:val="1"/>
      <w:marLeft w:val="0"/>
      <w:marRight w:val="0"/>
      <w:marTop w:val="0"/>
      <w:marBottom w:val="0"/>
      <w:divBdr>
        <w:top w:val="none" w:sz="0" w:space="0" w:color="auto"/>
        <w:left w:val="none" w:sz="0" w:space="0" w:color="auto"/>
        <w:bottom w:val="none" w:sz="0" w:space="0" w:color="auto"/>
        <w:right w:val="none" w:sz="0" w:space="0" w:color="auto"/>
      </w:divBdr>
    </w:div>
    <w:div w:id="1962951655">
      <w:bodyDiv w:val="1"/>
      <w:marLeft w:val="0"/>
      <w:marRight w:val="0"/>
      <w:marTop w:val="0"/>
      <w:marBottom w:val="0"/>
      <w:divBdr>
        <w:top w:val="none" w:sz="0" w:space="0" w:color="auto"/>
        <w:left w:val="none" w:sz="0" w:space="0" w:color="auto"/>
        <w:bottom w:val="none" w:sz="0" w:space="0" w:color="auto"/>
        <w:right w:val="none" w:sz="0" w:space="0" w:color="auto"/>
      </w:divBdr>
    </w:div>
    <w:div w:id="1967927226">
      <w:bodyDiv w:val="1"/>
      <w:marLeft w:val="0"/>
      <w:marRight w:val="0"/>
      <w:marTop w:val="0"/>
      <w:marBottom w:val="0"/>
      <w:divBdr>
        <w:top w:val="none" w:sz="0" w:space="0" w:color="auto"/>
        <w:left w:val="none" w:sz="0" w:space="0" w:color="auto"/>
        <w:bottom w:val="none" w:sz="0" w:space="0" w:color="auto"/>
        <w:right w:val="none" w:sz="0" w:space="0" w:color="auto"/>
      </w:divBdr>
      <w:divsChild>
        <w:div w:id="242106328">
          <w:marLeft w:val="1354"/>
          <w:marRight w:val="0"/>
          <w:marTop w:val="200"/>
          <w:marBottom w:val="0"/>
          <w:divBdr>
            <w:top w:val="none" w:sz="0" w:space="0" w:color="auto"/>
            <w:left w:val="none" w:sz="0" w:space="0" w:color="auto"/>
            <w:bottom w:val="none" w:sz="0" w:space="0" w:color="auto"/>
            <w:right w:val="none" w:sz="0" w:space="0" w:color="auto"/>
          </w:divBdr>
        </w:div>
        <w:div w:id="1224948240">
          <w:marLeft w:val="1354"/>
          <w:marRight w:val="0"/>
          <w:marTop w:val="200"/>
          <w:marBottom w:val="0"/>
          <w:divBdr>
            <w:top w:val="none" w:sz="0" w:space="0" w:color="auto"/>
            <w:left w:val="none" w:sz="0" w:space="0" w:color="auto"/>
            <w:bottom w:val="none" w:sz="0" w:space="0" w:color="auto"/>
            <w:right w:val="none" w:sz="0" w:space="0" w:color="auto"/>
          </w:divBdr>
        </w:div>
        <w:div w:id="1465928432">
          <w:marLeft w:val="1354"/>
          <w:marRight w:val="0"/>
          <w:marTop w:val="200"/>
          <w:marBottom w:val="0"/>
          <w:divBdr>
            <w:top w:val="none" w:sz="0" w:space="0" w:color="auto"/>
            <w:left w:val="none" w:sz="0" w:space="0" w:color="auto"/>
            <w:bottom w:val="none" w:sz="0" w:space="0" w:color="auto"/>
            <w:right w:val="none" w:sz="0" w:space="0" w:color="auto"/>
          </w:divBdr>
        </w:div>
        <w:div w:id="1823279284">
          <w:marLeft w:val="1354"/>
          <w:marRight w:val="0"/>
          <w:marTop w:val="200"/>
          <w:marBottom w:val="0"/>
          <w:divBdr>
            <w:top w:val="none" w:sz="0" w:space="0" w:color="auto"/>
            <w:left w:val="none" w:sz="0" w:space="0" w:color="auto"/>
            <w:bottom w:val="none" w:sz="0" w:space="0" w:color="auto"/>
            <w:right w:val="none" w:sz="0" w:space="0" w:color="auto"/>
          </w:divBdr>
        </w:div>
      </w:divsChild>
    </w:div>
    <w:div w:id="2027518134">
      <w:bodyDiv w:val="1"/>
      <w:marLeft w:val="0"/>
      <w:marRight w:val="0"/>
      <w:marTop w:val="0"/>
      <w:marBottom w:val="0"/>
      <w:divBdr>
        <w:top w:val="none" w:sz="0" w:space="0" w:color="auto"/>
        <w:left w:val="none" w:sz="0" w:space="0" w:color="auto"/>
        <w:bottom w:val="none" w:sz="0" w:space="0" w:color="auto"/>
        <w:right w:val="none" w:sz="0" w:space="0" w:color="auto"/>
      </w:divBdr>
    </w:div>
    <w:div w:id="2031569569">
      <w:bodyDiv w:val="1"/>
      <w:marLeft w:val="0"/>
      <w:marRight w:val="0"/>
      <w:marTop w:val="0"/>
      <w:marBottom w:val="0"/>
      <w:divBdr>
        <w:top w:val="none" w:sz="0" w:space="0" w:color="auto"/>
        <w:left w:val="none" w:sz="0" w:space="0" w:color="auto"/>
        <w:bottom w:val="none" w:sz="0" w:space="0" w:color="auto"/>
        <w:right w:val="none" w:sz="0" w:space="0" w:color="auto"/>
      </w:divBdr>
    </w:div>
    <w:div w:id="2050176826">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 w:id="2069725016">
      <w:bodyDiv w:val="1"/>
      <w:marLeft w:val="0"/>
      <w:marRight w:val="0"/>
      <w:marTop w:val="0"/>
      <w:marBottom w:val="0"/>
      <w:divBdr>
        <w:top w:val="none" w:sz="0" w:space="0" w:color="auto"/>
        <w:left w:val="none" w:sz="0" w:space="0" w:color="auto"/>
        <w:bottom w:val="none" w:sz="0" w:space="0" w:color="auto"/>
        <w:right w:val="none" w:sz="0" w:space="0" w:color="auto"/>
      </w:divBdr>
    </w:div>
    <w:div w:id="2074086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yperlink" Target="https://drive.google.com/drive/folders/1dIaM5W1BdS-HuslP_eS9nTj9KJqTyuQJ?usp=drive_link"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rive.google.com/drive/folders/1XyIJevtl2y3e8Bqo2O9F0wfzv-f_K4oH?usp=drive_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rive.google.com/drive/folders/1WjSbwN9DD_Rdu7TwsMNA_ZZSGCf9O49w?usp=drive_link" TargetMode="External"/><Relationship Id="rId28" Type="http://schemas.openxmlformats.org/officeDocument/2006/relationships/customXml" Target="../customXml/item5.xml"/><Relationship Id="rId10" Type="http://schemas.openxmlformats.org/officeDocument/2006/relationships/package" Target="embeddings/Microsoft_Excel_Worksheet.xlsx"/><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hyperlink" Target="https://drive.google.com/drive/folders/1zMBAlEviUmRo3QeV_Fa4FIkcvgzKAE9O?usp=drive_link" TargetMode="Externa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BJ"/>
        </a:p>
      </c:txPr>
    </c:title>
    <c:autoTitleDeleted val="0"/>
    <c:plotArea>
      <c:layout/>
      <c:pieChart>
        <c:varyColors val="1"/>
        <c:ser>
          <c:idx val="0"/>
          <c:order val="0"/>
          <c:tx>
            <c:strRef>
              <c:f>Feuil1!$B$1</c:f>
              <c:strCache>
                <c:ptCount val="1"/>
                <c:pt idx="0">
                  <c:v>Nombre de députés</c:v>
                </c:pt>
              </c:strCache>
            </c:strRef>
          </c:tx>
          <c:spPr>
            <a:ln cap="sq"/>
          </c:spPr>
          <c:dPt>
            <c:idx val="0"/>
            <c:bubble3D val="0"/>
            <c:spPr>
              <a:solidFill>
                <a:srgbClr val="FFFF00"/>
              </a:solidFill>
              <a:ln w="19050" cap="sq">
                <a:solidFill>
                  <a:schemeClr val="lt1"/>
                </a:solidFill>
              </a:ln>
              <a:effectLst/>
            </c:spPr>
            <c:extLst>
              <c:ext xmlns:c16="http://schemas.microsoft.com/office/drawing/2014/chart" uri="{C3380CC4-5D6E-409C-BE32-E72D297353CC}">
                <c16:uniqueId val="{00000001-D813-4AAD-B2CF-077EE0729D69}"/>
              </c:ext>
            </c:extLst>
          </c:dPt>
          <c:dPt>
            <c:idx val="1"/>
            <c:bubble3D val="0"/>
            <c:spPr>
              <a:solidFill>
                <a:schemeClr val="accent6"/>
              </a:solidFill>
              <a:ln w="19050" cap="sq">
                <a:solidFill>
                  <a:schemeClr val="lt1"/>
                </a:solidFill>
              </a:ln>
              <a:effectLst/>
            </c:spPr>
            <c:extLst>
              <c:ext xmlns:c16="http://schemas.microsoft.com/office/drawing/2014/chart" uri="{C3380CC4-5D6E-409C-BE32-E72D297353CC}">
                <c16:uniqueId val="{00000002-D813-4AAD-B2CF-077EE0729D69}"/>
              </c:ext>
            </c:extLst>
          </c:dPt>
          <c:dPt>
            <c:idx val="2"/>
            <c:bubble3D val="0"/>
            <c:spPr>
              <a:solidFill>
                <a:srgbClr val="FF0000"/>
              </a:solidFill>
              <a:ln w="19050" cap="sq">
                <a:solidFill>
                  <a:schemeClr val="lt1"/>
                </a:solidFill>
              </a:ln>
              <a:effectLst/>
            </c:spPr>
            <c:extLst>
              <c:ext xmlns:c16="http://schemas.microsoft.com/office/drawing/2014/chart" uri="{C3380CC4-5D6E-409C-BE32-E72D297353CC}">
                <c16:uniqueId val="{00000003-D813-4AAD-B2CF-077EE0729D69}"/>
              </c:ext>
            </c:extLst>
          </c:dPt>
          <c:dPt>
            <c:idx val="3"/>
            <c:bubble3D val="0"/>
            <c:spPr>
              <a:solidFill>
                <a:schemeClr val="bg2">
                  <a:lumMod val="75000"/>
                </a:schemeClr>
              </a:solidFill>
              <a:ln w="19050" cap="sq">
                <a:solidFill>
                  <a:schemeClr val="lt1"/>
                </a:solidFill>
              </a:ln>
              <a:effectLst/>
            </c:spPr>
            <c:extLst>
              <c:ext xmlns:c16="http://schemas.microsoft.com/office/drawing/2014/chart" uri="{C3380CC4-5D6E-409C-BE32-E72D297353CC}">
                <c16:uniqueId val="{00000004-D813-4AAD-B2CF-077EE0729D69}"/>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13-4AAD-B2CF-077EE0729D6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13-4AAD-B2CF-077EE0729D6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13-4AAD-B2CF-077EE0729D69}"/>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13-4AAD-B2CF-077EE0729D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BJ"/>
              </a:p>
            </c:txPr>
            <c:showLegendKey val="0"/>
            <c:showVal val="0"/>
            <c:showCatName val="0"/>
            <c:showSerName val="0"/>
            <c:showPercent val="0"/>
            <c:showBubbleSize val="0"/>
            <c:extLst>
              <c:ext xmlns:c15="http://schemas.microsoft.com/office/drawing/2012/chart" uri="{CE6537A1-D6FC-4f65-9D91-7224C49458BB}"/>
            </c:extLst>
          </c:dLbls>
          <c:cat>
            <c:strRef>
              <c:f>Feuil1!$A$2:$A$5</c:f>
              <c:strCache>
                <c:ptCount val="4"/>
                <c:pt idx="0">
                  <c:v>Union Progressiste le Renouveau</c:v>
                </c:pt>
                <c:pt idx="1">
                  <c:v>Bloc Républicain</c:v>
                </c:pt>
                <c:pt idx="2">
                  <c:v>Les Démocrates</c:v>
                </c:pt>
                <c:pt idx="3">
                  <c:v>Non inscrits</c:v>
                </c:pt>
              </c:strCache>
            </c:strRef>
          </c:cat>
          <c:val>
            <c:numRef>
              <c:f>Feuil1!$B$2:$B$5</c:f>
              <c:numCache>
                <c:formatCode>General</c:formatCode>
                <c:ptCount val="4"/>
                <c:pt idx="0">
                  <c:v>53</c:v>
                </c:pt>
                <c:pt idx="1">
                  <c:v>28</c:v>
                </c:pt>
                <c:pt idx="2">
                  <c:v>22</c:v>
                </c:pt>
                <c:pt idx="3">
                  <c:v>6</c:v>
                </c:pt>
              </c:numCache>
            </c:numRef>
          </c:val>
          <c:extLst>
            <c:ext xmlns:c16="http://schemas.microsoft.com/office/drawing/2014/chart" uri="{C3380CC4-5D6E-409C-BE32-E72D297353CC}">
              <c16:uniqueId val="{00000000-D813-4AAD-B2CF-077EE0729D6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BJ"/>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fr-BJ"/>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fr-FR" sz="1200"/>
              <a:t>TAUX  DE REALISATIONS DES ACTIVITES PAR RESULTATS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001"/>
        </a:p>
      </c:txPr>
    </c:title>
    <c:autoTitleDeleted val="0"/>
    <c:plotArea>
      <c:layout/>
      <c:bar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00B0F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EAA-4202-AD89-E9BCD1D8C6D0}"/>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EAA-4202-AD89-E9BCD1D8C6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001"/>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Feuil1!$E$8:$E$10</c:f>
              <c:strCache>
                <c:ptCount val="3"/>
                <c:pt idx="0">
                  <c:v>RESULTATS 1</c:v>
                </c:pt>
                <c:pt idx="1">
                  <c:v>RESULTATS 2</c:v>
                </c:pt>
                <c:pt idx="2">
                  <c:v>RESULTATS 3</c:v>
                </c:pt>
              </c:strCache>
            </c:strRef>
          </c:cat>
          <c:val>
            <c:numRef>
              <c:f>Feuil1!$F$8:$F$10</c:f>
              <c:numCache>
                <c:formatCode>0%</c:formatCode>
                <c:ptCount val="3"/>
                <c:pt idx="0">
                  <c:v>0.90400000000000003</c:v>
                </c:pt>
                <c:pt idx="1">
                  <c:v>0.51100000000000001</c:v>
                </c:pt>
                <c:pt idx="2">
                  <c:v>0.7</c:v>
                </c:pt>
              </c:numCache>
            </c:numRef>
          </c:val>
          <c:extLst>
            <c:ext xmlns:c16="http://schemas.microsoft.com/office/drawing/2014/chart" uri="{C3380CC4-5D6E-409C-BE32-E72D297353CC}">
              <c16:uniqueId val="{00000004-4EAA-4202-AD89-E9BCD1D8C6D0}"/>
            </c:ext>
          </c:extLst>
        </c:ser>
        <c:dLbls>
          <c:dLblPos val="inEnd"/>
          <c:showLegendKey val="0"/>
          <c:showVal val="1"/>
          <c:showCatName val="0"/>
          <c:showSerName val="0"/>
          <c:showPercent val="0"/>
          <c:showBubbleSize val="0"/>
        </c:dLbls>
        <c:gapWidth val="100"/>
        <c:overlap val="-24"/>
        <c:axId val="1095946975"/>
        <c:axId val="1095958015"/>
      </c:barChart>
      <c:catAx>
        <c:axId val="109594697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095958015"/>
        <c:crosses val="autoZero"/>
        <c:auto val="1"/>
        <c:lblAlgn val="ctr"/>
        <c:lblOffset val="100"/>
        <c:noMultiLvlLbl val="0"/>
      </c:catAx>
      <c:valAx>
        <c:axId val="1095958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095946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Feuil4!$G$7</c:f>
              <c:strCache>
                <c:ptCount val="1"/>
                <c:pt idx="0">
                  <c:v>%  de partis ayant adopté des mécanismes d'inclusion des jeunes et des femmes dans la prise de décision au sein du parti</c:v>
                </c:pt>
              </c:strCache>
            </c:strRef>
          </c:tx>
          <c:spPr>
            <a:solidFill>
              <a:schemeClr val="accent1"/>
            </a:solidFill>
            <a:ln>
              <a:noFill/>
            </a:ln>
            <a:effectLst/>
          </c:spPr>
          <c:invertIfNegative val="0"/>
          <c:cat>
            <c:numRef>
              <c:f>Feuil4!$H$6:$K$6</c:f>
              <c:numCache>
                <c:formatCode>General</c:formatCode>
                <c:ptCount val="4"/>
                <c:pt idx="0">
                  <c:v>2022</c:v>
                </c:pt>
                <c:pt idx="1">
                  <c:v>2023</c:v>
                </c:pt>
                <c:pt idx="2">
                  <c:v>2024</c:v>
                </c:pt>
                <c:pt idx="3">
                  <c:v>2025</c:v>
                </c:pt>
              </c:numCache>
            </c:numRef>
          </c:cat>
          <c:val>
            <c:numRef>
              <c:f>Feuil4!$H$7:$K$7</c:f>
              <c:numCache>
                <c:formatCode>0%</c:formatCode>
                <c:ptCount val="4"/>
                <c:pt idx="0">
                  <c:v>0.75</c:v>
                </c:pt>
                <c:pt idx="1">
                  <c:v>0.42</c:v>
                </c:pt>
                <c:pt idx="2" formatCode="General">
                  <c:v>0</c:v>
                </c:pt>
                <c:pt idx="3" formatCode="0.00%">
                  <c:v>0.58330000000000004</c:v>
                </c:pt>
              </c:numCache>
            </c:numRef>
          </c:val>
          <c:extLst>
            <c:ext xmlns:c16="http://schemas.microsoft.com/office/drawing/2014/chart" uri="{C3380CC4-5D6E-409C-BE32-E72D297353CC}">
              <c16:uniqueId val="{00000000-B611-4F28-A8E3-CF1ABB38057A}"/>
            </c:ext>
          </c:extLst>
        </c:ser>
        <c:ser>
          <c:idx val="1"/>
          <c:order val="1"/>
          <c:tx>
            <c:strRef>
              <c:f>Feuil4!$G$8</c:f>
              <c:strCache>
                <c:ptCount val="1"/>
                <c:pt idx="0">
                  <c:v># personnes (f/m) qui ont été formées aux activités de gouvernance ou de militantisme politique</c:v>
                </c:pt>
              </c:strCache>
            </c:strRef>
          </c:tx>
          <c:spPr>
            <a:solidFill>
              <a:schemeClr val="accent2"/>
            </a:solidFill>
            <a:ln>
              <a:noFill/>
            </a:ln>
            <a:effectLst/>
          </c:spPr>
          <c:invertIfNegative val="0"/>
          <c:cat>
            <c:numRef>
              <c:f>Feuil4!$H$6:$K$6</c:f>
              <c:numCache>
                <c:formatCode>General</c:formatCode>
                <c:ptCount val="4"/>
                <c:pt idx="0">
                  <c:v>2022</c:v>
                </c:pt>
                <c:pt idx="1">
                  <c:v>2023</c:v>
                </c:pt>
                <c:pt idx="2">
                  <c:v>2024</c:v>
                </c:pt>
                <c:pt idx="3">
                  <c:v>2025</c:v>
                </c:pt>
              </c:numCache>
            </c:numRef>
          </c:cat>
          <c:val>
            <c:numRef>
              <c:f>Feuil4!$H$8:$K$8</c:f>
              <c:numCache>
                <c:formatCode>General</c:formatCode>
                <c:ptCount val="4"/>
                <c:pt idx="0">
                  <c:v>0</c:v>
                </c:pt>
                <c:pt idx="1">
                  <c:v>179</c:v>
                </c:pt>
                <c:pt idx="2">
                  <c:v>1072</c:v>
                </c:pt>
                <c:pt idx="3">
                  <c:v>1097</c:v>
                </c:pt>
              </c:numCache>
            </c:numRef>
          </c:val>
          <c:extLst>
            <c:ext xmlns:c16="http://schemas.microsoft.com/office/drawing/2014/chart" uri="{C3380CC4-5D6E-409C-BE32-E72D297353CC}">
              <c16:uniqueId val="{00000001-B611-4F28-A8E3-CF1ABB38057A}"/>
            </c:ext>
          </c:extLst>
        </c:ser>
        <c:ser>
          <c:idx val="2"/>
          <c:order val="2"/>
          <c:tx>
            <c:strRef>
              <c:f>Feuil4!$G$9</c:f>
              <c:strCache>
                <c:ptCount val="1"/>
                <c:pt idx="0">
                  <c:v># de participants aux activités menées par les bénéficiaires directs dans la continuité des objectifs du programme RAPPID</c:v>
                </c:pt>
              </c:strCache>
            </c:strRef>
          </c:tx>
          <c:spPr>
            <a:solidFill>
              <a:schemeClr val="accent3"/>
            </a:solidFill>
            <a:ln>
              <a:noFill/>
            </a:ln>
            <a:effectLst/>
          </c:spPr>
          <c:invertIfNegative val="0"/>
          <c:cat>
            <c:numRef>
              <c:f>Feuil4!$H$6:$K$6</c:f>
              <c:numCache>
                <c:formatCode>General</c:formatCode>
                <c:ptCount val="4"/>
                <c:pt idx="0">
                  <c:v>2022</c:v>
                </c:pt>
                <c:pt idx="1">
                  <c:v>2023</c:v>
                </c:pt>
                <c:pt idx="2">
                  <c:v>2024</c:v>
                </c:pt>
                <c:pt idx="3">
                  <c:v>2025</c:v>
                </c:pt>
              </c:numCache>
            </c:numRef>
          </c:cat>
          <c:val>
            <c:numRef>
              <c:f>Feuil4!$H$9:$K$9</c:f>
              <c:numCache>
                <c:formatCode>General</c:formatCode>
                <c:ptCount val="4"/>
                <c:pt idx="0">
                  <c:v>0</c:v>
                </c:pt>
                <c:pt idx="1">
                  <c:v>682</c:v>
                </c:pt>
                <c:pt idx="2">
                  <c:v>547</c:v>
                </c:pt>
                <c:pt idx="3">
                  <c:v>547</c:v>
                </c:pt>
              </c:numCache>
            </c:numRef>
          </c:val>
          <c:extLst>
            <c:ext xmlns:c16="http://schemas.microsoft.com/office/drawing/2014/chart" uri="{C3380CC4-5D6E-409C-BE32-E72D297353CC}">
              <c16:uniqueId val="{00000002-B611-4F28-A8E3-CF1ABB38057A}"/>
            </c:ext>
          </c:extLst>
        </c:ser>
        <c:dLbls>
          <c:showLegendKey val="0"/>
          <c:showVal val="0"/>
          <c:showCatName val="0"/>
          <c:showSerName val="0"/>
          <c:showPercent val="0"/>
          <c:showBubbleSize val="0"/>
        </c:dLbls>
        <c:gapWidth val="219"/>
        <c:overlap val="-27"/>
        <c:axId val="1297487119"/>
        <c:axId val="1297494319"/>
      </c:barChart>
      <c:lineChart>
        <c:grouping val="standard"/>
        <c:varyColors val="0"/>
        <c:ser>
          <c:idx val="3"/>
          <c:order val="3"/>
          <c:tx>
            <c:strRef>
              <c:f>Feuil4!$G$10</c:f>
              <c:strCache>
                <c:ptCount val="1"/>
                <c:pt idx="0">
                  <c:v>% de partis politiques disposant d'au moins un outil de bonne gouvernance (plan stratégique, manuel de procédures, base de données de militants)</c:v>
                </c:pt>
              </c:strCache>
            </c:strRef>
          </c:tx>
          <c:spPr>
            <a:ln w="28575" cap="rnd">
              <a:solidFill>
                <a:schemeClr val="accent4"/>
              </a:solidFill>
              <a:round/>
            </a:ln>
            <a:effectLst/>
          </c:spPr>
          <c:marker>
            <c:symbol val="none"/>
          </c:marker>
          <c:cat>
            <c:numRef>
              <c:f>Feuil4!$H$6:$K$6</c:f>
              <c:numCache>
                <c:formatCode>General</c:formatCode>
                <c:ptCount val="4"/>
                <c:pt idx="0">
                  <c:v>2022</c:v>
                </c:pt>
                <c:pt idx="1">
                  <c:v>2023</c:v>
                </c:pt>
                <c:pt idx="2">
                  <c:v>2024</c:v>
                </c:pt>
                <c:pt idx="3">
                  <c:v>2025</c:v>
                </c:pt>
              </c:numCache>
            </c:numRef>
          </c:cat>
          <c:val>
            <c:numRef>
              <c:f>Feuil4!$H$10:$K$10</c:f>
              <c:numCache>
                <c:formatCode>0%</c:formatCode>
                <c:ptCount val="4"/>
                <c:pt idx="0">
                  <c:v>0</c:v>
                </c:pt>
                <c:pt idx="1">
                  <c:v>0.25</c:v>
                </c:pt>
                <c:pt idx="2" formatCode="0.00%">
                  <c:v>0.83330000000000004</c:v>
                </c:pt>
                <c:pt idx="3" formatCode="0.00%">
                  <c:v>0.83330000000000004</c:v>
                </c:pt>
              </c:numCache>
            </c:numRef>
          </c:val>
          <c:smooth val="0"/>
          <c:extLst>
            <c:ext xmlns:c16="http://schemas.microsoft.com/office/drawing/2014/chart" uri="{C3380CC4-5D6E-409C-BE32-E72D297353CC}">
              <c16:uniqueId val="{00000003-B611-4F28-A8E3-CF1ABB38057A}"/>
            </c:ext>
          </c:extLst>
        </c:ser>
        <c:dLbls>
          <c:showLegendKey val="0"/>
          <c:showVal val="0"/>
          <c:showCatName val="0"/>
          <c:showSerName val="0"/>
          <c:showPercent val="0"/>
          <c:showBubbleSize val="0"/>
        </c:dLbls>
        <c:marker val="1"/>
        <c:smooth val="0"/>
        <c:axId val="1297493839"/>
        <c:axId val="1297494799"/>
      </c:lineChart>
      <c:catAx>
        <c:axId val="1297487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297494319"/>
        <c:crosses val="autoZero"/>
        <c:auto val="1"/>
        <c:lblAlgn val="ctr"/>
        <c:lblOffset val="100"/>
        <c:noMultiLvlLbl val="0"/>
      </c:catAx>
      <c:valAx>
        <c:axId val="12974943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297487119"/>
        <c:crosses val="autoZero"/>
        <c:crossBetween val="between"/>
      </c:valAx>
      <c:valAx>
        <c:axId val="129749479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crossAx val="1297493839"/>
        <c:crosses val="max"/>
        <c:crossBetween val="between"/>
      </c:valAx>
      <c:catAx>
        <c:axId val="1297493839"/>
        <c:scaling>
          <c:orientation val="minMax"/>
        </c:scaling>
        <c:delete val="1"/>
        <c:axPos val="b"/>
        <c:numFmt formatCode="General" sourceLinked="1"/>
        <c:majorTickMark val="none"/>
        <c:minorTickMark val="none"/>
        <c:tickLblPos val="nextTo"/>
        <c:crossAx val="1297494799"/>
        <c:crosses val="autoZero"/>
        <c:auto val="1"/>
        <c:lblAlgn val="ctr"/>
        <c:lblOffset val="100"/>
        <c:noMultiLvlLbl val="0"/>
      </c:catAx>
      <c:spPr>
        <a:noFill/>
        <a:ln>
          <a:noFill/>
        </a:ln>
        <a:effectLst/>
      </c:spPr>
    </c:plotArea>
    <c:legend>
      <c:legendPos val="b"/>
      <c:layout>
        <c:manualLayout>
          <c:xMode val="edge"/>
          <c:yMode val="edge"/>
          <c:x val="6.7247156605424324E-2"/>
          <c:y val="0.5397740269871808"/>
          <c:w val="0.86550568678915141"/>
          <c:h val="0.41404629207243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001"/>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666666666666666E-2"/>
          <c:y val="0.33391367745698453"/>
          <c:w val="0.9027777777777779"/>
          <c:h val="0.56728200641586468"/>
        </c:manualLayout>
      </c:layout>
      <c:barChart>
        <c:barDir val="col"/>
        <c:grouping val="clustered"/>
        <c:varyColors val="0"/>
        <c:ser>
          <c:idx val="0"/>
          <c:order val="0"/>
          <c:tx>
            <c:strRef>
              <c:f>Feuil2!$D$6</c:f>
              <c:strCache>
                <c:ptCount val="1"/>
                <c:pt idx="0">
                  <c:v># d'appuis apportés aux institutions et ministères dans le cadre de l'amélioration de l'environnement partisan et électoral béninois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001"/>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Feuil2!$E$5:$H$5</c:f>
              <c:numCache>
                <c:formatCode>General</c:formatCode>
                <c:ptCount val="4"/>
                <c:pt idx="0">
                  <c:v>2022</c:v>
                </c:pt>
                <c:pt idx="1">
                  <c:v>2023</c:v>
                </c:pt>
                <c:pt idx="2">
                  <c:v>2024</c:v>
                </c:pt>
                <c:pt idx="3">
                  <c:v>2025</c:v>
                </c:pt>
              </c:numCache>
            </c:numRef>
          </c:cat>
          <c:val>
            <c:numRef>
              <c:f>Feuil2!$E$6:$H$6</c:f>
              <c:numCache>
                <c:formatCode>General</c:formatCode>
                <c:ptCount val="4"/>
                <c:pt idx="0">
                  <c:v>3</c:v>
                </c:pt>
                <c:pt idx="1">
                  <c:v>1</c:v>
                </c:pt>
                <c:pt idx="2">
                  <c:v>4</c:v>
                </c:pt>
                <c:pt idx="3">
                  <c:v>5</c:v>
                </c:pt>
              </c:numCache>
            </c:numRef>
          </c:val>
          <c:extLst>
            <c:ext xmlns:c16="http://schemas.microsoft.com/office/drawing/2014/chart" uri="{C3380CC4-5D6E-409C-BE32-E72D297353CC}">
              <c16:uniqueId val="{00000000-2469-4E1E-BBB8-B92F12645CE5}"/>
            </c:ext>
          </c:extLst>
        </c:ser>
        <c:ser>
          <c:idx val="1"/>
          <c:order val="1"/>
          <c:tx>
            <c:strRef>
              <c:f>Feuil2!$D$7</c:f>
              <c:strCache>
                <c:ptCount val="1"/>
                <c:pt idx="0">
                  <c:v>% de partis politiques ayant participé aux élections législatives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001"/>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Feuil2!$E$5:$H$5</c:f>
              <c:numCache>
                <c:formatCode>General</c:formatCode>
                <c:ptCount val="4"/>
                <c:pt idx="0">
                  <c:v>2022</c:v>
                </c:pt>
                <c:pt idx="1">
                  <c:v>2023</c:v>
                </c:pt>
                <c:pt idx="2">
                  <c:v>2024</c:v>
                </c:pt>
                <c:pt idx="3">
                  <c:v>2025</c:v>
                </c:pt>
              </c:numCache>
            </c:numRef>
          </c:cat>
          <c:val>
            <c:numRef>
              <c:f>Feuil2!$E$7:$H$7</c:f>
              <c:numCache>
                <c:formatCode>0%</c:formatCode>
                <c:ptCount val="4"/>
                <c:pt idx="0">
                  <c:v>0.13</c:v>
                </c:pt>
                <c:pt idx="1">
                  <c:v>0.54</c:v>
                </c:pt>
                <c:pt idx="2">
                  <c:v>0.54</c:v>
                </c:pt>
                <c:pt idx="3">
                  <c:v>0.54</c:v>
                </c:pt>
              </c:numCache>
            </c:numRef>
          </c:val>
          <c:extLst>
            <c:ext xmlns:c16="http://schemas.microsoft.com/office/drawing/2014/chart" uri="{C3380CC4-5D6E-409C-BE32-E72D297353CC}">
              <c16:uniqueId val="{00000001-2469-4E1E-BBB8-B92F12645CE5}"/>
            </c:ext>
          </c:extLst>
        </c:ser>
        <c:dLbls>
          <c:dLblPos val="outEnd"/>
          <c:showLegendKey val="0"/>
          <c:showVal val="1"/>
          <c:showCatName val="0"/>
          <c:showSerName val="0"/>
          <c:showPercent val="0"/>
          <c:showBubbleSize val="0"/>
        </c:dLbls>
        <c:gapWidth val="444"/>
        <c:overlap val="-90"/>
        <c:axId val="1310745631"/>
        <c:axId val="1310747551"/>
      </c:barChart>
      <c:catAx>
        <c:axId val="13107456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001"/>
          </a:p>
        </c:txPr>
        <c:crossAx val="1310747551"/>
        <c:crosses val="autoZero"/>
        <c:auto val="1"/>
        <c:lblAlgn val="ctr"/>
        <c:lblOffset val="100"/>
        <c:noMultiLvlLbl val="0"/>
      </c:catAx>
      <c:valAx>
        <c:axId val="1310747551"/>
        <c:scaling>
          <c:orientation val="minMax"/>
        </c:scaling>
        <c:delete val="1"/>
        <c:axPos val="l"/>
        <c:numFmt formatCode="General" sourceLinked="1"/>
        <c:majorTickMark val="none"/>
        <c:minorTickMark val="none"/>
        <c:tickLblPos val="nextTo"/>
        <c:crossAx val="1310745631"/>
        <c:crosses val="autoZero"/>
        <c:crossBetween val="between"/>
      </c:valAx>
      <c:spPr>
        <a:noFill/>
        <a:ln>
          <a:noFill/>
        </a:ln>
        <a:effectLst/>
      </c:spPr>
    </c:plotArea>
    <c:legend>
      <c:legendPos val="t"/>
      <c:layout>
        <c:manualLayout>
          <c:xMode val="edge"/>
          <c:yMode val="edge"/>
          <c:x val="5.8690288713910764E-2"/>
          <c:y val="0.10648148148148148"/>
          <c:w val="0.87706386701662287"/>
          <c:h val="0.199654418197725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001"/>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001"/>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7978EC024D7B4F94E32C826E2259A6" ma:contentTypeVersion="13" ma:contentTypeDescription="Create a new document." ma:contentTypeScope="" ma:versionID="0d2427c978a965e0cbf75a8ce0373cc4">
  <xsd:schema xmlns:xsd="http://www.w3.org/2001/XMLSchema" xmlns:xs="http://www.w3.org/2001/XMLSchema" xmlns:p="http://schemas.microsoft.com/office/2006/metadata/properties" xmlns:ns2="71bbbc2d-6cad-4bae-a9b6-f7a9cc8f121c" xmlns:ns3="2ce0ca84-8b2a-4181-bf67-340254fafee5" targetNamespace="http://schemas.microsoft.com/office/2006/metadata/properties" ma:root="true" ma:fieldsID="f3e2771b3a8a810ffb2f1f30b24916e0" ns2:_="" ns3:_="">
    <xsd:import namespace="71bbbc2d-6cad-4bae-a9b6-f7a9cc8f121c"/>
    <xsd:import namespace="2ce0ca84-8b2a-4181-bf67-340254fafe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bbc2d-6cad-4bae-a9b6-f7a9cc8f1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b044b7-0085-4a7e-81e3-b64056e799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0ca84-8b2a-4181-bf67-340254fafe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7fc4e0-6085-425f-8fb6-e669b9eba4b1}" ma:internalName="TaxCatchAll" ma:showField="CatchAllData" ma:web="2ce0ca84-8b2a-4181-bf67-340254faf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ce0ca84-8b2a-4181-bf67-340254fafee5" xsi:nil="true"/>
    <lcf76f155ced4ddcb4097134ff3c332f xmlns="71bbbc2d-6cad-4bae-a9b6-f7a9cc8f1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A77479-98A9-4E79-9081-FC81F0534A76}">
  <ds:schemaRefs>
    <ds:schemaRef ds:uri="http://schemas.openxmlformats.org/officeDocument/2006/bibliography"/>
  </ds:schemaRefs>
</ds:datastoreItem>
</file>

<file path=customXml/itemProps3.xml><?xml version="1.0" encoding="utf-8"?>
<ds:datastoreItem xmlns:ds="http://schemas.openxmlformats.org/officeDocument/2006/customXml" ds:itemID="{54BB5E27-D3D6-4B4E-980C-BA761A865B58}"/>
</file>

<file path=customXml/itemProps4.xml><?xml version="1.0" encoding="utf-8"?>
<ds:datastoreItem xmlns:ds="http://schemas.openxmlformats.org/officeDocument/2006/customXml" ds:itemID="{7D794B9F-E100-4637-BC35-57F57124B20B}"/>
</file>

<file path=customXml/itemProps5.xml><?xml version="1.0" encoding="utf-8"?>
<ds:datastoreItem xmlns:ds="http://schemas.openxmlformats.org/officeDocument/2006/customXml" ds:itemID="{2DC0CC40-F8A9-41D8-8698-A7ABF0D8E6E2}"/>
</file>

<file path=docProps/app.xml><?xml version="1.0" encoding="utf-8"?>
<Properties xmlns="http://schemas.openxmlformats.org/officeDocument/2006/extended-properties" xmlns:vt="http://schemas.openxmlformats.org/officeDocument/2006/docPropsVTypes">
  <Template>Normal.dotm</Template>
  <TotalTime>867</TotalTime>
  <Pages>52</Pages>
  <Words>14244</Words>
  <Characters>81193</Characters>
  <Application>Microsoft Office Word</Application>
  <DocSecurity>0</DocSecurity>
  <Lines>676</Lines>
  <Paragraphs>190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 vERONIQUE A. TONOUKOUEN</Company>
  <LinksUpToDate>false</LinksUpToDate>
  <CharactersWithSpaces>95247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290323 Rapport narratif annuel PRLFP_ Periode Janv-Déc 2022 NIMD_IGD_CARE</dc:subject>
  <dc:creator>Dr Atchouta  Roger</dc:creator>
  <cp:keywords/>
  <dc:description/>
  <cp:lastModifiedBy>sapience LAOUROU</cp:lastModifiedBy>
  <cp:revision>492</cp:revision>
  <cp:lastPrinted>2025-02-28T20:13:00Z</cp:lastPrinted>
  <dcterms:created xsi:type="dcterms:W3CDTF">2025-11-12T11:30:00Z</dcterms:created>
  <dcterms:modified xsi:type="dcterms:W3CDTF">2025-11-14T08:15:00Z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0x010100407978EC024D7B4F94E32C826E2259A6</vt:lpwstr>
  </property>
</Properties>
</file>