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FA13" w14:textId="165C5412" w:rsidR="00D85583" w:rsidRPr="00AD6330" w:rsidRDefault="00D85583" w:rsidP="00F44518"/>
    <w:sdt>
      <w:sdtPr>
        <w:id w:val="414603381"/>
        <w:docPartObj>
          <w:docPartGallery w:val="Cover Pages"/>
          <w:docPartUnique/>
        </w:docPartObj>
      </w:sdtPr>
      <w:sdtEndPr>
        <w:rPr>
          <w:rFonts w:cstheme="minorBidi"/>
        </w:rPr>
      </w:sdtEndPr>
      <w:sdtContent>
        <w:p w14:paraId="3E123585" w14:textId="32A5893F" w:rsidR="00D85583" w:rsidRPr="00394D2D" w:rsidRDefault="00D85583" w:rsidP="00F44518">
          <w:r w:rsidRPr="00394D2D">
            <w:rPr>
              <w:rFonts w:cstheme="minorHAnsi"/>
              <w:noProof/>
            </w:rPr>
            <w:drawing>
              <wp:anchor distT="0" distB="0" distL="114300" distR="114300" simplePos="0" relativeHeight="251658241" behindDoc="1" locked="0" layoutInCell="1" allowOverlap="1" wp14:anchorId="3AB87F0A" wp14:editId="6AFB0D1A">
                <wp:simplePos x="0" y="0"/>
                <wp:positionH relativeFrom="page">
                  <wp:posOffset>27002</wp:posOffset>
                </wp:positionH>
                <wp:positionV relativeFrom="paragraph">
                  <wp:posOffset>-901065</wp:posOffset>
                </wp:positionV>
                <wp:extent cx="7546975" cy="10674350"/>
                <wp:effectExtent l="0" t="0" r="0" b="0"/>
                <wp:wrapNone/>
                <wp:docPr id="1232509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09824" name="Picture 12325098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6975" cy="10674350"/>
                        </a:xfrm>
                        <a:prstGeom prst="rect">
                          <a:avLst/>
                        </a:prstGeom>
                      </pic:spPr>
                    </pic:pic>
                  </a:graphicData>
                </a:graphic>
                <wp14:sizeRelH relativeFrom="margin">
                  <wp14:pctWidth>0</wp14:pctWidth>
                </wp14:sizeRelH>
                <wp14:sizeRelV relativeFrom="margin">
                  <wp14:pctHeight>0</wp14:pctHeight>
                </wp14:sizeRelV>
              </wp:anchor>
            </w:drawing>
          </w:r>
        </w:p>
        <w:p w14:paraId="073C929B" w14:textId="6F11FF4B" w:rsidR="00D85583" w:rsidRPr="00394D2D" w:rsidRDefault="00D85583" w:rsidP="00F44518">
          <w:pPr>
            <w:autoSpaceDE/>
            <w:autoSpaceDN/>
            <w:adjustRightInd/>
            <w:spacing w:before="0" w:after="160"/>
            <w:jc w:val="left"/>
            <w:rPr>
              <w:rFonts w:cstheme="minorHAnsi"/>
            </w:rPr>
          </w:pPr>
          <w:r w:rsidRPr="00394D2D">
            <w:rPr>
              <w:noProof/>
            </w:rPr>
            <mc:AlternateContent>
              <mc:Choice Requires="wps">
                <w:drawing>
                  <wp:anchor distT="45720" distB="45720" distL="114300" distR="114300" simplePos="0" relativeHeight="251658242" behindDoc="0" locked="0" layoutInCell="1" allowOverlap="1" wp14:anchorId="77A4EF24" wp14:editId="3743D2C7">
                    <wp:simplePos x="0" y="0"/>
                    <wp:positionH relativeFrom="margin">
                      <wp:align>left</wp:align>
                    </wp:positionH>
                    <wp:positionV relativeFrom="paragraph">
                      <wp:posOffset>4930775</wp:posOffset>
                    </wp:positionV>
                    <wp:extent cx="5899150" cy="1404620"/>
                    <wp:effectExtent l="0" t="0" r="6350" b="1905"/>
                    <wp:wrapSquare wrapText="bothSides"/>
                    <wp:docPr id="2067498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404620"/>
                            </a:xfrm>
                            <a:prstGeom prst="rect">
                              <a:avLst/>
                            </a:prstGeom>
                            <a:solidFill>
                              <a:srgbClr val="FFFFFF"/>
                            </a:solidFill>
                            <a:ln w="9525">
                              <a:noFill/>
                              <a:miter lim="800000"/>
                              <a:headEnd/>
                              <a:tailEnd/>
                            </a:ln>
                          </wps:spPr>
                          <wps:txbx>
                            <w:txbxContent>
                              <w:p w14:paraId="78DF7C81" w14:textId="77777777" w:rsidR="008157BA" w:rsidRDefault="00D85583" w:rsidP="008157BA">
                                <w:pPr>
                                  <w:jc w:val="center"/>
                                  <w:rPr>
                                    <w:b/>
                                    <w:bCs/>
                                    <w:sz w:val="44"/>
                                    <w:szCs w:val="44"/>
                                  </w:rPr>
                                </w:pPr>
                                <w:bookmarkStart w:id="0" w:name="_Toc236825692"/>
                                <w:r w:rsidRPr="008157BA">
                                  <w:rPr>
                                    <w:b/>
                                    <w:bCs/>
                                    <w:sz w:val="44"/>
                                    <w:szCs w:val="44"/>
                                  </w:rPr>
                                  <w:t xml:space="preserve">2025 Annual Report </w:t>
                                </w:r>
                              </w:p>
                              <w:p w14:paraId="60A59289" w14:textId="73B4C466" w:rsidR="00D85583" w:rsidRPr="008157BA" w:rsidRDefault="00D85583" w:rsidP="008157BA">
                                <w:pPr>
                                  <w:jc w:val="center"/>
                                  <w:rPr>
                                    <w:b/>
                                    <w:bCs/>
                                    <w:sz w:val="44"/>
                                    <w:szCs w:val="44"/>
                                  </w:rPr>
                                </w:pPr>
                                <w:r w:rsidRPr="008157BA">
                                  <w:rPr>
                                    <w:b/>
                                    <w:bCs/>
                                    <w:sz w:val="44"/>
                                    <w:szCs w:val="44"/>
                                  </w:rPr>
                                  <w:t>Power of Dialogue (</w:t>
                                </w:r>
                                <w:proofErr w:type="spellStart"/>
                                <w:r w:rsidRPr="008157BA">
                                  <w:rPr>
                                    <w:b/>
                                    <w:bCs/>
                                    <w:sz w:val="44"/>
                                    <w:szCs w:val="44"/>
                                  </w:rPr>
                                  <w:t>PoD</w:t>
                                </w:r>
                                <w:proofErr w:type="spellEnd"/>
                                <w:r w:rsidRPr="008157BA">
                                  <w:rPr>
                                    <w:b/>
                                    <w:bCs/>
                                    <w:sz w:val="44"/>
                                    <w:szCs w:val="44"/>
                                  </w:rPr>
                                  <w:t>)</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4EF24" id="_x0000_t202" coordsize="21600,21600" o:spt="202" path="m,l,21600r21600,l21600,xe">
                    <v:stroke joinstyle="miter"/>
                    <v:path gradientshapeok="t" o:connecttype="rect"/>
                  </v:shapetype>
                  <v:shape id="Text Box 2" o:spid="_x0000_s1026" type="#_x0000_t202" style="position:absolute;margin-left:0;margin-top:388.25pt;width:464.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" stroked="f">
                    <v:textbox style="mso-fit-shape-to-text:t">
                      <w:txbxContent>
                        <w:p w14:paraId="78DF7C81" w14:textId="77777777" w:rsidR="008157BA" w:rsidRDefault="00D85583" w:rsidP="008157BA">
                          <w:pPr>
                            <w:jc w:val="center"/>
                            <w:rPr>
                              <w:b/>
                              <w:bCs/>
                              <w:sz w:val="44"/>
                              <w:szCs w:val="44"/>
                            </w:rPr>
                          </w:pPr>
                          <w:bookmarkStart w:id="1" w:name="_Toc236825692"/>
                          <w:r w:rsidRPr="008157BA">
                            <w:rPr>
                              <w:b/>
                              <w:bCs/>
                              <w:sz w:val="44"/>
                              <w:szCs w:val="44"/>
                            </w:rPr>
                            <w:t xml:space="preserve">2025 Annual Report </w:t>
                          </w:r>
                        </w:p>
                        <w:p w14:paraId="60A59289" w14:textId="73B4C466" w:rsidR="00D85583" w:rsidRPr="008157BA" w:rsidRDefault="00D85583" w:rsidP="008157BA">
                          <w:pPr>
                            <w:jc w:val="center"/>
                            <w:rPr>
                              <w:b/>
                              <w:bCs/>
                              <w:sz w:val="44"/>
                              <w:szCs w:val="44"/>
                            </w:rPr>
                          </w:pPr>
                          <w:r w:rsidRPr="008157BA">
                            <w:rPr>
                              <w:b/>
                              <w:bCs/>
                              <w:sz w:val="44"/>
                              <w:szCs w:val="44"/>
                            </w:rPr>
                            <w:t>Power of Dialogue (</w:t>
                          </w:r>
                          <w:proofErr w:type="spellStart"/>
                          <w:r w:rsidRPr="008157BA">
                            <w:rPr>
                              <w:b/>
                              <w:bCs/>
                              <w:sz w:val="44"/>
                              <w:szCs w:val="44"/>
                            </w:rPr>
                            <w:t>PoD</w:t>
                          </w:r>
                          <w:proofErr w:type="spellEnd"/>
                          <w:r w:rsidRPr="008157BA">
                            <w:rPr>
                              <w:b/>
                              <w:bCs/>
                              <w:sz w:val="44"/>
                              <w:szCs w:val="44"/>
                            </w:rPr>
                            <w:t>)</w:t>
                          </w:r>
                          <w:bookmarkEnd w:id="1"/>
                        </w:p>
                      </w:txbxContent>
                    </v:textbox>
                    <w10:wrap type="square" anchorx="margin"/>
                  </v:shape>
                </w:pict>
              </mc:Fallback>
            </mc:AlternateContent>
          </w:r>
          <w:r w:rsidRPr="00394D2D">
            <w:rPr>
              <w:rFonts w:cstheme="minorHAnsi"/>
            </w:rPr>
            <w:br w:type="page"/>
          </w:r>
        </w:p>
      </w:sdtContent>
    </w:sdt>
    <w:sdt>
      <w:sdtPr>
        <w:rPr>
          <w:rFonts w:ascii="Verdana" w:eastAsiaTheme="minorEastAsia" w:hAnsi="Verdana" w:cs="Calibri"/>
          <w:color w:val="000000"/>
          <w:sz w:val="22"/>
          <w:szCs w:val="22"/>
          <w:lang w:val="en-GB"/>
        </w:rPr>
        <w:id w:val="504789025"/>
        <w:docPartObj>
          <w:docPartGallery w:val="Table of Contents"/>
          <w:docPartUnique/>
        </w:docPartObj>
      </w:sdtPr>
      <w:sdtEndPr>
        <w:rPr>
          <w:b/>
          <w:bCs/>
          <w:color w:val="000000" w:themeColor="text1"/>
          <w:sz w:val="20"/>
          <w:szCs w:val="20"/>
        </w:rPr>
      </w:sdtEndPr>
      <w:sdtContent>
        <w:p w14:paraId="30035452" w14:textId="1399D19D" w:rsidR="007D3F85" w:rsidRPr="00394D2D" w:rsidRDefault="007D3F85" w:rsidP="00F44518">
          <w:pPr>
            <w:pStyle w:val="TOCHeading"/>
            <w:spacing w:line="240" w:lineRule="auto"/>
            <w:rPr>
              <w:rFonts w:ascii="Verdana" w:hAnsi="Verdana"/>
              <w:color w:val="auto"/>
              <w:lang w:val="en-GB"/>
            </w:rPr>
          </w:pPr>
          <w:r w:rsidRPr="00394D2D">
            <w:rPr>
              <w:rFonts w:ascii="Verdana" w:hAnsi="Verdana"/>
              <w:color w:val="auto"/>
              <w:lang w:val="en-GB"/>
            </w:rPr>
            <w:t>Contents</w:t>
          </w:r>
        </w:p>
        <w:p w14:paraId="43581940" w14:textId="3D35B0B3" w:rsidR="008157BA" w:rsidRDefault="007D3F85">
          <w:pPr>
            <w:pStyle w:val="TOC1"/>
            <w:tabs>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r w:rsidRPr="00394D2D">
            <w:rPr>
              <w:sz w:val="20"/>
              <w:szCs w:val="20"/>
            </w:rPr>
            <w:fldChar w:fldCharType="begin"/>
          </w:r>
          <w:r w:rsidRPr="00394D2D">
            <w:rPr>
              <w:sz w:val="20"/>
              <w:szCs w:val="20"/>
            </w:rPr>
            <w:instrText xml:space="preserve"> TOC \o "1-3" \h \z \u </w:instrText>
          </w:r>
          <w:r w:rsidRPr="00394D2D">
            <w:rPr>
              <w:sz w:val="20"/>
              <w:szCs w:val="20"/>
            </w:rPr>
            <w:fldChar w:fldCharType="separate"/>
          </w:r>
          <w:hyperlink w:anchor="_Toc237036219" w:history="1">
            <w:r w:rsidR="008157BA" w:rsidRPr="00F72499">
              <w:rPr>
                <w:rStyle w:val="Hyperlink"/>
                <w:noProof/>
              </w:rPr>
              <w:t>Abbreviations</w:t>
            </w:r>
            <w:r w:rsidR="008157BA">
              <w:rPr>
                <w:noProof/>
                <w:webHidden/>
              </w:rPr>
              <w:tab/>
            </w:r>
            <w:r w:rsidR="008157BA">
              <w:rPr>
                <w:noProof/>
                <w:webHidden/>
              </w:rPr>
              <w:fldChar w:fldCharType="begin"/>
            </w:r>
            <w:r w:rsidR="008157BA">
              <w:rPr>
                <w:noProof/>
                <w:webHidden/>
              </w:rPr>
              <w:instrText xml:space="preserve"> PAGEREF _Toc237036219 \h </w:instrText>
            </w:r>
            <w:r w:rsidR="008157BA">
              <w:rPr>
                <w:noProof/>
                <w:webHidden/>
              </w:rPr>
            </w:r>
            <w:r w:rsidR="008157BA">
              <w:rPr>
                <w:noProof/>
                <w:webHidden/>
              </w:rPr>
              <w:fldChar w:fldCharType="separate"/>
            </w:r>
            <w:r w:rsidR="008157BA">
              <w:rPr>
                <w:noProof/>
                <w:webHidden/>
              </w:rPr>
              <w:t>3</w:t>
            </w:r>
            <w:r w:rsidR="008157BA">
              <w:rPr>
                <w:noProof/>
                <w:webHidden/>
              </w:rPr>
              <w:fldChar w:fldCharType="end"/>
            </w:r>
          </w:hyperlink>
        </w:p>
        <w:p w14:paraId="25CD7D8D" w14:textId="5EC95BB9" w:rsidR="008157BA" w:rsidRDefault="008157BA">
          <w:pPr>
            <w:pStyle w:val="TOC1"/>
            <w:tabs>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0" w:history="1">
            <w:r w:rsidRPr="00F72499">
              <w:rPr>
                <w:rStyle w:val="Hyperlink"/>
                <w:noProof/>
              </w:rPr>
              <w:t>Introduction</w:t>
            </w:r>
            <w:r>
              <w:rPr>
                <w:noProof/>
                <w:webHidden/>
              </w:rPr>
              <w:tab/>
            </w:r>
            <w:r>
              <w:rPr>
                <w:noProof/>
                <w:webHidden/>
              </w:rPr>
              <w:fldChar w:fldCharType="begin"/>
            </w:r>
            <w:r>
              <w:rPr>
                <w:noProof/>
                <w:webHidden/>
              </w:rPr>
              <w:instrText xml:space="preserve"> PAGEREF _Toc237036220 \h </w:instrText>
            </w:r>
            <w:r>
              <w:rPr>
                <w:noProof/>
                <w:webHidden/>
              </w:rPr>
            </w:r>
            <w:r>
              <w:rPr>
                <w:noProof/>
                <w:webHidden/>
              </w:rPr>
              <w:fldChar w:fldCharType="separate"/>
            </w:r>
            <w:r>
              <w:rPr>
                <w:noProof/>
                <w:webHidden/>
              </w:rPr>
              <w:t>5</w:t>
            </w:r>
            <w:r>
              <w:rPr>
                <w:noProof/>
                <w:webHidden/>
              </w:rPr>
              <w:fldChar w:fldCharType="end"/>
            </w:r>
          </w:hyperlink>
        </w:p>
        <w:p w14:paraId="575640C5" w14:textId="7AD3B646" w:rsidR="008157BA" w:rsidRDefault="008157BA">
          <w:pPr>
            <w:pStyle w:val="TOC1"/>
            <w:tabs>
              <w:tab w:val="left" w:pos="72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1" w:history="1">
            <w:r w:rsidRPr="00F72499">
              <w:rPr>
                <w:rStyle w:val="Hyperlink"/>
                <w:noProof/>
              </w:rPr>
              <w:t>1.</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noProof/>
              </w:rPr>
              <w:t>Key developments in programme countries</w:t>
            </w:r>
            <w:r>
              <w:rPr>
                <w:noProof/>
                <w:webHidden/>
              </w:rPr>
              <w:tab/>
            </w:r>
            <w:r>
              <w:rPr>
                <w:noProof/>
                <w:webHidden/>
              </w:rPr>
              <w:fldChar w:fldCharType="begin"/>
            </w:r>
            <w:r>
              <w:rPr>
                <w:noProof/>
                <w:webHidden/>
              </w:rPr>
              <w:instrText xml:space="preserve"> PAGEREF _Toc237036221 \h </w:instrText>
            </w:r>
            <w:r>
              <w:rPr>
                <w:noProof/>
                <w:webHidden/>
              </w:rPr>
            </w:r>
            <w:r>
              <w:rPr>
                <w:noProof/>
                <w:webHidden/>
              </w:rPr>
              <w:fldChar w:fldCharType="separate"/>
            </w:r>
            <w:r>
              <w:rPr>
                <w:noProof/>
                <w:webHidden/>
              </w:rPr>
              <w:t>5</w:t>
            </w:r>
            <w:r>
              <w:rPr>
                <w:noProof/>
                <w:webHidden/>
              </w:rPr>
              <w:fldChar w:fldCharType="end"/>
            </w:r>
          </w:hyperlink>
        </w:p>
        <w:p w14:paraId="22FFA866" w14:textId="768E6AB3" w:rsidR="008157BA" w:rsidRDefault="008157BA">
          <w:pPr>
            <w:pStyle w:val="TOC1"/>
            <w:tabs>
              <w:tab w:val="left" w:pos="72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2" w:history="1">
            <w:r w:rsidRPr="00F72499">
              <w:rPr>
                <w:rStyle w:val="Hyperlink"/>
                <w:noProof/>
              </w:rPr>
              <w:t>2.</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noProof/>
              </w:rPr>
              <w:t>Programme outcomes</w:t>
            </w:r>
            <w:r>
              <w:rPr>
                <w:noProof/>
                <w:webHidden/>
              </w:rPr>
              <w:tab/>
            </w:r>
            <w:r>
              <w:rPr>
                <w:noProof/>
                <w:webHidden/>
              </w:rPr>
              <w:fldChar w:fldCharType="begin"/>
            </w:r>
            <w:r>
              <w:rPr>
                <w:noProof/>
                <w:webHidden/>
              </w:rPr>
              <w:instrText xml:space="preserve"> PAGEREF _Toc237036222 \h </w:instrText>
            </w:r>
            <w:r>
              <w:rPr>
                <w:noProof/>
                <w:webHidden/>
              </w:rPr>
            </w:r>
            <w:r>
              <w:rPr>
                <w:noProof/>
                <w:webHidden/>
              </w:rPr>
              <w:fldChar w:fldCharType="separate"/>
            </w:r>
            <w:r>
              <w:rPr>
                <w:noProof/>
                <w:webHidden/>
              </w:rPr>
              <w:t>7</w:t>
            </w:r>
            <w:r>
              <w:rPr>
                <w:noProof/>
                <w:webHidden/>
              </w:rPr>
              <w:fldChar w:fldCharType="end"/>
            </w:r>
          </w:hyperlink>
        </w:p>
        <w:p w14:paraId="44EC1AEF" w14:textId="307FBAF1" w:rsidR="008157BA" w:rsidRDefault="008157BA">
          <w:pPr>
            <w:pStyle w:val="TOC1"/>
            <w:tabs>
              <w:tab w:val="left" w:pos="72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3" w:history="1">
            <w:r w:rsidRPr="00F72499">
              <w:rPr>
                <w:rStyle w:val="Hyperlink"/>
                <w:noProof/>
              </w:rPr>
              <w:t>3.</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noProof/>
              </w:rPr>
              <w:t>PoD Consortium learning</w:t>
            </w:r>
            <w:r>
              <w:rPr>
                <w:noProof/>
                <w:webHidden/>
              </w:rPr>
              <w:tab/>
            </w:r>
            <w:r>
              <w:rPr>
                <w:noProof/>
                <w:webHidden/>
              </w:rPr>
              <w:fldChar w:fldCharType="begin"/>
            </w:r>
            <w:r>
              <w:rPr>
                <w:noProof/>
                <w:webHidden/>
              </w:rPr>
              <w:instrText xml:space="preserve"> PAGEREF _Toc237036223 \h </w:instrText>
            </w:r>
            <w:r>
              <w:rPr>
                <w:noProof/>
                <w:webHidden/>
              </w:rPr>
            </w:r>
            <w:r>
              <w:rPr>
                <w:noProof/>
                <w:webHidden/>
              </w:rPr>
              <w:fldChar w:fldCharType="separate"/>
            </w:r>
            <w:r>
              <w:rPr>
                <w:noProof/>
                <w:webHidden/>
              </w:rPr>
              <w:t>9</w:t>
            </w:r>
            <w:r>
              <w:rPr>
                <w:noProof/>
                <w:webHidden/>
              </w:rPr>
              <w:fldChar w:fldCharType="end"/>
            </w:r>
          </w:hyperlink>
        </w:p>
        <w:p w14:paraId="30D22069" w14:textId="629E6760" w:rsidR="008157BA" w:rsidRDefault="008157BA">
          <w:pPr>
            <w:pStyle w:val="TOC2"/>
            <w:tabs>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4" w:history="1">
            <w:r w:rsidRPr="00F72499">
              <w:rPr>
                <w:rStyle w:val="Hyperlink"/>
                <w:iCs/>
                <w:noProof/>
              </w:rPr>
              <w:t>3.1 Lessons learned across the Consortium</w:t>
            </w:r>
            <w:r>
              <w:rPr>
                <w:noProof/>
                <w:webHidden/>
              </w:rPr>
              <w:tab/>
            </w:r>
            <w:r>
              <w:rPr>
                <w:noProof/>
                <w:webHidden/>
              </w:rPr>
              <w:fldChar w:fldCharType="begin"/>
            </w:r>
            <w:r>
              <w:rPr>
                <w:noProof/>
                <w:webHidden/>
              </w:rPr>
              <w:instrText xml:space="preserve"> PAGEREF _Toc237036224 \h </w:instrText>
            </w:r>
            <w:r>
              <w:rPr>
                <w:noProof/>
                <w:webHidden/>
              </w:rPr>
            </w:r>
            <w:r>
              <w:rPr>
                <w:noProof/>
                <w:webHidden/>
              </w:rPr>
              <w:fldChar w:fldCharType="separate"/>
            </w:r>
            <w:r>
              <w:rPr>
                <w:noProof/>
                <w:webHidden/>
              </w:rPr>
              <w:t>9</w:t>
            </w:r>
            <w:r>
              <w:rPr>
                <w:noProof/>
                <w:webHidden/>
              </w:rPr>
              <w:fldChar w:fldCharType="end"/>
            </w:r>
          </w:hyperlink>
        </w:p>
        <w:p w14:paraId="083230F8" w14:textId="3B36286F" w:rsidR="008157BA" w:rsidRDefault="008157BA">
          <w:pPr>
            <w:pStyle w:val="TOC2"/>
            <w:tabs>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5" w:history="1">
            <w:r w:rsidRPr="00F72499">
              <w:rPr>
                <w:rStyle w:val="Hyperlink"/>
                <w:noProof/>
              </w:rPr>
              <w:t>3.2 Global learning agenda and results</w:t>
            </w:r>
            <w:r>
              <w:rPr>
                <w:noProof/>
                <w:webHidden/>
              </w:rPr>
              <w:tab/>
            </w:r>
            <w:r>
              <w:rPr>
                <w:noProof/>
                <w:webHidden/>
              </w:rPr>
              <w:fldChar w:fldCharType="begin"/>
            </w:r>
            <w:r>
              <w:rPr>
                <w:noProof/>
                <w:webHidden/>
              </w:rPr>
              <w:instrText xml:space="preserve"> PAGEREF _Toc237036225 \h </w:instrText>
            </w:r>
            <w:r>
              <w:rPr>
                <w:noProof/>
                <w:webHidden/>
              </w:rPr>
            </w:r>
            <w:r>
              <w:rPr>
                <w:noProof/>
                <w:webHidden/>
              </w:rPr>
              <w:fldChar w:fldCharType="separate"/>
            </w:r>
            <w:r>
              <w:rPr>
                <w:noProof/>
                <w:webHidden/>
              </w:rPr>
              <w:t>14</w:t>
            </w:r>
            <w:r>
              <w:rPr>
                <w:noProof/>
                <w:webHidden/>
              </w:rPr>
              <w:fldChar w:fldCharType="end"/>
            </w:r>
          </w:hyperlink>
        </w:p>
        <w:p w14:paraId="088D3EE3" w14:textId="252A9D59" w:rsidR="008157BA" w:rsidRDefault="008157BA">
          <w:pPr>
            <w:pStyle w:val="TOC2"/>
            <w:tabs>
              <w:tab w:val="left" w:pos="96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6" w:history="1">
            <w:r w:rsidRPr="00F72499">
              <w:rPr>
                <w:rStyle w:val="Hyperlink"/>
                <w:noProof/>
              </w:rPr>
              <w:t>3.3</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noProof/>
              </w:rPr>
              <w:t>Adaptive programming</w:t>
            </w:r>
            <w:r>
              <w:rPr>
                <w:noProof/>
                <w:webHidden/>
              </w:rPr>
              <w:tab/>
            </w:r>
            <w:r>
              <w:rPr>
                <w:noProof/>
                <w:webHidden/>
              </w:rPr>
              <w:fldChar w:fldCharType="begin"/>
            </w:r>
            <w:r>
              <w:rPr>
                <w:noProof/>
                <w:webHidden/>
              </w:rPr>
              <w:instrText xml:space="preserve"> PAGEREF _Toc237036226 \h </w:instrText>
            </w:r>
            <w:r>
              <w:rPr>
                <w:noProof/>
                <w:webHidden/>
              </w:rPr>
            </w:r>
            <w:r>
              <w:rPr>
                <w:noProof/>
                <w:webHidden/>
              </w:rPr>
              <w:fldChar w:fldCharType="separate"/>
            </w:r>
            <w:r>
              <w:rPr>
                <w:noProof/>
                <w:webHidden/>
              </w:rPr>
              <w:t>19</w:t>
            </w:r>
            <w:r>
              <w:rPr>
                <w:noProof/>
                <w:webHidden/>
              </w:rPr>
              <w:fldChar w:fldCharType="end"/>
            </w:r>
          </w:hyperlink>
        </w:p>
        <w:p w14:paraId="2DB2450F" w14:textId="1A100CF5" w:rsidR="008157BA" w:rsidRDefault="008157BA">
          <w:pPr>
            <w:pStyle w:val="TOC1"/>
            <w:tabs>
              <w:tab w:val="left" w:pos="72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7" w:history="1">
            <w:r w:rsidRPr="00F72499">
              <w:rPr>
                <w:rStyle w:val="Hyperlink"/>
                <w:rFonts w:cstheme="minorHAnsi"/>
                <w:noProof/>
              </w:rPr>
              <w:t>4.</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rFonts w:cstheme="minorHAnsi"/>
                <w:noProof/>
              </w:rPr>
              <w:t>Planning, Monitoring and Evaluation</w:t>
            </w:r>
            <w:r>
              <w:rPr>
                <w:noProof/>
                <w:webHidden/>
              </w:rPr>
              <w:tab/>
            </w:r>
            <w:r>
              <w:rPr>
                <w:noProof/>
                <w:webHidden/>
              </w:rPr>
              <w:fldChar w:fldCharType="begin"/>
            </w:r>
            <w:r>
              <w:rPr>
                <w:noProof/>
                <w:webHidden/>
              </w:rPr>
              <w:instrText xml:space="preserve"> PAGEREF _Toc237036227 \h </w:instrText>
            </w:r>
            <w:r>
              <w:rPr>
                <w:noProof/>
                <w:webHidden/>
              </w:rPr>
            </w:r>
            <w:r>
              <w:rPr>
                <w:noProof/>
                <w:webHidden/>
              </w:rPr>
              <w:fldChar w:fldCharType="separate"/>
            </w:r>
            <w:r>
              <w:rPr>
                <w:noProof/>
                <w:webHidden/>
              </w:rPr>
              <w:t>20</w:t>
            </w:r>
            <w:r>
              <w:rPr>
                <w:noProof/>
                <w:webHidden/>
              </w:rPr>
              <w:fldChar w:fldCharType="end"/>
            </w:r>
          </w:hyperlink>
        </w:p>
        <w:p w14:paraId="2B102BF0" w14:textId="17D390DF" w:rsidR="008157BA" w:rsidRDefault="008157BA">
          <w:pPr>
            <w:pStyle w:val="TOC2"/>
            <w:tabs>
              <w:tab w:val="left" w:pos="96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8" w:history="1">
            <w:r w:rsidRPr="00F72499">
              <w:rPr>
                <w:rStyle w:val="Hyperlink"/>
                <w:rFonts w:cstheme="minorHAnsi"/>
                <w:noProof/>
              </w:rPr>
              <w:t>4.1</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rFonts w:cstheme="minorHAnsi"/>
                <w:noProof/>
              </w:rPr>
              <w:t>Global PME</w:t>
            </w:r>
            <w:r>
              <w:rPr>
                <w:noProof/>
                <w:webHidden/>
              </w:rPr>
              <w:tab/>
            </w:r>
            <w:r>
              <w:rPr>
                <w:noProof/>
                <w:webHidden/>
              </w:rPr>
              <w:fldChar w:fldCharType="begin"/>
            </w:r>
            <w:r>
              <w:rPr>
                <w:noProof/>
                <w:webHidden/>
              </w:rPr>
              <w:instrText xml:space="preserve"> PAGEREF _Toc237036228 \h </w:instrText>
            </w:r>
            <w:r>
              <w:rPr>
                <w:noProof/>
                <w:webHidden/>
              </w:rPr>
            </w:r>
            <w:r>
              <w:rPr>
                <w:noProof/>
                <w:webHidden/>
              </w:rPr>
              <w:fldChar w:fldCharType="separate"/>
            </w:r>
            <w:r>
              <w:rPr>
                <w:noProof/>
                <w:webHidden/>
              </w:rPr>
              <w:t>20</w:t>
            </w:r>
            <w:r>
              <w:rPr>
                <w:noProof/>
                <w:webHidden/>
              </w:rPr>
              <w:fldChar w:fldCharType="end"/>
            </w:r>
          </w:hyperlink>
        </w:p>
        <w:p w14:paraId="267267B6" w14:textId="2CA061FA" w:rsidR="008157BA" w:rsidRDefault="008157BA">
          <w:pPr>
            <w:pStyle w:val="TOC2"/>
            <w:tabs>
              <w:tab w:val="left" w:pos="96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29" w:history="1">
            <w:r w:rsidRPr="00F72499">
              <w:rPr>
                <w:rStyle w:val="Hyperlink"/>
                <w:noProof/>
              </w:rPr>
              <w:t>4.2</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noProof/>
              </w:rPr>
              <w:t>Evaluation of Power of Dialogue</w:t>
            </w:r>
            <w:r>
              <w:rPr>
                <w:noProof/>
                <w:webHidden/>
              </w:rPr>
              <w:tab/>
            </w:r>
            <w:r>
              <w:rPr>
                <w:noProof/>
                <w:webHidden/>
              </w:rPr>
              <w:fldChar w:fldCharType="begin"/>
            </w:r>
            <w:r>
              <w:rPr>
                <w:noProof/>
                <w:webHidden/>
              </w:rPr>
              <w:instrText xml:space="preserve"> PAGEREF _Toc237036229 \h </w:instrText>
            </w:r>
            <w:r>
              <w:rPr>
                <w:noProof/>
                <w:webHidden/>
              </w:rPr>
            </w:r>
            <w:r>
              <w:rPr>
                <w:noProof/>
                <w:webHidden/>
              </w:rPr>
              <w:fldChar w:fldCharType="separate"/>
            </w:r>
            <w:r>
              <w:rPr>
                <w:noProof/>
                <w:webHidden/>
              </w:rPr>
              <w:t>21</w:t>
            </w:r>
            <w:r>
              <w:rPr>
                <w:noProof/>
                <w:webHidden/>
              </w:rPr>
              <w:fldChar w:fldCharType="end"/>
            </w:r>
          </w:hyperlink>
        </w:p>
        <w:p w14:paraId="0E017C93" w14:textId="41E53FF3" w:rsidR="008157BA" w:rsidRDefault="008157BA">
          <w:pPr>
            <w:pStyle w:val="TOC2"/>
            <w:tabs>
              <w:tab w:val="left" w:pos="96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30" w:history="1">
            <w:r w:rsidRPr="00F72499">
              <w:rPr>
                <w:rStyle w:val="Hyperlink"/>
                <w:noProof/>
              </w:rPr>
              <w:t>4.3</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noProof/>
              </w:rPr>
              <w:t>Localization</w:t>
            </w:r>
            <w:r>
              <w:rPr>
                <w:noProof/>
                <w:webHidden/>
              </w:rPr>
              <w:tab/>
            </w:r>
            <w:r>
              <w:rPr>
                <w:noProof/>
                <w:webHidden/>
              </w:rPr>
              <w:fldChar w:fldCharType="begin"/>
            </w:r>
            <w:r>
              <w:rPr>
                <w:noProof/>
                <w:webHidden/>
              </w:rPr>
              <w:instrText xml:space="preserve"> PAGEREF _Toc237036230 \h </w:instrText>
            </w:r>
            <w:r>
              <w:rPr>
                <w:noProof/>
                <w:webHidden/>
              </w:rPr>
            </w:r>
            <w:r>
              <w:rPr>
                <w:noProof/>
                <w:webHidden/>
              </w:rPr>
              <w:fldChar w:fldCharType="separate"/>
            </w:r>
            <w:r>
              <w:rPr>
                <w:noProof/>
                <w:webHidden/>
              </w:rPr>
              <w:t>22</w:t>
            </w:r>
            <w:r>
              <w:rPr>
                <w:noProof/>
                <w:webHidden/>
              </w:rPr>
              <w:fldChar w:fldCharType="end"/>
            </w:r>
          </w:hyperlink>
        </w:p>
        <w:p w14:paraId="6A14C381" w14:textId="4A53F2C7" w:rsidR="008157BA" w:rsidRDefault="008157BA">
          <w:pPr>
            <w:pStyle w:val="TOC2"/>
            <w:tabs>
              <w:tab w:val="left" w:pos="96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31" w:history="1">
            <w:r w:rsidRPr="00F72499">
              <w:rPr>
                <w:rStyle w:val="Hyperlink"/>
                <w:rFonts w:cstheme="minorHAnsi"/>
                <w:noProof/>
              </w:rPr>
              <w:t>4.4</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rFonts w:cstheme="minorHAnsi"/>
                <w:noProof/>
              </w:rPr>
              <w:t>Risk management</w:t>
            </w:r>
            <w:r>
              <w:rPr>
                <w:noProof/>
                <w:webHidden/>
              </w:rPr>
              <w:tab/>
            </w:r>
            <w:r>
              <w:rPr>
                <w:noProof/>
                <w:webHidden/>
              </w:rPr>
              <w:fldChar w:fldCharType="begin"/>
            </w:r>
            <w:r>
              <w:rPr>
                <w:noProof/>
                <w:webHidden/>
              </w:rPr>
              <w:instrText xml:space="preserve"> PAGEREF _Toc237036231 \h </w:instrText>
            </w:r>
            <w:r>
              <w:rPr>
                <w:noProof/>
                <w:webHidden/>
              </w:rPr>
            </w:r>
            <w:r>
              <w:rPr>
                <w:noProof/>
                <w:webHidden/>
              </w:rPr>
              <w:fldChar w:fldCharType="separate"/>
            </w:r>
            <w:r>
              <w:rPr>
                <w:noProof/>
                <w:webHidden/>
              </w:rPr>
              <w:t>24</w:t>
            </w:r>
            <w:r>
              <w:rPr>
                <w:noProof/>
                <w:webHidden/>
              </w:rPr>
              <w:fldChar w:fldCharType="end"/>
            </w:r>
          </w:hyperlink>
        </w:p>
        <w:p w14:paraId="399D1D3B" w14:textId="30DBBCFA" w:rsidR="008157BA" w:rsidRDefault="008157BA">
          <w:pPr>
            <w:pStyle w:val="TOC1"/>
            <w:tabs>
              <w:tab w:val="left" w:pos="72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32" w:history="1">
            <w:r w:rsidRPr="00F72499">
              <w:rPr>
                <w:rStyle w:val="Hyperlink"/>
                <w:rFonts w:cstheme="minorHAnsi"/>
                <w:noProof/>
              </w:rPr>
              <w:t>5.</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rFonts w:cstheme="minorHAnsi"/>
                <w:noProof/>
              </w:rPr>
              <w:t>Notes on the financial report</w:t>
            </w:r>
            <w:r>
              <w:rPr>
                <w:noProof/>
                <w:webHidden/>
              </w:rPr>
              <w:tab/>
            </w:r>
            <w:r>
              <w:rPr>
                <w:noProof/>
                <w:webHidden/>
              </w:rPr>
              <w:fldChar w:fldCharType="begin"/>
            </w:r>
            <w:r>
              <w:rPr>
                <w:noProof/>
                <w:webHidden/>
              </w:rPr>
              <w:instrText xml:space="preserve"> PAGEREF _Toc237036232 \h </w:instrText>
            </w:r>
            <w:r>
              <w:rPr>
                <w:noProof/>
                <w:webHidden/>
              </w:rPr>
            </w:r>
            <w:r>
              <w:rPr>
                <w:noProof/>
                <w:webHidden/>
              </w:rPr>
              <w:fldChar w:fldCharType="separate"/>
            </w:r>
            <w:r>
              <w:rPr>
                <w:noProof/>
                <w:webHidden/>
              </w:rPr>
              <w:t>26</w:t>
            </w:r>
            <w:r>
              <w:rPr>
                <w:noProof/>
                <w:webHidden/>
              </w:rPr>
              <w:fldChar w:fldCharType="end"/>
            </w:r>
          </w:hyperlink>
        </w:p>
        <w:p w14:paraId="5B773374" w14:textId="4B1EF96A" w:rsidR="008157BA" w:rsidRDefault="008157BA">
          <w:pPr>
            <w:pStyle w:val="TOC1"/>
            <w:tabs>
              <w:tab w:val="left" w:pos="720"/>
              <w:tab w:val="right" w:leader="dot" w:pos="9016"/>
            </w:tabs>
            <w:rPr>
              <w:rFonts w:asciiTheme="minorHAnsi" w:eastAsiaTheme="minorEastAsia" w:hAnsiTheme="minorHAnsi" w:cstheme="minorBidi"/>
              <w:noProof/>
              <w:color w:val="auto"/>
              <w:kern w:val="2"/>
              <w:sz w:val="24"/>
              <w:szCs w:val="24"/>
              <w:lang w:val="en-US" w:bidi="my-MM"/>
              <w14:ligatures w14:val="standardContextual"/>
            </w:rPr>
          </w:pPr>
          <w:hyperlink w:anchor="_Toc237036233" w:history="1">
            <w:r w:rsidRPr="00F72499">
              <w:rPr>
                <w:rStyle w:val="Hyperlink"/>
                <w:rFonts w:cstheme="minorHAnsi"/>
                <w:noProof/>
              </w:rPr>
              <w:t>6.</w:t>
            </w:r>
            <w:r>
              <w:rPr>
                <w:rFonts w:asciiTheme="minorHAnsi" w:eastAsiaTheme="minorEastAsia" w:hAnsiTheme="minorHAnsi" w:cstheme="minorBidi"/>
                <w:noProof/>
                <w:color w:val="auto"/>
                <w:kern w:val="2"/>
                <w:sz w:val="24"/>
                <w:szCs w:val="24"/>
                <w:lang w:val="en-US" w:bidi="my-MM"/>
                <w14:ligatures w14:val="standardContextual"/>
              </w:rPr>
              <w:tab/>
            </w:r>
            <w:r w:rsidRPr="00F72499">
              <w:rPr>
                <w:rStyle w:val="Hyperlink"/>
                <w:rFonts w:cstheme="minorHAnsi"/>
                <w:noProof/>
              </w:rPr>
              <w:t>List of annexes</w:t>
            </w:r>
            <w:r>
              <w:rPr>
                <w:noProof/>
                <w:webHidden/>
              </w:rPr>
              <w:tab/>
            </w:r>
            <w:r>
              <w:rPr>
                <w:noProof/>
                <w:webHidden/>
              </w:rPr>
              <w:fldChar w:fldCharType="begin"/>
            </w:r>
            <w:r>
              <w:rPr>
                <w:noProof/>
                <w:webHidden/>
              </w:rPr>
              <w:instrText xml:space="preserve"> PAGEREF _Toc237036233 \h </w:instrText>
            </w:r>
            <w:r>
              <w:rPr>
                <w:noProof/>
                <w:webHidden/>
              </w:rPr>
            </w:r>
            <w:r>
              <w:rPr>
                <w:noProof/>
                <w:webHidden/>
              </w:rPr>
              <w:fldChar w:fldCharType="separate"/>
            </w:r>
            <w:r>
              <w:rPr>
                <w:noProof/>
                <w:webHidden/>
              </w:rPr>
              <w:t>26</w:t>
            </w:r>
            <w:r>
              <w:rPr>
                <w:noProof/>
                <w:webHidden/>
              </w:rPr>
              <w:fldChar w:fldCharType="end"/>
            </w:r>
          </w:hyperlink>
        </w:p>
        <w:p w14:paraId="0AC69F2A" w14:textId="06FDCCE0" w:rsidR="007D3F85" w:rsidRPr="00394D2D" w:rsidRDefault="007D3F85" w:rsidP="00F44518">
          <w:pPr>
            <w:rPr>
              <w:sz w:val="20"/>
              <w:szCs w:val="20"/>
            </w:rPr>
          </w:pPr>
          <w:r w:rsidRPr="00394D2D">
            <w:rPr>
              <w:b/>
              <w:bCs/>
              <w:sz w:val="20"/>
              <w:szCs w:val="20"/>
            </w:rPr>
            <w:fldChar w:fldCharType="end"/>
          </w:r>
        </w:p>
      </w:sdtContent>
    </w:sdt>
    <w:p w14:paraId="2EAB6DD5" w14:textId="77777777" w:rsidR="004B42CA" w:rsidRDefault="004B42CA" w:rsidP="00F44518">
      <w:pPr>
        <w:autoSpaceDE/>
        <w:autoSpaceDN/>
        <w:adjustRightInd/>
        <w:spacing w:before="0" w:after="160"/>
        <w:jc w:val="left"/>
        <w:rPr>
          <w:rFonts w:cstheme="minorBidi"/>
          <w:color w:val="000000" w:themeColor="text1"/>
          <w:sz w:val="32"/>
          <w:szCs w:val="28"/>
          <w:lang w:val="en-US"/>
          <w14:textOutline w14:w="0" w14:cap="flat" w14:cmpd="sng" w14:algn="ctr">
            <w14:noFill/>
            <w14:prstDash w14:val="solid"/>
            <w14:round/>
          </w14:textOutline>
        </w:rPr>
      </w:pPr>
      <w:r>
        <w:br w:type="page"/>
      </w:r>
    </w:p>
    <w:p w14:paraId="7685F661" w14:textId="45998C62" w:rsidR="004B42CA" w:rsidRDefault="004B42CA" w:rsidP="00F44518">
      <w:pPr>
        <w:pStyle w:val="Heading1"/>
        <w:rPr>
          <w:kern w:val="36"/>
          <w:szCs w:val="32"/>
          <w:lang w:bidi="my-MM"/>
          <w14:ligatures w14:val="standardContextual"/>
        </w:rPr>
      </w:pPr>
      <w:bookmarkStart w:id="2" w:name="_Toc237036219"/>
      <w:r>
        <w:lastRenderedPageBreak/>
        <w:t>Abbreviations</w:t>
      </w:r>
      <w:bookmarkEnd w:id="2"/>
    </w:p>
    <w:tbl>
      <w:tblPr>
        <w:tblStyle w:val="GridTable4-Accent1"/>
        <w:tblW w:w="956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769"/>
      </w:tblGrid>
      <w:tr w:rsidR="004B42CA" w:rsidRPr="006A40B3" w14:paraId="5E9687F4" w14:textId="77777777" w:rsidTr="00A44783">
        <w:tc>
          <w:tcPr>
            <w:tcW w:w="1800" w:type="dxa"/>
            <w:vAlign w:val="center"/>
            <w:hideMark/>
          </w:tcPr>
          <w:p w14:paraId="13C8E6B6" w14:textId="77777777" w:rsidR="004B42CA" w:rsidRPr="006A40B3" w:rsidRDefault="004B42CA" w:rsidP="00F44518">
            <w:pPr>
              <w:spacing w:after="0"/>
              <w:rPr>
                <w:sz w:val="20"/>
                <w:szCs w:val="20"/>
              </w:rPr>
            </w:pPr>
            <w:r w:rsidRPr="006A40B3">
              <w:rPr>
                <w:sz w:val="20"/>
                <w:szCs w:val="20"/>
              </w:rPr>
              <w:t>AES</w:t>
            </w:r>
          </w:p>
        </w:tc>
        <w:tc>
          <w:tcPr>
            <w:tcW w:w="0" w:type="auto"/>
            <w:vAlign w:val="center"/>
            <w:hideMark/>
          </w:tcPr>
          <w:p w14:paraId="1D4797C8" w14:textId="77777777" w:rsidR="004B42CA" w:rsidRPr="006A40B3" w:rsidRDefault="004B42CA" w:rsidP="00F44518">
            <w:pPr>
              <w:spacing w:after="0"/>
              <w:rPr>
                <w:sz w:val="20"/>
                <w:szCs w:val="20"/>
              </w:rPr>
            </w:pPr>
            <w:r w:rsidRPr="006A40B3">
              <w:rPr>
                <w:sz w:val="20"/>
                <w:szCs w:val="20"/>
              </w:rPr>
              <w:t>Alliance of Sahel States</w:t>
            </w:r>
          </w:p>
        </w:tc>
      </w:tr>
      <w:tr w:rsidR="004B42CA" w:rsidRPr="006A40B3" w14:paraId="65FDE17E" w14:textId="77777777" w:rsidTr="00A44783">
        <w:tc>
          <w:tcPr>
            <w:tcW w:w="1800" w:type="dxa"/>
            <w:vAlign w:val="center"/>
            <w:hideMark/>
          </w:tcPr>
          <w:p w14:paraId="4FEA939A" w14:textId="77777777" w:rsidR="004B42CA" w:rsidRPr="006A40B3" w:rsidRDefault="004B42CA" w:rsidP="00F44518">
            <w:pPr>
              <w:spacing w:after="0"/>
              <w:rPr>
                <w:sz w:val="20"/>
                <w:szCs w:val="20"/>
              </w:rPr>
            </w:pPr>
            <w:r w:rsidRPr="006A40B3">
              <w:rPr>
                <w:sz w:val="20"/>
                <w:szCs w:val="20"/>
              </w:rPr>
              <w:t>AIV</w:t>
            </w:r>
          </w:p>
        </w:tc>
        <w:tc>
          <w:tcPr>
            <w:tcW w:w="0" w:type="auto"/>
            <w:vAlign w:val="center"/>
            <w:hideMark/>
          </w:tcPr>
          <w:p w14:paraId="752D4D5D" w14:textId="6A06BDFC" w:rsidR="004B42CA" w:rsidRPr="006A40B3" w:rsidRDefault="00330DDA" w:rsidP="00F44518">
            <w:pPr>
              <w:spacing w:after="0"/>
              <w:rPr>
                <w:sz w:val="20"/>
                <w:szCs w:val="20"/>
              </w:rPr>
            </w:pPr>
            <w:proofErr w:type="spellStart"/>
            <w:r>
              <w:rPr>
                <w:sz w:val="20"/>
                <w:szCs w:val="20"/>
              </w:rPr>
              <w:t>Adviesraad</w:t>
            </w:r>
            <w:proofErr w:type="spellEnd"/>
            <w:r>
              <w:rPr>
                <w:sz w:val="20"/>
                <w:szCs w:val="20"/>
              </w:rPr>
              <w:t xml:space="preserve"> Internationale </w:t>
            </w:r>
            <w:proofErr w:type="spellStart"/>
            <w:r>
              <w:rPr>
                <w:sz w:val="20"/>
                <w:szCs w:val="20"/>
              </w:rPr>
              <w:t>Vraagstukken</w:t>
            </w:r>
            <w:proofErr w:type="spellEnd"/>
          </w:p>
        </w:tc>
      </w:tr>
      <w:tr w:rsidR="004B42CA" w:rsidRPr="006A40B3" w14:paraId="3B268628" w14:textId="77777777" w:rsidTr="00A44783">
        <w:tc>
          <w:tcPr>
            <w:tcW w:w="1800" w:type="dxa"/>
            <w:vAlign w:val="center"/>
            <w:hideMark/>
          </w:tcPr>
          <w:p w14:paraId="57C09097" w14:textId="77777777" w:rsidR="004B42CA" w:rsidRPr="006A40B3" w:rsidRDefault="004B42CA" w:rsidP="00F44518">
            <w:pPr>
              <w:spacing w:after="0"/>
              <w:rPr>
                <w:sz w:val="20"/>
                <w:szCs w:val="20"/>
              </w:rPr>
            </w:pPr>
            <w:proofErr w:type="spellStart"/>
            <w:r w:rsidRPr="006A40B3">
              <w:rPr>
                <w:sz w:val="20"/>
                <w:szCs w:val="20"/>
              </w:rPr>
              <w:t>AMwA</w:t>
            </w:r>
            <w:proofErr w:type="spellEnd"/>
          </w:p>
        </w:tc>
        <w:tc>
          <w:tcPr>
            <w:tcW w:w="0" w:type="auto"/>
            <w:vAlign w:val="center"/>
            <w:hideMark/>
          </w:tcPr>
          <w:p w14:paraId="1177C753" w14:textId="17FE06CC" w:rsidR="004B42CA" w:rsidRPr="006A40B3" w:rsidRDefault="004B42CA" w:rsidP="00F44518">
            <w:pPr>
              <w:spacing w:after="0"/>
              <w:rPr>
                <w:sz w:val="20"/>
                <w:szCs w:val="20"/>
              </w:rPr>
            </w:pPr>
            <w:r w:rsidRPr="006A40B3">
              <w:rPr>
                <w:sz w:val="20"/>
                <w:szCs w:val="20"/>
              </w:rPr>
              <w:t xml:space="preserve">Akina Mana </w:t>
            </w:r>
            <w:proofErr w:type="spellStart"/>
            <w:r w:rsidRPr="006A40B3">
              <w:rPr>
                <w:sz w:val="20"/>
                <w:szCs w:val="20"/>
              </w:rPr>
              <w:t>wa</w:t>
            </w:r>
            <w:proofErr w:type="spellEnd"/>
            <w:r w:rsidRPr="006A40B3">
              <w:rPr>
                <w:sz w:val="20"/>
                <w:szCs w:val="20"/>
              </w:rPr>
              <w:t xml:space="preserve"> Afrika</w:t>
            </w:r>
          </w:p>
        </w:tc>
      </w:tr>
      <w:tr w:rsidR="004B42CA" w:rsidRPr="006A40B3" w14:paraId="4AA88C6A" w14:textId="77777777" w:rsidTr="00A44783">
        <w:tc>
          <w:tcPr>
            <w:tcW w:w="1800" w:type="dxa"/>
            <w:vAlign w:val="center"/>
            <w:hideMark/>
          </w:tcPr>
          <w:p w14:paraId="4FF57F8D" w14:textId="77777777" w:rsidR="004B42CA" w:rsidRPr="006A40B3" w:rsidRDefault="004B42CA" w:rsidP="00F44518">
            <w:pPr>
              <w:spacing w:after="0"/>
              <w:rPr>
                <w:sz w:val="20"/>
                <w:szCs w:val="20"/>
              </w:rPr>
            </w:pPr>
            <w:proofErr w:type="spellStart"/>
            <w:r w:rsidRPr="006A40B3">
              <w:rPr>
                <w:sz w:val="20"/>
                <w:szCs w:val="20"/>
              </w:rPr>
              <w:t>AxC</w:t>
            </w:r>
            <w:proofErr w:type="spellEnd"/>
          </w:p>
        </w:tc>
        <w:tc>
          <w:tcPr>
            <w:tcW w:w="0" w:type="auto"/>
            <w:vAlign w:val="center"/>
            <w:hideMark/>
          </w:tcPr>
          <w:p w14:paraId="182B27F4" w14:textId="2696387B" w:rsidR="004B42CA" w:rsidRPr="006A40B3" w:rsidRDefault="004B3F1A" w:rsidP="00F44518">
            <w:pPr>
              <w:spacing w:after="0"/>
              <w:rPr>
                <w:sz w:val="20"/>
                <w:szCs w:val="20"/>
              </w:rPr>
            </w:pPr>
            <w:r w:rsidRPr="006A40B3">
              <w:rPr>
                <w:sz w:val="20"/>
                <w:szCs w:val="20"/>
              </w:rPr>
              <w:t>Alliance for an Open Congress</w:t>
            </w:r>
          </w:p>
        </w:tc>
      </w:tr>
      <w:tr w:rsidR="004B42CA" w:rsidRPr="006A40B3" w14:paraId="698F5677" w14:textId="77777777" w:rsidTr="00A44783">
        <w:tc>
          <w:tcPr>
            <w:tcW w:w="1800" w:type="dxa"/>
            <w:vAlign w:val="center"/>
            <w:hideMark/>
          </w:tcPr>
          <w:p w14:paraId="3F1F9101" w14:textId="77777777" w:rsidR="004B42CA" w:rsidRPr="006A40B3" w:rsidRDefault="004B42CA" w:rsidP="00F44518">
            <w:pPr>
              <w:spacing w:after="0"/>
              <w:rPr>
                <w:sz w:val="20"/>
                <w:szCs w:val="20"/>
              </w:rPr>
            </w:pPr>
            <w:r w:rsidRPr="006A40B3">
              <w:rPr>
                <w:sz w:val="20"/>
                <w:szCs w:val="20"/>
              </w:rPr>
              <w:t>BF</w:t>
            </w:r>
          </w:p>
        </w:tc>
        <w:tc>
          <w:tcPr>
            <w:tcW w:w="0" w:type="auto"/>
            <w:vAlign w:val="center"/>
            <w:hideMark/>
          </w:tcPr>
          <w:p w14:paraId="390AACAE" w14:textId="77777777" w:rsidR="004B42CA" w:rsidRPr="006A40B3" w:rsidRDefault="004B42CA" w:rsidP="00F44518">
            <w:pPr>
              <w:spacing w:after="0"/>
              <w:rPr>
                <w:sz w:val="20"/>
                <w:szCs w:val="20"/>
              </w:rPr>
            </w:pPr>
            <w:r w:rsidRPr="006A40B3">
              <w:rPr>
                <w:sz w:val="20"/>
                <w:szCs w:val="20"/>
              </w:rPr>
              <w:t>Burkina Faso</w:t>
            </w:r>
          </w:p>
        </w:tc>
      </w:tr>
      <w:tr w:rsidR="004B42CA" w:rsidRPr="006A40B3" w14:paraId="6FD5BE91" w14:textId="77777777" w:rsidTr="00A44783">
        <w:tc>
          <w:tcPr>
            <w:tcW w:w="1800" w:type="dxa"/>
            <w:vAlign w:val="center"/>
            <w:hideMark/>
          </w:tcPr>
          <w:p w14:paraId="3AF50978" w14:textId="77777777" w:rsidR="004B42CA" w:rsidRPr="006A40B3" w:rsidRDefault="004B42CA" w:rsidP="00F44518">
            <w:pPr>
              <w:spacing w:after="0"/>
              <w:rPr>
                <w:sz w:val="20"/>
                <w:szCs w:val="20"/>
              </w:rPr>
            </w:pPr>
            <w:r w:rsidRPr="006A40B3">
              <w:rPr>
                <w:sz w:val="20"/>
                <w:szCs w:val="20"/>
              </w:rPr>
              <w:t>BMO</w:t>
            </w:r>
          </w:p>
        </w:tc>
        <w:tc>
          <w:tcPr>
            <w:tcW w:w="0" w:type="auto"/>
            <w:vAlign w:val="center"/>
            <w:hideMark/>
          </w:tcPr>
          <w:p w14:paraId="65790C32" w14:textId="541409C3" w:rsidR="004B42CA" w:rsidRPr="006A40B3" w:rsidRDefault="00752B4F" w:rsidP="00F44518">
            <w:pPr>
              <w:spacing w:after="0"/>
              <w:rPr>
                <w:sz w:val="20"/>
                <w:szCs w:val="20"/>
              </w:rPr>
            </w:pPr>
            <w:r>
              <w:rPr>
                <w:sz w:val="20"/>
                <w:szCs w:val="20"/>
              </w:rPr>
              <w:t xml:space="preserve">Breed </w:t>
            </w:r>
            <w:proofErr w:type="spellStart"/>
            <w:r>
              <w:rPr>
                <w:sz w:val="20"/>
                <w:szCs w:val="20"/>
              </w:rPr>
              <w:t>Mensenrechten</w:t>
            </w:r>
            <w:proofErr w:type="spellEnd"/>
            <w:r>
              <w:rPr>
                <w:sz w:val="20"/>
                <w:szCs w:val="20"/>
              </w:rPr>
              <w:t xml:space="preserve"> </w:t>
            </w:r>
            <w:proofErr w:type="spellStart"/>
            <w:r>
              <w:rPr>
                <w:sz w:val="20"/>
                <w:szCs w:val="20"/>
              </w:rPr>
              <w:t>Overleg</w:t>
            </w:r>
            <w:proofErr w:type="spellEnd"/>
          </w:p>
        </w:tc>
      </w:tr>
      <w:tr w:rsidR="004B42CA" w:rsidRPr="006A40B3" w14:paraId="33D89428" w14:textId="77777777" w:rsidTr="00A44783">
        <w:tc>
          <w:tcPr>
            <w:tcW w:w="1800" w:type="dxa"/>
            <w:vAlign w:val="center"/>
            <w:hideMark/>
          </w:tcPr>
          <w:p w14:paraId="75FCA9CC" w14:textId="77777777" w:rsidR="004B42CA" w:rsidRPr="006A40B3" w:rsidRDefault="004B42CA" w:rsidP="00F44518">
            <w:pPr>
              <w:spacing w:after="0"/>
              <w:rPr>
                <w:sz w:val="20"/>
                <w:szCs w:val="20"/>
              </w:rPr>
            </w:pPr>
            <w:r w:rsidRPr="006A40B3">
              <w:rPr>
                <w:sz w:val="20"/>
                <w:szCs w:val="20"/>
              </w:rPr>
              <w:t>CEMI</w:t>
            </w:r>
          </w:p>
        </w:tc>
        <w:tc>
          <w:tcPr>
            <w:tcW w:w="0" w:type="auto"/>
            <w:vAlign w:val="center"/>
            <w:hideMark/>
          </w:tcPr>
          <w:p w14:paraId="790AF150" w14:textId="25F8B604" w:rsidR="004B42CA" w:rsidRPr="006A40B3" w:rsidRDefault="004B3F1A" w:rsidP="00F44518">
            <w:pPr>
              <w:spacing w:after="0"/>
              <w:rPr>
                <w:sz w:val="20"/>
                <w:szCs w:val="20"/>
              </w:rPr>
            </w:pPr>
            <w:r w:rsidRPr="006A40B3">
              <w:rPr>
                <w:sz w:val="20"/>
                <w:szCs w:val="20"/>
              </w:rPr>
              <w:t xml:space="preserve">Centre for Mediterranean and International Studies </w:t>
            </w:r>
          </w:p>
        </w:tc>
      </w:tr>
      <w:tr w:rsidR="004B42CA" w:rsidRPr="006A40B3" w14:paraId="4D18D395" w14:textId="77777777" w:rsidTr="00A44783">
        <w:tc>
          <w:tcPr>
            <w:tcW w:w="1800" w:type="dxa"/>
            <w:vAlign w:val="center"/>
            <w:hideMark/>
          </w:tcPr>
          <w:p w14:paraId="16B89362" w14:textId="77777777" w:rsidR="004B42CA" w:rsidRPr="006A40B3" w:rsidRDefault="004B42CA" w:rsidP="00F44518">
            <w:pPr>
              <w:spacing w:after="0"/>
              <w:rPr>
                <w:sz w:val="20"/>
                <w:szCs w:val="20"/>
              </w:rPr>
            </w:pPr>
            <w:r w:rsidRPr="006A40B3">
              <w:rPr>
                <w:sz w:val="20"/>
                <w:szCs w:val="20"/>
              </w:rPr>
              <w:t>CoP</w:t>
            </w:r>
          </w:p>
        </w:tc>
        <w:tc>
          <w:tcPr>
            <w:tcW w:w="0" w:type="auto"/>
            <w:vAlign w:val="center"/>
            <w:hideMark/>
          </w:tcPr>
          <w:p w14:paraId="41FAC9B4" w14:textId="77777777" w:rsidR="004B42CA" w:rsidRPr="006A40B3" w:rsidRDefault="004B42CA" w:rsidP="00F44518">
            <w:pPr>
              <w:spacing w:after="0"/>
              <w:rPr>
                <w:sz w:val="20"/>
                <w:szCs w:val="20"/>
              </w:rPr>
            </w:pPr>
            <w:r w:rsidRPr="006A40B3">
              <w:rPr>
                <w:sz w:val="20"/>
                <w:szCs w:val="20"/>
              </w:rPr>
              <w:t>Community of Practice</w:t>
            </w:r>
          </w:p>
        </w:tc>
      </w:tr>
      <w:tr w:rsidR="004B42CA" w:rsidRPr="006A40B3" w14:paraId="70BD202E" w14:textId="77777777" w:rsidTr="00A44783">
        <w:tc>
          <w:tcPr>
            <w:tcW w:w="1800" w:type="dxa"/>
            <w:vAlign w:val="center"/>
            <w:hideMark/>
          </w:tcPr>
          <w:p w14:paraId="4C79E920" w14:textId="77777777" w:rsidR="004B42CA" w:rsidRPr="006A40B3" w:rsidRDefault="004B42CA" w:rsidP="00F44518">
            <w:pPr>
              <w:spacing w:after="0"/>
              <w:rPr>
                <w:sz w:val="20"/>
                <w:szCs w:val="20"/>
              </w:rPr>
            </w:pPr>
            <w:r w:rsidRPr="006A40B3">
              <w:rPr>
                <w:sz w:val="20"/>
                <w:szCs w:val="20"/>
              </w:rPr>
              <w:t>CPSRE</w:t>
            </w:r>
          </w:p>
        </w:tc>
        <w:tc>
          <w:tcPr>
            <w:tcW w:w="0" w:type="auto"/>
            <w:vAlign w:val="center"/>
            <w:hideMark/>
          </w:tcPr>
          <w:p w14:paraId="7BF13CF9" w14:textId="6982F06A" w:rsidR="004B42CA" w:rsidRPr="006A40B3" w:rsidRDefault="004B3F1A" w:rsidP="00F44518">
            <w:pPr>
              <w:spacing w:after="0"/>
              <w:rPr>
                <w:sz w:val="20"/>
                <w:szCs w:val="20"/>
              </w:rPr>
            </w:pPr>
            <w:r w:rsidRPr="006A40B3">
              <w:rPr>
                <w:sz w:val="20"/>
                <w:szCs w:val="20"/>
              </w:rPr>
              <w:t>Committee for Advocacy and Monitoring of Reforms</w:t>
            </w:r>
          </w:p>
        </w:tc>
      </w:tr>
      <w:tr w:rsidR="004B42CA" w:rsidRPr="006A40B3" w14:paraId="4B204015" w14:textId="77777777" w:rsidTr="00A44783">
        <w:tc>
          <w:tcPr>
            <w:tcW w:w="1800" w:type="dxa"/>
            <w:vAlign w:val="center"/>
            <w:hideMark/>
          </w:tcPr>
          <w:p w14:paraId="22886B24" w14:textId="77777777" w:rsidR="004B42CA" w:rsidRPr="006A40B3" w:rsidRDefault="004B42CA" w:rsidP="00F44518">
            <w:pPr>
              <w:spacing w:after="0"/>
              <w:rPr>
                <w:sz w:val="20"/>
                <w:szCs w:val="20"/>
              </w:rPr>
            </w:pPr>
            <w:r w:rsidRPr="006A40B3">
              <w:rPr>
                <w:sz w:val="20"/>
                <w:szCs w:val="20"/>
              </w:rPr>
              <w:t>CSO</w:t>
            </w:r>
          </w:p>
        </w:tc>
        <w:tc>
          <w:tcPr>
            <w:tcW w:w="0" w:type="auto"/>
            <w:vAlign w:val="center"/>
            <w:hideMark/>
          </w:tcPr>
          <w:p w14:paraId="6683033E" w14:textId="77777777" w:rsidR="004B42CA" w:rsidRPr="006A40B3" w:rsidRDefault="004B42CA" w:rsidP="00F44518">
            <w:pPr>
              <w:spacing w:after="0"/>
              <w:rPr>
                <w:sz w:val="20"/>
                <w:szCs w:val="20"/>
              </w:rPr>
            </w:pPr>
            <w:r w:rsidRPr="006A40B3">
              <w:rPr>
                <w:sz w:val="20"/>
                <w:szCs w:val="20"/>
              </w:rPr>
              <w:t>Civil society organisation</w:t>
            </w:r>
          </w:p>
        </w:tc>
      </w:tr>
      <w:tr w:rsidR="004B42CA" w:rsidRPr="006A40B3" w14:paraId="159DC932" w14:textId="77777777" w:rsidTr="00A44783">
        <w:tc>
          <w:tcPr>
            <w:tcW w:w="1800" w:type="dxa"/>
            <w:vAlign w:val="center"/>
            <w:hideMark/>
          </w:tcPr>
          <w:p w14:paraId="2F474850" w14:textId="77777777" w:rsidR="004B42CA" w:rsidRPr="006A40B3" w:rsidRDefault="004B42CA" w:rsidP="00F44518">
            <w:pPr>
              <w:spacing w:after="0"/>
              <w:rPr>
                <w:sz w:val="20"/>
                <w:szCs w:val="20"/>
              </w:rPr>
            </w:pPr>
            <w:r w:rsidRPr="006A40B3">
              <w:rPr>
                <w:sz w:val="20"/>
                <w:szCs w:val="20"/>
              </w:rPr>
              <w:t>CSPEN</w:t>
            </w:r>
          </w:p>
        </w:tc>
        <w:tc>
          <w:tcPr>
            <w:tcW w:w="0" w:type="auto"/>
            <w:vAlign w:val="center"/>
            <w:hideMark/>
          </w:tcPr>
          <w:p w14:paraId="5CADE101" w14:textId="77777777" w:rsidR="004B42CA" w:rsidRPr="006A40B3" w:rsidRDefault="004B42CA" w:rsidP="00F44518">
            <w:pPr>
              <w:spacing w:after="0"/>
              <w:rPr>
                <w:sz w:val="20"/>
                <w:szCs w:val="20"/>
              </w:rPr>
            </w:pPr>
            <w:r w:rsidRPr="006A40B3">
              <w:rPr>
                <w:sz w:val="20"/>
                <w:szCs w:val="20"/>
              </w:rPr>
              <w:t>Civil Society Parliamentary Engagement Network</w:t>
            </w:r>
          </w:p>
        </w:tc>
      </w:tr>
      <w:tr w:rsidR="004B42CA" w:rsidRPr="006A40B3" w14:paraId="6FA0AE0E" w14:textId="77777777" w:rsidTr="00A44783">
        <w:tc>
          <w:tcPr>
            <w:tcW w:w="1800" w:type="dxa"/>
            <w:vAlign w:val="center"/>
            <w:hideMark/>
          </w:tcPr>
          <w:p w14:paraId="613C30DE" w14:textId="77777777" w:rsidR="004B42CA" w:rsidRPr="006A40B3" w:rsidRDefault="004B42CA" w:rsidP="00F44518">
            <w:pPr>
              <w:spacing w:after="0"/>
              <w:rPr>
                <w:sz w:val="20"/>
                <w:szCs w:val="20"/>
              </w:rPr>
            </w:pPr>
            <w:r w:rsidRPr="006A40B3">
              <w:rPr>
                <w:sz w:val="20"/>
                <w:szCs w:val="20"/>
              </w:rPr>
              <w:t>ECOWAS</w:t>
            </w:r>
          </w:p>
        </w:tc>
        <w:tc>
          <w:tcPr>
            <w:tcW w:w="0" w:type="auto"/>
            <w:vAlign w:val="center"/>
            <w:hideMark/>
          </w:tcPr>
          <w:p w14:paraId="5D2BAD35" w14:textId="313EC39E" w:rsidR="004B42CA" w:rsidRPr="006A40B3" w:rsidRDefault="004B3F1A" w:rsidP="00F44518">
            <w:pPr>
              <w:spacing w:after="0"/>
              <w:rPr>
                <w:sz w:val="20"/>
                <w:szCs w:val="20"/>
              </w:rPr>
            </w:pPr>
            <w:r w:rsidRPr="006A40B3">
              <w:rPr>
                <w:sz w:val="20"/>
                <w:szCs w:val="20"/>
              </w:rPr>
              <w:t>Economic Community of West African States</w:t>
            </w:r>
          </w:p>
        </w:tc>
      </w:tr>
      <w:tr w:rsidR="004B42CA" w:rsidRPr="006A40B3" w14:paraId="1AF3BAEA" w14:textId="77777777" w:rsidTr="00A44783">
        <w:tc>
          <w:tcPr>
            <w:tcW w:w="1800" w:type="dxa"/>
            <w:vAlign w:val="center"/>
            <w:hideMark/>
          </w:tcPr>
          <w:p w14:paraId="02424D32" w14:textId="77777777" w:rsidR="004B42CA" w:rsidRPr="006A40B3" w:rsidRDefault="004B42CA" w:rsidP="00F44518">
            <w:pPr>
              <w:spacing w:after="0"/>
              <w:rPr>
                <w:sz w:val="20"/>
                <w:szCs w:val="20"/>
              </w:rPr>
            </w:pPr>
            <w:r w:rsidRPr="006A40B3">
              <w:rPr>
                <w:sz w:val="20"/>
                <w:szCs w:val="20"/>
              </w:rPr>
              <w:t>EEAS</w:t>
            </w:r>
          </w:p>
        </w:tc>
        <w:tc>
          <w:tcPr>
            <w:tcW w:w="0" w:type="auto"/>
            <w:vAlign w:val="center"/>
            <w:hideMark/>
          </w:tcPr>
          <w:p w14:paraId="44981F40" w14:textId="0844C31F" w:rsidR="004B42CA" w:rsidRPr="00A44783" w:rsidRDefault="00752B4F" w:rsidP="00F44518">
            <w:pPr>
              <w:spacing w:after="0"/>
              <w:rPr>
                <w:color w:val="auto"/>
                <w:sz w:val="20"/>
                <w:szCs w:val="20"/>
              </w:rPr>
            </w:pPr>
            <w:r w:rsidRPr="00A44783">
              <w:rPr>
                <w:color w:val="auto"/>
                <w:sz w:val="20"/>
                <w:szCs w:val="20"/>
              </w:rPr>
              <w:t>European External Action Service</w:t>
            </w:r>
          </w:p>
        </w:tc>
      </w:tr>
      <w:tr w:rsidR="004B42CA" w:rsidRPr="006A40B3" w14:paraId="2F2836F0" w14:textId="77777777" w:rsidTr="00A44783">
        <w:tc>
          <w:tcPr>
            <w:tcW w:w="1800" w:type="dxa"/>
            <w:vAlign w:val="center"/>
            <w:hideMark/>
          </w:tcPr>
          <w:p w14:paraId="13565344" w14:textId="77777777" w:rsidR="004B42CA" w:rsidRPr="006A40B3" w:rsidRDefault="004B42CA" w:rsidP="00F44518">
            <w:pPr>
              <w:spacing w:after="0"/>
              <w:rPr>
                <w:sz w:val="20"/>
                <w:szCs w:val="20"/>
              </w:rPr>
            </w:pPr>
            <w:r w:rsidRPr="006A40B3">
              <w:rPr>
                <w:sz w:val="20"/>
                <w:szCs w:val="20"/>
              </w:rPr>
              <w:t>EPD</w:t>
            </w:r>
          </w:p>
        </w:tc>
        <w:tc>
          <w:tcPr>
            <w:tcW w:w="0" w:type="auto"/>
            <w:vAlign w:val="center"/>
            <w:hideMark/>
          </w:tcPr>
          <w:p w14:paraId="71C50A47" w14:textId="77777777" w:rsidR="004B42CA" w:rsidRPr="006A40B3" w:rsidRDefault="004B42CA" w:rsidP="00F44518">
            <w:pPr>
              <w:spacing w:after="0"/>
              <w:rPr>
                <w:sz w:val="20"/>
                <w:szCs w:val="20"/>
              </w:rPr>
            </w:pPr>
            <w:r w:rsidRPr="006A40B3">
              <w:rPr>
                <w:sz w:val="20"/>
                <w:szCs w:val="20"/>
              </w:rPr>
              <w:t>European Partnership for Democracy</w:t>
            </w:r>
          </w:p>
        </w:tc>
      </w:tr>
      <w:tr w:rsidR="004B42CA" w:rsidRPr="006A40B3" w14:paraId="2374AC9C" w14:textId="77777777" w:rsidTr="00A44783">
        <w:tc>
          <w:tcPr>
            <w:tcW w:w="1800" w:type="dxa"/>
            <w:vAlign w:val="center"/>
            <w:hideMark/>
          </w:tcPr>
          <w:p w14:paraId="34D05374" w14:textId="77777777" w:rsidR="004B42CA" w:rsidRPr="006A40B3" w:rsidRDefault="004B42CA" w:rsidP="00F44518">
            <w:pPr>
              <w:spacing w:after="0"/>
              <w:rPr>
                <w:sz w:val="20"/>
                <w:szCs w:val="20"/>
              </w:rPr>
            </w:pPr>
            <w:r w:rsidRPr="006A40B3">
              <w:rPr>
                <w:sz w:val="20"/>
                <w:szCs w:val="20"/>
              </w:rPr>
              <w:t>EPPJC</w:t>
            </w:r>
          </w:p>
        </w:tc>
        <w:tc>
          <w:tcPr>
            <w:tcW w:w="0" w:type="auto"/>
            <w:vAlign w:val="center"/>
            <w:hideMark/>
          </w:tcPr>
          <w:p w14:paraId="371E60CF" w14:textId="232516DF" w:rsidR="004B42CA" w:rsidRPr="006A40B3" w:rsidRDefault="008157BA" w:rsidP="00F44518">
            <w:pPr>
              <w:spacing w:after="0"/>
              <w:rPr>
                <w:sz w:val="20"/>
                <w:szCs w:val="20"/>
              </w:rPr>
            </w:pPr>
            <w:r w:rsidRPr="008157BA">
              <w:rPr>
                <w:sz w:val="20"/>
                <w:szCs w:val="20"/>
              </w:rPr>
              <w:t>Ethiopian Political Parties Joint Council</w:t>
            </w:r>
          </w:p>
        </w:tc>
      </w:tr>
      <w:tr w:rsidR="004B42CA" w:rsidRPr="006A40B3" w14:paraId="7E9DB4E9" w14:textId="77777777" w:rsidTr="00A44783">
        <w:tc>
          <w:tcPr>
            <w:tcW w:w="1800" w:type="dxa"/>
            <w:vAlign w:val="center"/>
            <w:hideMark/>
          </w:tcPr>
          <w:p w14:paraId="4E0E941E" w14:textId="77777777" w:rsidR="004B42CA" w:rsidRPr="006A40B3" w:rsidRDefault="004B42CA" w:rsidP="00F44518">
            <w:pPr>
              <w:spacing w:after="0"/>
              <w:rPr>
                <w:sz w:val="20"/>
                <w:szCs w:val="20"/>
              </w:rPr>
            </w:pPr>
            <w:r w:rsidRPr="006A40B3">
              <w:rPr>
                <w:sz w:val="20"/>
                <w:szCs w:val="20"/>
              </w:rPr>
              <w:t>EU</w:t>
            </w:r>
          </w:p>
        </w:tc>
        <w:tc>
          <w:tcPr>
            <w:tcW w:w="0" w:type="auto"/>
            <w:vAlign w:val="center"/>
            <w:hideMark/>
          </w:tcPr>
          <w:p w14:paraId="20552CA0" w14:textId="77777777" w:rsidR="004B42CA" w:rsidRPr="006A40B3" w:rsidRDefault="004B42CA" w:rsidP="00F44518">
            <w:pPr>
              <w:spacing w:after="0"/>
              <w:rPr>
                <w:sz w:val="20"/>
                <w:szCs w:val="20"/>
              </w:rPr>
            </w:pPr>
            <w:r w:rsidRPr="006A40B3">
              <w:rPr>
                <w:sz w:val="20"/>
                <w:szCs w:val="20"/>
              </w:rPr>
              <w:t>European Union</w:t>
            </w:r>
          </w:p>
        </w:tc>
      </w:tr>
      <w:tr w:rsidR="004B42CA" w:rsidRPr="006A40B3" w14:paraId="6FB60A19" w14:textId="77777777" w:rsidTr="00A44783">
        <w:tc>
          <w:tcPr>
            <w:tcW w:w="1800" w:type="dxa"/>
            <w:vAlign w:val="center"/>
            <w:hideMark/>
          </w:tcPr>
          <w:p w14:paraId="03325718" w14:textId="77777777" w:rsidR="004B42CA" w:rsidRPr="006A40B3" w:rsidRDefault="004B42CA" w:rsidP="00F44518">
            <w:pPr>
              <w:spacing w:after="0"/>
              <w:rPr>
                <w:sz w:val="20"/>
                <w:szCs w:val="20"/>
              </w:rPr>
            </w:pPr>
            <w:r w:rsidRPr="006A40B3">
              <w:rPr>
                <w:sz w:val="20"/>
                <w:szCs w:val="20"/>
              </w:rPr>
              <w:t>EVLA</w:t>
            </w:r>
          </w:p>
        </w:tc>
        <w:tc>
          <w:tcPr>
            <w:tcW w:w="0" w:type="auto"/>
            <w:vAlign w:val="center"/>
            <w:hideMark/>
          </w:tcPr>
          <w:p w14:paraId="3D43DE5A" w14:textId="77777777" w:rsidR="004B42CA" w:rsidRPr="006A40B3" w:rsidRDefault="004B42CA" w:rsidP="00F44518">
            <w:pPr>
              <w:spacing w:after="0"/>
              <w:rPr>
                <w:sz w:val="20"/>
                <w:szCs w:val="20"/>
              </w:rPr>
            </w:pPr>
            <w:r w:rsidRPr="006A40B3">
              <w:rPr>
                <w:sz w:val="20"/>
                <w:szCs w:val="20"/>
              </w:rPr>
              <w:t>Ethiopian Visionary Leaders Association</w:t>
            </w:r>
          </w:p>
        </w:tc>
      </w:tr>
      <w:tr w:rsidR="004B42CA" w:rsidRPr="006A40B3" w14:paraId="565CA327" w14:textId="77777777" w:rsidTr="00A44783">
        <w:tc>
          <w:tcPr>
            <w:tcW w:w="1800" w:type="dxa"/>
            <w:vAlign w:val="center"/>
            <w:hideMark/>
          </w:tcPr>
          <w:p w14:paraId="35AE450A" w14:textId="77777777" w:rsidR="004B42CA" w:rsidRPr="006A40B3" w:rsidRDefault="004B42CA" w:rsidP="00F44518">
            <w:pPr>
              <w:spacing w:after="0"/>
              <w:rPr>
                <w:sz w:val="20"/>
                <w:szCs w:val="20"/>
              </w:rPr>
            </w:pPr>
            <w:r w:rsidRPr="006A40B3">
              <w:rPr>
                <w:sz w:val="20"/>
                <w:szCs w:val="20"/>
              </w:rPr>
              <w:t>FPMP</w:t>
            </w:r>
          </w:p>
        </w:tc>
        <w:tc>
          <w:tcPr>
            <w:tcW w:w="0" w:type="auto"/>
            <w:vAlign w:val="center"/>
            <w:hideMark/>
          </w:tcPr>
          <w:p w14:paraId="799B5018" w14:textId="3E042462" w:rsidR="004B42CA" w:rsidRPr="006A40B3" w:rsidRDefault="008157BA" w:rsidP="00F44518">
            <w:pPr>
              <w:spacing w:after="0"/>
              <w:rPr>
                <w:sz w:val="20"/>
                <w:szCs w:val="20"/>
              </w:rPr>
            </w:pPr>
            <w:r w:rsidRPr="008157BA">
              <w:rPr>
                <w:sz w:val="20"/>
                <w:szCs w:val="20"/>
              </w:rPr>
              <w:t>Forum of Political Parties and Movements</w:t>
            </w:r>
          </w:p>
        </w:tc>
      </w:tr>
      <w:tr w:rsidR="004B42CA" w:rsidRPr="006A40B3" w14:paraId="13119C62" w14:textId="77777777" w:rsidTr="00A44783">
        <w:tc>
          <w:tcPr>
            <w:tcW w:w="1800" w:type="dxa"/>
            <w:vAlign w:val="center"/>
            <w:hideMark/>
          </w:tcPr>
          <w:p w14:paraId="3AEBE184" w14:textId="77777777" w:rsidR="004B42CA" w:rsidRPr="006A40B3" w:rsidRDefault="004B42CA" w:rsidP="00F44518">
            <w:pPr>
              <w:spacing w:after="0"/>
              <w:rPr>
                <w:sz w:val="20"/>
                <w:szCs w:val="20"/>
              </w:rPr>
            </w:pPr>
            <w:r w:rsidRPr="006A40B3">
              <w:rPr>
                <w:sz w:val="20"/>
                <w:szCs w:val="20"/>
              </w:rPr>
              <w:t>GAP</w:t>
            </w:r>
          </w:p>
        </w:tc>
        <w:tc>
          <w:tcPr>
            <w:tcW w:w="0" w:type="auto"/>
            <w:vAlign w:val="center"/>
            <w:hideMark/>
          </w:tcPr>
          <w:p w14:paraId="06375056" w14:textId="77777777" w:rsidR="004B42CA" w:rsidRPr="006A40B3" w:rsidRDefault="004B42CA" w:rsidP="00F44518">
            <w:pPr>
              <w:spacing w:after="0"/>
              <w:rPr>
                <w:sz w:val="20"/>
                <w:szCs w:val="20"/>
              </w:rPr>
            </w:pPr>
            <w:r w:rsidRPr="006A40B3">
              <w:rPr>
                <w:sz w:val="20"/>
                <w:szCs w:val="20"/>
              </w:rPr>
              <w:t>Gender Action Plan</w:t>
            </w:r>
          </w:p>
        </w:tc>
      </w:tr>
      <w:tr w:rsidR="004B42CA" w:rsidRPr="006A40B3" w14:paraId="3E6C2CCE" w14:textId="77777777" w:rsidTr="00A44783">
        <w:tc>
          <w:tcPr>
            <w:tcW w:w="1800" w:type="dxa"/>
            <w:vAlign w:val="center"/>
            <w:hideMark/>
          </w:tcPr>
          <w:p w14:paraId="3A626B30" w14:textId="77777777" w:rsidR="004B42CA" w:rsidRPr="006A40B3" w:rsidRDefault="004B42CA" w:rsidP="00F44518">
            <w:pPr>
              <w:spacing w:after="0"/>
              <w:rPr>
                <w:sz w:val="20"/>
                <w:szCs w:val="20"/>
              </w:rPr>
            </w:pPr>
            <w:r w:rsidRPr="006A40B3">
              <w:rPr>
                <w:sz w:val="20"/>
                <w:szCs w:val="20"/>
              </w:rPr>
              <w:t>GIMAC</w:t>
            </w:r>
          </w:p>
        </w:tc>
        <w:tc>
          <w:tcPr>
            <w:tcW w:w="0" w:type="auto"/>
            <w:vAlign w:val="center"/>
            <w:hideMark/>
          </w:tcPr>
          <w:p w14:paraId="6CB6DDE9" w14:textId="77777777" w:rsidR="004B42CA" w:rsidRPr="006A40B3" w:rsidRDefault="004B42CA" w:rsidP="00F44518">
            <w:pPr>
              <w:spacing w:after="0"/>
              <w:rPr>
                <w:sz w:val="20"/>
                <w:szCs w:val="20"/>
              </w:rPr>
            </w:pPr>
            <w:r w:rsidRPr="006A40B3">
              <w:rPr>
                <w:sz w:val="20"/>
                <w:szCs w:val="20"/>
              </w:rPr>
              <w:t>Gender is My Agenda Campaign</w:t>
            </w:r>
          </w:p>
        </w:tc>
      </w:tr>
      <w:tr w:rsidR="004B42CA" w:rsidRPr="00E84083" w14:paraId="36E7BDAB" w14:textId="77777777" w:rsidTr="00A44783">
        <w:tc>
          <w:tcPr>
            <w:tcW w:w="1800" w:type="dxa"/>
            <w:vAlign w:val="center"/>
            <w:hideMark/>
          </w:tcPr>
          <w:p w14:paraId="56FFA9BC" w14:textId="77777777" w:rsidR="004B42CA" w:rsidRPr="006A40B3" w:rsidRDefault="004B42CA" w:rsidP="00F44518">
            <w:pPr>
              <w:spacing w:after="0"/>
              <w:rPr>
                <w:sz w:val="20"/>
                <w:szCs w:val="20"/>
              </w:rPr>
            </w:pPr>
            <w:r w:rsidRPr="006A40B3">
              <w:rPr>
                <w:sz w:val="20"/>
                <w:szCs w:val="20"/>
              </w:rPr>
              <w:t>GORIN</w:t>
            </w:r>
          </w:p>
        </w:tc>
        <w:tc>
          <w:tcPr>
            <w:tcW w:w="0" w:type="auto"/>
            <w:vAlign w:val="center"/>
            <w:hideMark/>
          </w:tcPr>
          <w:p w14:paraId="0B24AC41" w14:textId="77777777" w:rsidR="008157BA" w:rsidRPr="00E63E9D" w:rsidRDefault="008157BA" w:rsidP="008157BA">
            <w:pPr>
              <w:spacing w:after="0"/>
              <w:rPr>
                <w:sz w:val="20"/>
                <w:szCs w:val="20"/>
                <w:lang w:val="fr-FR"/>
              </w:rPr>
            </w:pPr>
            <w:r w:rsidRPr="00E63E9D">
              <w:rPr>
                <w:sz w:val="20"/>
                <w:szCs w:val="20"/>
                <w:lang w:val="fr-FR"/>
              </w:rPr>
              <w:t>Gorée Institute : Centre pour la Démocratie, le Développement et la Culture en Afrique </w:t>
            </w:r>
          </w:p>
          <w:p w14:paraId="291F7567" w14:textId="77777777" w:rsidR="004B42CA" w:rsidRPr="008157BA" w:rsidRDefault="004B42CA" w:rsidP="00F44518">
            <w:pPr>
              <w:spacing w:after="0"/>
              <w:rPr>
                <w:sz w:val="20"/>
                <w:szCs w:val="20"/>
                <w:lang w:val="fr-FR"/>
              </w:rPr>
            </w:pPr>
          </w:p>
        </w:tc>
      </w:tr>
      <w:tr w:rsidR="004B42CA" w:rsidRPr="00E84083" w14:paraId="21091CE7" w14:textId="77777777" w:rsidTr="00A44783">
        <w:tc>
          <w:tcPr>
            <w:tcW w:w="1800" w:type="dxa"/>
            <w:vAlign w:val="center"/>
            <w:hideMark/>
          </w:tcPr>
          <w:p w14:paraId="73642D5F" w14:textId="77777777" w:rsidR="004B42CA" w:rsidRPr="006A40B3" w:rsidRDefault="004B42CA" w:rsidP="00F44518">
            <w:pPr>
              <w:spacing w:after="0"/>
              <w:rPr>
                <w:sz w:val="20"/>
                <w:szCs w:val="20"/>
              </w:rPr>
            </w:pPr>
            <w:r w:rsidRPr="006A40B3">
              <w:rPr>
                <w:sz w:val="20"/>
                <w:szCs w:val="20"/>
              </w:rPr>
              <w:t>IOB</w:t>
            </w:r>
          </w:p>
        </w:tc>
        <w:tc>
          <w:tcPr>
            <w:tcW w:w="0" w:type="auto"/>
            <w:vAlign w:val="center"/>
            <w:hideMark/>
          </w:tcPr>
          <w:p w14:paraId="652D9710" w14:textId="25C96CDB" w:rsidR="004B42CA" w:rsidRPr="003E209B" w:rsidRDefault="003E209B" w:rsidP="00F44518">
            <w:pPr>
              <w:spacing w:after="0"/>
              <w:rPr>
                <w:sz w:val="20"/>
                <w:szCs w:val="20"/>
                <w:lang w:val="nl-NL"/>
              </w:rPr>
            </w:pPr>
            <w:r w:rsidRPr="003E209B">
              <w:rPr>
                <w:sz w:val="20"/>
                <w:szCs w:val="20"/>
                <w:lang w:val="nl-NL"/>
              </w:rPr>
              <w:t>Directie Internationaal Onderzoek en B</w:t>
            </w:r>
            <w:r>
              <w:rPr>
                <w:sz w:val="20"/>
                <w:szCs w:val="20"/>
                <w:lang w:val="nl-NL"/>
              </w:rPr>
              <w:t>eleidsevaluatie</w:t>
            </w:r>
          </w:p>
        </w:tc>
      </w:tr>
      <w:tr w:rsidR="004B42CA" w:rsidRPr="00E84083" w14:paraId="46C39F05" w14:textId="77777777" w:rsidTr="00A44783">
        <w:tc>
          <w:tcPr>
            <w:tcW w:w="1800" w:type="dxa"/>
            <w:vAlign w:val="center"/>
            <w:hideMark/>
          </w:tcPr>
          <w:p w14:paraId="75A68675" w14:textId="77777777" w:rsidR="004B42CA" w:rsidRPr="006A40B3" w:rsidRDefault="004B42CA" w:rsidP="00F44518">
            <w:pPr>
              <w:spacing w:after="0"/>
              <w:rPr>
                <w:sz w:val="20"/>
                <w:szCs w:val="20"/>
              </w:rPr>
            </w:pPr>
            <w:r w:rsidRPr="006A40B3">
              <w:rPr>
                <w:sz w:val="20"/>
                <w:szCs w:val="20"/>
              </w:rPr>
              <w:t>IJEN</w:t>
            </w:r>
          </w:p>
        </w:tc>
        <w:tc>
          <w:tcPr>
            <w:tcW w:w="0" w:type="auto"/>
            <w:vAlign w:val="center"/>
            <w:hideMark/>
          </w:tcPr>
          <w:p w14:paraId="10812DB8" w14:textId="36772442" w:rsidR="004B42CA" w:rsidRPr="00550CDD" w:rsidRDefault="00550CDD" w:rsidP="00F44518">
            <w:pPr>
              <w:spacing w:after="0"/>
              <w:rPr>
                <w:sz w:val="20"/>
                <w:szCs w:val="20"/>
                <w:lang w:val="fr-FR"/>
              </w:rPr>
            </w:pPr>
            <w:r w:rsidRPr="00550CDD">
              <w:rPr>
                <w:sz w:val="20"/>
                <w:szCs w:val="20"/>
                <w:lang w:val="fr-FR"/>
              </w:rPr>
              <w:t>Initiative des Jeunes pour l’Émergence du Niger</w:t>
            </w:r>
          </w:p>
        </w:tc>
      </w:tr>
      <w:tr w:rsidR="004B42CA" w:rsidRPr="006A40B3" w14:paraId="27DC2764" w14:textId="77777777" w:rsidTr="00A44783">
        <w:tc>
          <w:tcPr>
            <w:tcW w:w="1800" w:type="dxa"/>
            <w:vAlign w:val="center"/>
            <w:hideMark/>
          </w:tcPr>
          <w:p w14:paraId="59B85EFA" w14:textId="77777777" w:rsidR="004B42CA" w:rsidRPr="006A40B3" w:rsidRDefault="004B42CA" w:rsidP="00F44518">
            <w:pPr>
              <w:spacing w:after="0"/>
              <w:rPr>
                <w:sz w:val="20"/>
                <w:szCs w:val="20"/>
              </w:rPr>
            </w:pPr>
            <w:r w:rsidRPr="006A40B3">
              <w:rPr>
                <w:sz w:val="20"/>
                <w:szCs w:val="20"/>
              </w:rPr>
              <w:t>INGO</w:t>
            </w:r>
          </w:p>
        </w:tc>
        <w:tc>
          <w:tcPr>
            <w:tcW w:w="0" w:type="auto"/>
            <w:vAlign w:val="center"/>
            <w:hideMark/>
          </w:tcPr>
          <w:p w14:paraId="112086B2" w14:textId="77777777" w:rsidR="004B42CA" w:rsidRPr="006A40B3" w:rsidRDefault="004B42CA" w:rsidP="00F44518">
            <w:pPr>
              <w:spacing w:after="0"/>
              <w:rPr>
                <w:sz w:val="20"/>
                <w:szCs w:val="20"/>
              </w:rPr>
            </w:pPr>
            <w:r w:rsidRPr="006A40B3">
              <w:rPr>
                <w:sz w:val="20"/>
                <w:szCs w:val="20"/>
              </w:rPr>
              <w:t>International non-governmental organisation</w:t>
            </w:r>
          </w:p>
        </w:tc>
      </w:tr>
      <w:tr w:rsidR="004B42CA" w:rsidRPr="006A40B3" w14:paraId="37A736A3" w14:textId="77777777" w:rsidTr="00A44783">
        <w:tc>
          <w:tcPr>
            <w:tcW w:w="1800" w:type="dxa"/>
            <w:vAlign w:val="center"/>
            <w:hideMark/>
          </w:tcPr>
          <w:p w14:paraId="43E0012B" w14:textId="77777777" w:rsidR="004B42CA" w:rsidRPr="006A40B3" w:rsidRDefault="004B42CA" w:rsidP="00F44518">
            <w:pPr>
              <w:spacing w:after="0"/>
              <w:rPr>
                <w:sz w:val="20"/>
                <w:szCs w:val="20"/>
              </w:rPr>
            </w:pPr>
            <w:r w:rsidRPr="006A40B3">
              <w:rPr>
                <w:sz w:val="20"/>
                <w:szCs w:val="20"/>
              </w:rPr>
              <w:t>INTPA</w:t>
            </w:r>
          </w:p>
        </w:tc>
        <w:tc>
          <w:tcPr>
            <w:tcW w:w="0" w:type="auto"/>
            <w:vAlign w:val="center"/>
            <w:hideMark/>
          </w:tcPr>
          <w:p w14:paraId="0399A04C" w14:textId="1C1B186D" w:rsidR="004B42CA" w:rsidRPr="006A40B3" w:rsidRDefault="008157BA" w:rsidP="00F44518">
            <w:pPr>
              <w:spacing w:after="0"/>
              <w:rPr>
                <w:sz w:val="20"/>
                <w:szCs w:val="20"/>
              </w:rPr>
            </w:pPr>
            <w:r w:rsidRPr="008157BA">
              <w:rPr>
                <w:sz w:val="20"/>
                <w:szCs w:val="20"/>
              </w:rPr>
              <w:t> International Partnerships</w:t>
            </w:r>
          </w:p>
        </w:tc>
      </w:tr>
      <w:tr w:rsidR="004B42CA" w:rsidRPr="00E84083" w14:paraId="6AD29DD0" w14:textId="77777777" w:rsidTr="00A44783">
        <w:tc>
          <w:tcPr>
            <w:tcW w:w="1800" w:type="dxa"/>
            <w:vAlign w:val="center"/>
            <w:hideMark/>
          </w:tcPr>
          <w:p w14:paraId="24E7D971" w14:textId="77777777" w:rsidR="004B42CA" w:rsidRPr="006A40B3" w:rsidRDefault="004B42CA" w:rsidP="00F44518">
            <w:pPr>
              <w:spacing w:after="0"/>
              <w:rPr>
                <w:sz w:val="20"/>
                <w:szCs w:val="20"/>
              </w:rPr>
            </w:pPr>
            <w:r w:rsidRPr="006A40B3">
              <w:rPr>
                <w:sz w:val="20"/>
                <w:szCs w:val="20"/>
              </w:rPr>
              <w:t>IPAC</w:t>
            </w:r>
          </w:p>
        </w:tc>
        <w:tc>
          <w:tcPr>
            <w:tcW w:w="0" w:type="auto"/>
            <w:vAlign w:val="center"/>
            <w:hideMark/>
          </w:tcPr>
          <w:p w14:paraId="6D8D8FCD" w14:textId="48408999" w:rsidR="004B42CA" w:rsidRPr="008157BA" w:rsidRDefault="008157BA" w:rsidP="00F44518">
            <w:pPr>
              <w:spacing w:after="0"/>
              <w:rPr>
                <w:sz w:val="20"/>
                <w:szCs w:val="20"/>
                <w:lang w:val="fr-FR"/>
              </w:rPr>
            </w:pPr>
            <w:r w:rsidRPr="008157BA">
              <w:rPr>
                <w:sz w:val="20"/>
                <w:szCs w:val="20"/>
                <w:lang w:val="fr-FR"/>
              </w:rPr>
              <w:t>Initiative des Partis Politiques pour la Charte</w:t>
            </w:r>
          </w:p>
        </w:tc>
      </w:tr>
      <w:tr w:rsidR="004B42CA" w:rsidRPr="006A40B3" w14:paraId="186A7C1F" w14:textId="77777777" w:rsidTr="00A44783">
        <w:tc>
          <w:tcPr>
            <w:tcW w:w="1800" w:type="dxa"/>
            <w:vAlign w:val="center"/>
            <w:hideMark/>
          </w:tcPr>
          <w:p w14:paraId="2CFD1599" w14:textId="77777777" w:rsidR="004B42CA" w:rsidRPr="006A40B3" w:rsidRDefault="004B42CA" w:rsidP="00F44518">
            <w:pPr>
              <w:spacing w:after="0"/>
              <w:rPr>
                <w:sz w:val="20"/>
                <w:szCs w:val="20"/>
              </w:rPr>
            </w:pPr>
            <w:r w:rsidRPr="006A40B3">
              <w:rPr>
                <w:sz w:val="20"/>
                <w:szCs w:val="20"/>
              </w:rPr>
              <w:t>IPOD</w:t>
            </w:r>
          </w:p>
        </w:tc>
        <w:tc>
          <w:tcPr>
            <w:tcW w:w="0" w:type="auto"/>
            <w:vAlign w:val="center"/>
            <w:hideMark/>
          </w:tcPr>
          <w:p w14:paraId="04324AC1" w14:textId="77777777" w:rsidR="004B42CA" w:rsidRPr="006A40B3" w:rsidRDefault="004B42CA" w:rsidP="00F44518">
            <w:pPr>
              <w:spacing w:after="0"/>
              <w:rPr>
                <w:sz w:val="20"/>
                <w:szCs w:val="20"/>
              </w:rPr>
            </w:pPr>
            <w:r w:rsidRPr="006A40B3">
              <w:rPr>
                <w:sz w:val="20"/>
                <w:szCs w:val="20"/>
              </w:rPr>
              <w:t>Interparty Organisations for Dialogue</w:t>
            </w:r>
          </w:p>
        </w:tc>
      </w:tr>
      <w:tr w:rsidR="004B42CA" w:rsidRPr="006A40B3" w14:paraId="7831DCBF" w14:textId="77777777" w:rsidTr="00A44783">
        <w:tc>
          <w:tcPr>
            <w:tcW w:w="1800" w:type="dxa"/>
            <w:vAlign w:val="center"/>
            <w:hideMark/>
          </w:tcPr>
          <w:p w14:paraId="482878F8" w14:textId="77777777" w:rsidR="004B42CA" w:rsidRPr="006A40B3" w:rsidRDefault="004B42CA" w:rsidP="00F44518">
            <w:pPr>
              <w:spacing w:after="0"/>
              <w:rPr>
                <w:sz w:val="20"/>
                <w:szCs w:val="20"/>
              </w:rPr>
            </w:pPr>
            <w:r w:rsidRPr="006A40B3">
              <w:rPr>
                <w:sz w:val="20"/>
                <w:szCs w:val="20"/>
              </w:rPr>
              <w:t>ISP</w:t>
            </w:r>
          </w:p>
        </w:tc>
        <w:tc>
          <w:tcPr>
            <w:tcW w:w="0" w:type="auto"/>
            <w:vAlign w:val="center"/>
            <w:hideMark/>
          </w:tcPr>
          <w:p w14:paraId="53B5956A" w14:textId="7CA45831" w:rsidR="004B42CA" w:rsidRPr="006A40B3" w:rsidRDefault="00373C4C" w:rsidP="00F44518">
            <w:pPr>
              <w:spacing w:after="0"/>
              <w:rPr>
                <w:sz w:val="20"/>
                <w:szCs w:val="20"/>
              </w:rPr>
            </w:pPr>
            <w:r w:rsidRPr="006A40B3">
              <w:rPr>
                <w:sz w:val="20"/>
                <w:szCs w:val="20"/>
              </w:rPr>
              <w:t>Institute for Strategy and Policy, Myanmar</w:t>
            </w:r>
          </w:p>
        </w:tc>
      </w:tr>
      <w:tr w:rsidR="004B42CA" w:rsidRPr="006A40B3" w14:paraId="26125476" w14:textId="77777777" w:rsidTr="00A44783">
        <w:tc>
          <w:tcPr>
            <w:tcW w:w="1800" w:type="dxa"/>
            <w:vAlign w:val="center"/>
            <w:hideMark/>
          </w:tcPr>
          <w:p w14:paraId="2BEE720A" w14:textId="77777777" w:rsidR="004B42CA" w:rsidRPr="006A40B3" w:rsidRDefault="004B42CA" w:rsidP="00F44518">
            <w:pPr>
              <w:spacing w:after="0"/>
              <w:rPr>
                <w:sz w:val="20"/>
                <w:szCs w:val="20"/>
              </w:rPr>
            </w:pPr>
            <w:r w:rsidRPr="006A40B3">
              <w:rPr>
                <w:sz w:val="20"/>
                <w:szCs w:val="20"/>
              </w:rPr>
              <w:t>IWOP</w:t>
            </w:r>
          </w:p>
        </w:tc>
        <w:tc>
          <w:tcPr>
            <w:tcW w:w="0" w:type="auto"/>
            <w:vAlign w:val="center"/>
            <w:hideMark/>
          </w:tcPr>
          <w:p w14:paraId="7599BDC6" w14:textId="77777777" w:rsidR="004B42CA" w:rsidRPr="006A40B3" w:rsidRDefault="004B42CA" w:rsidP="00F44518">
            <w:pPr>
              <w:spacing w:after="0"/>
              <w:rPr>
                <w:sz w:val="20"/>
                <w:szCs w:val="20"/>
              </w:rPr>
            </w:pPr>
            <w:r w:rsidRPr="006A40B3">
              <w:rPr>
                <w:sz w:val="20"/>
                <w:szCs w:val="20"/>
              </w:rPr>
              <w:t>Interparty Women’s Platform</w:t>
            </w:r>
          </w:p>
        </w:tc>
      </w:tr>
      <w:tr w:rsidR="004B42CA" w:rsidRPr="006A40B3" w14:paraId="68EF7738" w14:textId="77777777" w:rsidTr="00A44783">
        <w:tc>
          <w:tcPr>
            <w:tcW w:w="1800" w:type="dxa"/>
            <w:vAlign w:val="center"/>
            <w:hideMark/>
          </w:tcPr>
          <w:p w14:paraId="283EEC57" w14:textId="77777777" w:rsidR="004B42CA" w:rsidRPr="006A40B3" w:rsidRDefault="004B42CA" w:rsidP="00F44518">
            <w:pPr>
              <w:spacing w:after="0"/>
              <w:rPr>
                <w:sz w:val="20"/>
                <w:szCs w:val="20"/>
              </w:rPr>
            </w:pPr>
            <w:r w:rsidRPr="006A40B3">
              <w:rPr>
                <w:sz w:val="20"/>
                <w:szCs w:val="20"/>
              </w:rPr>
              <w:t>KYMCA</w:t>
            </w:r>
          </w:p>
        </w:tc>
        <w:tc>
          <w:tcPr>
            <w:tcW w:w="0" w:type="auto"/>
            <w:vAlign w:val="center"/>
            <w:hideMark/>
          </w:tcPr>
          <w:p w14:paraId="10FD854C" w14:textId="3800D7D4" w:rsidR="004B42CA" w:rsidRPr="006A40B3" w:rsidRDefault="00550CDD" w:rsidP="00F44518">
            <w:pPr>
              <w:spacing w:after="0"/>
              <w:rPr>
                <w:sz w:val="20"/>
                <w:szCs w:val="20"/>
              </w:rPr>
            </w:pPr>
            <w:r>
              <w:rPr>
                <w:sz w:val="20"/>
                <w:szCs w:val="20"/>
              </w:rPr>
              <w:t xml:space="preserve">Kenyan Young </w:t>
            </w:r>
            <w:r w:rsidR="005004B3">
              <w:rPr>
                <w:sz w:val="20"/>
                <w:szCs w:val="20"/>
              </w:rPr>
              <w:t>Members of County Assemblies</w:t>
            </w:r>
          </w:p>
        </w:tc>
      </w:tr>
      <w:tr w:rsidR="004B42CA" w:rsidRPr="006A40B3" w14:paraId="5884BCFD" w14:textId="77777777" w:rsidTr="00A44783">
        <w:tc>
          <w:tcPr>
            <w:tcW w:w="1800" w:type="dxa"/>
            <w:vAlign w:val="center"/>
            <w:hideMark/>
          </w:tcPr>
          <w:p w14:paraId="45BD8B8A" w14:textId="77777777" w:rsidR="004B42CA" w:rsidRPr="006A40B3" w:rsidRDefault="004B42CA" w:rsidP="00F44518">
            <w:pPr>
              <w:spacing w:after="0"/>
              <w:rPr>
                <w:sz w:val="20"/>
                <w:szCs w:val="20"/>
              </w:rPr>
            </w:pPr>
            <w:r w:rsidRPr="006A40B3">
              <w:rPr>
                <w:sz w:val="20"/>
                <w:szCs w:val="20"/>
              </w:rPr>
              <w:t>L&amp;A</w:t>
            </w:r>
          </w:p>
        </w:tc>
        <w:tc>
          <w:tcPr>
            <w:tcW w:w="0" w:type="auto"/>
            <w:vAlign w:val="center"/>
            <w:hideMark/>
          </w:tcPr>
          <w:p w14:paraId="139F1210" w14:textId="68D67E90" w:rsidR="004B42CA" w:rsidRPr="006A40B3" w:rsidRDefault="00A80F50" w:rsidP="00F44518">
            <w:pPr>
              <w:spacing w:after="0"/>
              <w:rPr>
                <w:sz w:val="20"/>
                <w:szCs w:val="20"/>
              </w:rPr>
            </w:pPr>
            <w:r>
              <w:rPr>
                <w:sz w:val="20"/>
                <w:szCs w:val="20"/>
              </w:rPr>
              <w:t>Lobby and Advocacy</w:t>
            </w:r>
          </w:p>
        </w:tc>
      </w:tr>
      <w:tr w:rsidR="004B42CA" w:rsidRPr="006A40B3" w14:paraId="2993B199" w14:textId="77777777" w:rsidTr="00A44783">
        <w:tc>
          <w:tcPr>
            <w:tcW w:w="1800" w:type="dxa"/>
            <w:vAlign w:val="center"/>
            <w:hideMark/>
          </w:tcPr>
          <w:p w14:paraId="77531331" w14:textId="77777777" w:rsidR="004B42CA" w:rsidRPr="006A40B3" w:rsidRDefault="004B42CA" w:rsidP="00F44518">
            <w:pPr>
              <w:spacing w:after="0"/>
              <w:rPr>
                <w:sz w:val="20"/>
                <w:szCs w:val="20"/>
              </w:rPr>
            </w:pPr>
            <w:r w:rsidRPr="006A40B3">
              <w:rPr>
                <w:sz w:val="20"/>
                <w:szCs w:val="20"/>
              </w:rPr>
              <w:t>L4P</w:t>
            </w:r>
          </w:p>
        </w:tc>
        <w:tc>
          <w:tcPr>
            <w:tcW w:w="0" w:type="auto"/>
            <w:vAlign w:val="center"/>
            <w:hideMark/>
          </w:tcPr>
          <w:p w14:paraId="49144479" w14:textId="77777777" w:rsidR="004B42CA" w:rsidRPr="006A40B3" w:rsidRDefault="004B42CA" w:rsidP="00F44518">
            <w:pPr>
              <w:spacing w:after="0"/>
              <w:rPr>
                <w:sz w:val="20"/>
                <w:szCs w:val="20"/>
              </w:rPr>
            </w:pPr>
            <w:r w:rsidRPr="006A40B3">
              <w:rPr>
                <w:sz w:val="20"/>
                <w:szCs w:val="20"/>
              </w:rPr>
              <w:t>Leap4Peace</w:t>
            </w:r>
          </w:p>
        </w:tc>
      </w:tr>
      <w:tr w:rsidR="004B42CA" w:rsidRPr="006A40B3" w14:paraId="4BB28F73" w14:textId="77777777" w:rsidTr="00A44783">
        <w:tc>
          <w:tcPr>
            <w:tcW w:w="1800" w:type="dxa"/>
            <w:vAlign w:val="center"/>
            <w:hideMark/>
          </w:tcPr>
          <w:p w14:paraId="2210F3AE" w14:textId="77777777" w:rsidR="004B42CA" w:rsidRPr="006A40B3" w:rsidRDefault="004B42CA" w:rsidP="00F44518">
            <w:pPr>
              <w:spacing w:after="0"/>
              <w:rPr>
                <w:sz w:val="20"/>
                <w:szCs w:val="20"/>
              </w:rPr>
            </w:pPr>
            <w:r w:rsidRPr="006A40B3">
              <w:rPr>
                <w:sz w:val="20"/>
                <w:szCs w:val="20"/>
              </w:rPr>
              <w:t>LTO</w:t>
            </w:r>
          </w:p>
        </w:tc>
        <w:tc>
          <w:tcPr>
            <w:tcW w:w="0" w:type="auto"/>
            <w:vAlign w:val="center"/>
            <w:hideMark/>
          </w:tcPr>
          <w:p w14:paraId="7F611D6B" w14:textId="77777777" w:rsidR="004B42CA" w:rsidRPr="006A40B3" w:rsidRDefault="004B42CA" w:rsidP="00F44518">
            <w:pPr>
              <w:spacing w:after="0"/>
              <w:rPr>
                <w:sz w:val="20"/>
                <w:szCs w:val="20"/>
              </w:rPr>
            </w:pPr>
            <w:r w:rsidRPr="006A40B3">
              <w:rPr>
                <w:sz w:val="20"/>
                <w:szCs w:val="20"/>
              </w:rPr>
              <w:t>Long-Term Outcome</w:t>
            </w:r>
          </w:p>
        </w:tc>
      </w:tr>
      <w:tr w:rsidR="004B42CA" w:rsidRPr="006A40B3" w14:paraId="2902F6E0" w14:textId="77777777" w:rsidTr="00A44783">
        <w:tc>
          <w:tcPr>
            <w:tcW w:w="1800" w:type="dxa"/>
            <w:vAlign w:val="center"/>
            <w:hideMark/>
          </w:tcPr>
          <w:p w14:paraId="1C36191A" w14:textId="77777777" w:rsidR="004B42CA" w:rsidRPr="006A40B3" w:rsidRDefault="004B42CA" w:rsidP="00F44518">
            <w:pPr>
              <w:spacing w:after="0"/>
              <w:rPr>
                <w:sz w:val="20"/>
                <w:szCs w:val="20"/>
              </w:rPr>
            </w:pPr>
            <w:r w:rsidRPr="006A40B3">
              <w:rPr>
                <w:sz w:val="20"/>
                <w:szCs w:val="20"/>
              </w:rPr>
              <w:t>M&amp;E</w:t>
            </w:r>
          </w:p>
        </w:tc>
        <w:tc>
          <w:tcPr>
            <w:tcW w:w="0" w:type="auto"/>
            <w:vAlign w:val="center"/>
            <w:hideMark/>
          </w:tcPr>
          <w:p w14:paraId="626DCA9E" w14:textId="77777777" w:rsidR="004B42CA" w:rsidRPr="006A40B3" w:rsidRDefault="004B42CA" w:rsidP="00F44518">
            <w:pPr>
              <w:spacing w:after="0"/>
              <w:rPr>
                <w:sz w:val="20"/>
                <w:szCs w:val="20"/>
              </w:rPr>
            </w:pPr>
            <w:r w:rsidRPr="006A40B3">
              <w:rPr>
                <w:sz w:val="20"/>
                <w:szCs w:val="20"/>
              </w:rPr>
              <w:t>Monitoring and Evaluation</w:t>
            </w:r>
          </w:p>
        </w:tc>
      </w:tr>
      <w:tr w:rsidR="004B42CA" w:rsidRPr="006A40B3" w14:paraId="575B4B97" w14:textId="77777777" w:rsidTr="00A44783">
        <w:tc>
          <w:tcPr>
            <w:tcW w:w="1800" w:type="dxa"/>
            <w:vAlign w:val="center"/>
            <w:hideMark/>
          </w:tcPr>
          <w:p w14:paraId="7C084186" w14:textId="77777777" w:rsidR="004B42CA" w:rsidRPr="006A40B3" w:rsidRDefault="004B42CA" w:rsidP="00F44518">
            <w:pPr>
              <w:spacing w:after="0"/>
              <w:rPr>
                <w:sz w:val="20"/>
                <w:szCs w:val="20"/>
              </w:rPr>
            </w:pPr>
            <w:r w:rsidRPr="006A40B3">
              <w:rPr>
                <w:sz w:val="20"/>
                <w:szCs w:val="20"/>
              </w:rPr>
              <w:t>MDP</w:t>
            </w:r>
          </w:p>
        </w:tc>
        <w:tc>
          <w:tcPr>
            <w:tcW w:w="0" w:type="auto"/>
            <w:vAlign w:val="center"/>
            <w:hideMark/>
          </w:tcPr>
          <w:p w14:paraId="63C6A957" w14:textId="5A4A0A19" w:rsidR="004B42CA" w:rsidRPr="006A40B3" w:rsidRDefault="008157BA" w:rsidP="00F44518">
            <w:pPr>
              <w:spacing w:after="0"/>
              <w:rPr>
                <w:sz w:val="20"/>
                <w:szCs w:val="20"/>
              </w:rPr>
            </w:pPr>
            <w:r>
              <w:rPr>
                <w:sz w:val="20"/>
                <w:szCs w:val="20"/>
              </w:rPr>
              <w:t>Myanmar Development Professional</w:t>
            </w:r>
          </w:p>
        </w:tc>
      </w:tr>
      <w:tr w:rsidR="004B42CA" w:rsidRPr="006A40B3" w14:paraId="7409DE57" w14:textId="77777777" w:rsidTr="00A44783">
        <w:tc>
          <w:tcPr>
            <w:tcW w:w="1800" w:type="dxa"/>
            <w:vAlign w:val="center"/>
            <w:hideMark/>
          </w:tcPr>
          <w:p w14:paraId="646FC9A7" w14:textId="77777777" w:rsidR="004B42CA" w:rsidRPr="006A40B3" w:rsidRDefault="004B42CA" w:rsidP="00F44518">
            <w:pPr>
              <w:spacing w:after="0"/>
              <w:rPr>
                <w:sz w:val="20"/>
                <w:szCs w:val="20"/>
              </w:rPr>
            </w:pPr>
            <w:r w:rsidRPr="006A40B3">
              <w:rPr>
                <w:sz w:val="20"/>
                <w:szCs w:val="20"/>
              </w:rPr>
              <w:lastRenderedPageBreak/>
              <w:t>MENA</w:t>
            </w:r>
          </w:p>
        </w:tc>
        <w:tc>
          <w:tcPr>
            <w:tcW w:w="0" w:type="auto"/>
            <w:vAlign w:val="center"/>
            <w:hideMark/>
          </w:tcPr>
          <w:p w14:paraId="2F97F7CA" w14:textId="77777777" w:rsidR="004B42CA" w:rsidRPr="006A40B3" w:rsidRDefault="004B42CA" w:rsidP="00F44518">
            <w:pPr>
              <w:spacing w:after="0"/>
              <w:rPr>
                <w:sz w:val="20"/>
                <w:szCs w:val="20"/>
              </w:rPr>
            </w:pPr>
            <w:r w:rsidRPr="006A40B3">
              <w:rPr>
                <w:sz w:val="20"/>
                <w:szCs w:val="20"/>
              </w:rPr>
              <w:t>Middle East and North Africa</w:t>
            </w:r>
          </w:p>
        </w:tc>
      </w:tr>
      <w:tr w:rsidR="004B42CA" w:rsidRPr="006A40B3" w14:paraId="0B3E21BD" w14:textId="77777777" w:rsidTr="00A44783">
        <w:tc>
          <w:tcPr>
            <w:tcW w:w="1800" w:type="dxa"/>
            <w:vAlign w:val="center"/>
            <w:hideMark/>
          </w:tcPr>
          <w:p w14:paraId="39A3A744" w14:textId="77777777" w:rsidR="004B42CA" w:rsidRPr="006A40B3" w:rsidRDefault="004B42CA" w:rsidP="00F44518">
            <w:pPr>
              <w:spacing w:after="0"/>
              <w:rPr>
                <w:sz w:val="20"/>
                <w:szCs w:val="20"/>
              </w:rPr>
            </w:pPr>
            <w:r w:rsidRPr="006A40B3">
              <w:rPr>
                <w:sz w:val="20"/>
                <w:szCs w:val="20"/>
              </w:rPr>
              <w:t>MFA</w:t>
            </w:r>
          </w:p>
        </w:tc>
        <w:tc>
          <w:tcPr>
            <w:tcW w:w="0" w:type="auto"/>
            <w:vAlign w:val="center"/>
            <w:hideMark/>
          </w:tcPr>
          <w:p w14:paraId="5654B8B0" w14:textId="77777777" w:rsidR="004B42CA" w:rsidRPr="006A40B3" w:rsidRDefault="004B42CA" w:rsidP="00F44518">
            <w:pPr>
              <w:spacing w:after="0"/>
              <w:rPr>
                <w:sz w:val="20"/>
                <w:szCs w:val="20"/>
              </w:rPr>
            </w:pPr>
            <w:r w:rsidRPr="006A40B3">
              <w:rPr>
                <w:sz w:val="20"/>
                <w:szCs w:val="20"/>
              </w:rPr>
              <w:t>Ministry of Foreign Affairs</w:t>
            </w:r>
          </w:p>
        </w:tc>
      </w:tr>
      <w:tr w:rsidR="004B42CA" w:rsidRPr="006A40B3" w14:paraId="45CAC7AD" w14:textId="77777777" w:rsidTr="00A44783">
        <w:tc>
          <w:tcPr>
            <w:tcW w:w="1800" w:type="dxa"/>
            <w:vAlign w:val="center"/>
            <w:hideMark/>
          </w:tcPr>
          <w:p w14:paraId="69A1156B" w14:textId="77777777" w:rsidR="004B42CA" w:rsidRPr="006A40B3" w:rsidRDefault="004B42CA" w:rsidP="00F44518">
            <w:pPr>
              <w:spacing w:after="0"/>
              <w:rPr>
                <w:sz w:val="20"/>
                <w:szCs w:val="20"/>
              </w:rPr>
            </w:pPr>
            <w:r w:rsidRPr="006A40B3">
              <w:rPr>
                <w:sz w:val="20"/>
                <w:szCs w:val="20"/>
              </w:rPr>
              <w:t>MP</w:t>
            </w:r>
          </w:p>
        </w:tc>
        <w:tc>
          <w:tcPr>
            <w:tcW w:w="0" w:type="auto"/>
            <w:vAlign w:val="center"/>
            <w:hideMark/>
          </w:tcPr>
          <w:p w14:paraId="63BF87D4" w14:textId="77777777" w:rsidR="004B42CA" w:rsidRPr="006A40B3" w:rsidRDefault="004B42CA" w:rsidP="00F44518">
            <w:pPr>
              <w:spacing w:after="0"/>
              <w:rPr>
                <w:sz w:val="20"/>
                <w:szCs w:val="20"/>
              </w:rPr>
            </w:pPr>
            <w:r w:rsidRPr="006A40B3">
              <w:rPr>
                <w:sz w:val="20"/>
                <w:szCs w:val="20"/>
              </w:rPr>
              <w:t>Member of Parliament</w:t>
            </w:r>
          </w:p>
        </w:tc>
      </w:tr>
      <w:tr w:rsidR="004B42CA" w:rsidRPr="006A40B3" w14:paraId="6BFB5593" w14:textId="77777777" w:rsidTr="00A44783">
        <w:tc>
          <w:tcPr>
            <w:tcW w:w="1800" w:type="dxa"/>
            <w:vAlign w:val="center"/>
            <w:hideMark/>
          </w:tcPr>
          <w:p w14:paraId="0F5B14C3" w14:textId="77777777" w:rsidR="004B42CA" w:rsidRPr="006A40B3" w:rsidRDefault="004B42CA" w:rsidP="00F44518">
            <w:pPr>
              <w:spacing w:after="0"/>
              <w:rPr>
                <w:sz w:val="20"/>
                <w:szCs w:val="20"/>
              </w:rPr>
            </w:pPr>
            <w:r w:rsidRPr="006A40B3">
              <w:rPr>
                <w:sz w:val="20"/>
                <w:szCs w:val="20"/>
              </w:rPr>
              <w:t>MYF</w:t>
            </w:r>
          </w:p>
        </w:tc>
        <w:tc>
          <w:tcPr>
            <w:tcW w:w="0" w:type="auto"/>
            <w:vAlign w:val="center"/>
            <w:hideMark/>
          </w:tcPr>
          <w:p w14:paraId="3438394F" w14:textId="44563ACE" w:rsidR="004B42CA" w:rsidRPr="006A40B3" w:rsidRDefault="006A40B3" w:rsidP="00F44518">
            <w:pPr>
              <w:pStyle w:val="FootnoteText"/>
              <w:rPr>
                <w:lang w:val="en-US"/>
              </w:rPr>
            </w:pPr>
            <w:r>
              <w:rPr>
                <w:lang w:val="en-US"/>
              </w:rPr>
              <w:t>Multiparty Youth Forum, Uganda</w:t>
            </w:r>
          </w:p>
        </w:tc>
      </w:tr>
      <w:tr w:rsidR="004B42CA" w:rsidRPr="006A40B3" w14:paraId="43AC2BFA" w14:textId="77777777" w:rsidTr="00A44783">
        <w:tc>
          <w:tcPr>
            <w:tcW w:w="1800" w:type="dxa"/>
            <w:vAlign w:val="center"/>
            <w:hideMark/>
          </w:tcPr>
          <w:p w14:paraId="240EEC5A" w14:textId="77777777" w:rsidR="004B42CA" w:rsidRPr="006A40B3" w:rsidRDefault="004B42CA" w:rsidP="00F44518">
            <w:pPr>
              <w:spacing w:after="0"/>
              <w:rPr>
                <w:sz w:val="20"/>
                <w:szCs w:val="20"/>
              </w:rPr>
            </w:pPr>
            <w:r w:rsidRPr="006A40B3">
              <w:rPr>
                <w:sz w:val="20"/>
                <w:szCs w:val="20"/>
              </w:rPr>
              <w:t>NCE</w:t>
            </w:r>
          </w:p>
        </w:tc>
        <w:tc>
          <w:tcPr>
            <w:tcW w:w="0" w:type="auto"/>
            <w:vAlign w:val="center"/>
            <w:hideMark/>
          </w:tcPr>
          <w:p w14:paraId="6B8E0D96" w14:textId="77777777" w:rsidR="004B42CA" w:rsidRPr="006A40B3" w:rsidRDefault="004B42CA" w:rsidP="00F44518">
            <w:pPr>
              <w:spacing w:after="0"/>
              <w:rPr>
                <w:sz w:val="20"/>
                <w:szCs w:val="20"/>
              </w:rPr>
            </w:pPr>
            <w:r w:rsidRPr="006A40B3">
              <w:rPr>
                <w:sz w:val="20"/>
                <w:szCs w:val="20"/>
              </w:rPr>
              <w:t>No Cost Extension</w:t>
            </w:r>
          </w:p>
        </w:tc>
      </w:tr>
      <w:tr w:rsidR="004B42CA" w:rsidRPr="006A40B3" w14:paraId="50EF0931" w14:textId="77777777" w:rsidTr="00A44783">
        <w:tc>
          <w:tcPr>
            <w:tcW w:w="1800" w:type="dxa"/>
            <w:vAlign w:val="center"/>
            <w:hideMark/>
          </w:tcPr>
          <w:p w14:paraId="3F1FF2A8" w14:textId="77777777" w:rsidR="004B42CA" w:rsidRPr="006A40B3" w:rsidRDefault="004B42CA" w:rsidP="00F44518">
            <w:pPr>
              <w:spacing w:after="0"/>
              <w:rPr>
                <w:sz w:val="20"/>
                <w:szCs w:val="20"/>
              </w:rPr>
            </w:pPr>
            <w:r w:rsidRPr="006A40B3">
              <w:rPr>
                <w:sz w:val="20"/>
                <w:szCs w:val="20"/>
              </w:rPr>
              <w:t>NEBE</w:t>
            </w:r>
          </w:p>
        </w:tc>
        <w:tc>
          <w:tcPr>
            <w:tcW w:w="0" w:type="auto"/>
            <w:vAlign w:val="center"/>
            <w:hideMark/>
          </w:tcPr>
          <w:p w14:paraId="47ACF2E5" w14:textId="30AAAA21" w:rsidR="004B42CA" w:rsidRPr="006A40B3" w:rsidRDefault="006A40B3" w:rsidP="00F44518">
            <w:pPr>
              <w:spacing w:after="0"/>
              <w:rPr>
                <w:sz w:val="20"/>
                <w:szCs w:val="20"/>
              </w:rPr>
            </w:pPr>
            <w:r>
              <w:rPr>
                <w:sz w:val="20"/>
                <w:szCs w:val="20"/>
              </w:rPr>
              <w:t>National Election Board of Ethiopia</w:t>
            </w:r>
          </w:p>
        </w:tc>
      </w:tr>
      <w:tr w:rsidR="004B42CA" w:rsidRPr="006A40B3" w14:paraId="5FC564CB" w14:textId="77777777" w:rsidTr="00A44783">
        <w:tc>
          <w:tcPr>
            <w:tcW w:w="1800" w:type="dxa"/>
            <w:vAlign w:val="center"/>
            <w:hideMark/>
          </w:tcPr>
          <w:p w14:paraId="7D407A02" w14:textId="77777777" w:rsidR="004B42CA" w:rsidRPr="006A40B3" w:rsidRDefault="004B42CA" w:rsidP="00F44518">
            <w:pPr>
              <w:spacing w:after="0"/>
              <w:rPr>
                <w:sz w:val="20"/>
                <w:szCs w:val="20"/>
              </w:rPr>
            </w:pPr>
            <w:r w:rsidRPr="006A40B3">
              <w:rPr>
                <w:sz w:val="20"/>
                <w:szCs w:val="20"/>
              </w:rPr>
              <w:t>NEW</w:t>
            </w:r>
          </w:p>
        </w:tc>
        <w:tc>
          <w:tcPr>
            <w:tcW w:w="0" w:type="auto"/>
            <w:vAlign w:val="center"/>
            <w:hideMark/>
          </w:tcPr>
          <w:p w14:paraId="2D959D6F" w14:textId="77777777" w:rsidR="004B42CA" w:rsidRPr="006A40B3" w:rsidRDefault="004B42CA" w:rsidP="00F44518">
            <w:pPr>
              <w:spacing w:after="0"/>
              <w:rPr>
                <w:sz w:val="20"/>
                <w:szCs w:val="20"/>
              </w:rPr>
            </w:pPr>
            <w:r w:rsidRPr="006A40B3">
              <w:rPr>
                <w:sz w:val="20"/>
                <w:szCs w:val="20"/>
              </w:rPr>
              <w:t>Northern-, Eastern-, and West-Africa Initiative</w:t>
            </w:r>
          </w:p>
        </w:tc>
      </w:tr>
      <w:tr w:rsidR="004B42CA" w:rsidRPr="006A40B3" w14:paraId="2DE84DD4" w14:textId="77777777" w:rsidTr="00A44783">
        <w:tc>
          <w:tcPr>
            <w:tcW w:w="1800" w:type="dxa"/>
            <w:vAlign w:val="center"/>
            <w:hideMark/>
          </w:tcPr>
          <w:p w14:paraId="32B8A5CD" w14:textId="77777777" w:rsidR="004B42CA" w:rsidRPr="006A40B3" w:rsidRDefault="004B42CA" w:rsidP="00F44518">
            <w:pPr>
              <w:spacing w:after="0"/>
              <w:rPr>
                <w:sz w:val="20"/>
                <w:szCs w:val="20"/>
              </w:rPr>
            </w:pPr>
            <w:r w:rsidRPr="006A40B3">
              <w:rPr>
                <w:sz w:val="20"/>
                <w:szCs w:val="20"/>
              </w:rPr>
              <w:t>NGO</w:t>
            </w:r>
          </w:p>
        </w:tc>
        <w:tc>
          <w:tcPr>
            <w:tcW w:w="0" w:type="auto"/>
            <w:vAlign w:val="center"/>
            <w:hideMark/>
          </w:tcPr>
          <w:p w14:paraId="70BD6C15" w14:textId="77777777" w:rsidR="004B42CA" w:rsidRPr="006A40B3" w:rsidRDefault="004B42CA" w:rsidP="00F44518">
            <w:pPr>
              <w:spacing w:after="0"/>
              <w:rPr>
                <w:sz w:val="20"/>
                <w:szCs w:val="20"/>
              </w:rPr>
            </w:pPr>
            <w:r w:rsidRPr="006A40B3">
              <w:rPr>
                <w:sz w:val="20"/>
                <w:szCs w:val="20"/>
              </w:rPr>
              <w:t>Non-governmental organisation</w:t>
            </w:r>
          </w:p>
        </w:tc>
      </w:tr>
      <w:tr w:rsidR="004B42CA" w:rsidRPr="006A40B3" w14:paraId="761CE69E" w14:textId="77777777" w:rsidTr="00A44783">
        <w:tc>
          <w:tcPr>
            <w:tcW w:w="1800" w:type="dxa"/>
            <w:vAlign w:val="center"/>
            <w:hideMark/>
          </w:tcPr>
          <w:p w14:paraId="43FE7C95" w14:textId="77777777" w:rsidR="004B42CA" w:rsidRPr="006A40B3" w:rsidRDefault="004B42CA" w:rsidP="00F44518">
            <w:pPr>
              <w:spacing w:after="0"/>
              <w:rPr>
                <w:sz w:val="20"/>
                <w:szCs w:val="20"/>
              </w:rPr>
            </w:pPr>
            <w:r w:rsidRPr="006A40B3">
              <w:rPr>
                <w:sz w:val="20"/>
                <w:szCs w:val="20"/>
              </w:rPr>
              <w:t>NIMD</w:t>
            </w:r>
          </w:p>
        </w:tc>
        <w:tc>
          <w:tcPr>
            <w:tcW w:w="0" w:type="auto"/>
            <w:vAlign w:val="center"/>
            <w:hideMark/>
          </w:tcPr>
          <w:p w14:paraId="14FE2D4F" w14:textId="5F0B064D" w:rsidR="004B42CA" w:rsidRPr="006A40B3" w:rsidRDefault="00373C4C" w:rsidP="00F44518">
            <w:pPr>
              <w:spacing w:after="0"/>
              <w:rPr>
                <w:sz w:val="20"/>
                <w:szCs w:val="20"/>
              </w:rPr>
            </w:pPr>
            <w:r w:rsidRPr="006A40B3">
              <w:rPr>
                <w:sz w:val="20"/>
                <w:szCs w:val="20"/>
              </w:rPr>
              <w:t xml:space="preserve">Netherlands Institute for Multiparty Democracy </w:t>
            </w:r>
          </w:p>
        </w:tc>
      </w:tr>
      <w:tr w:rsidR="004B42CA" w:rsidRPr="006A40B3" w14:paraId="28063CCF" w14:textId="77777777" w:rsidTr="00A44783">
        <w:tc>
          <w:tcPr>
            <w:tcW w:w="1800" w:type="dxa"/>
            <w:vAlign w:val="center"/>
            <w:hideMark/>
          </w:tcPr>
          <w:p w14:paraId="4DC84112" w14:textId="77777777" w:rsidR="004B42CA" w:rsidRPr="006A40B3" w:rsidRDefault="004B42CA" w:rsidP="00F44518">
            <w:pPr>
              <w:spacing w:after="0"/>
              <w:rPr>
                <w:sz w:val="20"/>
                <w:szCs w:val="20"/>
              </w:rPr>
            </w:pPr>
            <w:r w:rsidRPr="006A40B3">
              <w:rPr>
                <w:sz w:val="20"/>
                <w:szCs w:val="20"/>
              </w:rPr>
              <w:t>NLD</w:t>
            </w:r>
          </w:p>
        </w:tc>
        <w:tc>
          <w:tcPr>
            <w:tcW w:w="0" w:type="auto"/>
            <w:vAlign w:val="center"/>
            <w:hideMark/>
          </w:tcPr>
          <w:p w14:paraId="16752B2E" w14:textId="28D9BEC3" w:rsidR="004B42CA" w:rsidRPr="006A40B3" w:rsidRDefault="00373C4C" w:rsidP="00F44518">
            <w:pPr>
              <w:spacing w:after="0"/>
              <w:rPr>
                <w:sz w:val="20"/>
                <w:szCs w:val="20"/>
              </w:rPr>
            </w:pPr>
            <w:r w:rsidRPr="006A40B3">
              <w:rPr>
                <w:sz w:val="20"/>
                <w:szCs w:val="20"/>
              </w:rPr>
              <w:t xml:space="preserve">National League for Democracy </w:t>
            </w:r>
          </w:p>
        </w:tc>
      </w:tr>
      <w:tr w:rsidR="004B42CA" w:rsidRPr="006A40B3" w14:paraId="2D554EBF" w14:textId="77777777" w:rsidTr="00A44783">
        <w:tc>
          <w:tcPr>
            <w:tcW w:w="1800" w:type="dxa"/>
            <w:vAlign w:val="center"/>
            <w:hideMark/>
          </w:tcPr>
          <w:p w14:paraId="1257946A" w14:textId="77777777" w:rsidR="004B42CA" w:rsidRPr="006A40B3" w:rsidRDefault="004B42CA" w:rsidP="00F44518">
            <w:pPr>
              <w:spacing w:after="0"/>
              <w:rPr>
                <w:sz w:val="20"/>
                <w:szCs w:val="20"/>
              </w:rPr>
            </w:pPr>
            <w:r w:rsidRPr="006A40B3">
              <w:rPr>
                <w:sz w:val="20"/>
                <w:szCs w:val="20"/>
              </w:rPr>
              <w:t>NYC</w:t>
            </w:r>
          </w:p>
        </w:tc>
        <w:tc>
          <w:tcPr>
            <w:tcW w:w="0" w:type="auto"/>
            <w:vAlign w:val="center"/>
            <w:hideMark/>
          </w:tcPr>
          <w:p w14:paraId="44E5575C" w14:textId="086C0F27" w:rsidR="004B42CA" w:rsidRPr="006A40B3" w:rsidRDefault="008157BA" w:rsidP="00F44518">
            <w:pPr>
              <w:spacing w:after="0"/>
              <w:rPr>
                <w:sz w:val="20"/>
                <w:szCs w:val="20"/>
              </w:rPr>
            </w:pPr>
            <w:r>
              <w:rPr>
                <w:sz w:val="20"/>
                <w:szCs w:val="20"/>
              </w:rPr>
              <w:t xml:space="preserve">National Youth Council </w:t>
            </w:r>
          </w:p>
        </w:tc>
      </w:tr>
      <w:tr w:rsidR="004B42CA" w:rsidRPr="006A40B3" w14:paraId="1C49B785" w14:textId="77777777" w:rsidTr="00A44783">
        <w:tc>
          <w:tcPr>
            <w:tcW w:w="1800" w:type="dxa"/>
            <w:vAlign w:val="center"/>
            <w:hideMark/>
          </w:tcPr>
          <w:p w14:paraId="3CBAC58F" w14:textId="77777777" w:rsidR="004B42CA" w:rsidRPr="006A40B3" w:rsidRDefault="004B42CA" w:rsidP="00F44518">
            <w:pPr>
              <w:spacing w:after="0"/>
              <w:rPr>
                <w:sz w:val="20"/>
                <w:szCs w:val="20"/>
              </w:rPr>
            </w:pPr>
            <w:r w:rsidRPr="006A40B3">
              <w:rPr>
                <w:sz w:val="20"/>
                <w:szCs w:val="20"/>
              </w:rPr>
              <w:t>PEA</w:t>
            </w:r>
          </w:p>
        </w:tc>
        <w:tc>
          <w:tcPr>
            <w:tcW w:w="0" w:type="auto"/>
            <w:vAlign w:val="center"/>
            <w:hideMark/>
          </w:tcPr>
          <w:p w14:paraId="6439E66C" w14:textId="77777777" w:rsidR="004B42CA" w:rsidRPr="006A40B3" w:rsidRDefault="004B42CA" w:rsidP="00F44518">
            <w:pPr>
              <w:spacing w:after="0"/>
              <w:rPr>
                <w:sz w:val="20"/>
                <w:szCs w:val="20"/>
              </w:rPr>
            </w:pPr>
            <w:r w:rsidRPr="006A40B3">
              <w:rPr>
                <w:sz w:val="20"/>
                <w:szCs w:val="20"/>
              </w:rPr>
              <w:t>Political Economy Analysis</w:t>
            </w:r>
          </w:p>
        </w:tc>
      </w:tr>
      <w:tr w:rsidR="004B42CA" w:rsidRPr="006A40B3" w14:paraId="5E60AEC4" w14:textId="77777777" w:rsidTr="00A44783">
        <w:tc>
          <w:tcPr>
            <w:tcW w:w="1800" w:type="dxa"/>
            <w:vAlign w:val="center"/>
            <w:hideMark/>
          </w:tcPr>
          <w:p w14:paraId="53122D93" w14:textId="77777777" w:rsidR="004B42CA" w:rsidRPr="006A40B3" w:rsidRDefault="004B42CA" w:rsidP="00F44518">
            <w:pPr>
              <w:spacing w:after="0"/>
              <w:rPr>
                <w:sz w:val="20"/>
                <w:szCs w:val="20"/>
              </w:rPr>
            </w:pPr>
            <w:r w:rsidRPr="006A40B3">
              <w:rPr>
                <w:sz w:val="20"/>
                <w:szCs w:val="20"/>
              </w:rPr>
              <w:t>PME</w:t>
            </w:r>
          </w:p>
        </w:tc>
        <w:tc>
          <w:tcPr>
            <w:tcW w:w="0" w:type="auto"/>
            <w:vAlign w:val="center"/>
            <w:hideMark/>
          </w:tcPr>
          <w:p w14:paraId="7B6B4C72" w14:textId="77777777" w:rsidR="004B42CA" w:rsidRPr="006A40B3" w:rsidRDefault="004B42CA" w:rsidP="00F44518">
            <w:pPr>
              <w:spacing w:after="0"/>
              <w:rPr>
                <w:sz w:val="20"/>
                <w:szCs w:val="20"/>
              </w:rPr>
            </w:pPr>
            <w:r w:rsidRPr="006A40B3">
              <w:rPr>
                <w:sz w:val="20"/>
                <w:szCs w:val="20"/>
              </w:rPr>
              <w:t>Planning, Monitoring and Evaluation</w:t>
            </w:r>
          </w:p>
        </w:tc>
      </w:tr>
      <w:tr w:rsidR="004B42CA" w:rsidRPr="006A40B3" w14:paraId="7700A5DE" w14:textId="77777777" w:rsidTr="00A44783">
        <w:tc>
          <w:tcPr>
            <w:tcW w:w="1800" w:type="dxa"/>
            <w:vAlign w:val="center"/>
            <w:hideMark/>
          </w:tcPr>
          <w:p w14:paraId="3E1D910F" w14:textId="0B500083" w:rsidR="004B42CA" w:rsidRPr="006A40B3" w:rsidRDefault="004B42CA" w:rsidP="00F44518">
            <w:pPr>
              <w:spacing w:after="0"/>
              <w:rPr>
                <w:sz w:val="20"/>
                <w:szCs w:val="20"/>
              </w:rPr>
            </w:pPr>
            <w:proofErr w:type="spellStart"/>
            <w:r w:rsidRPr="006A40B3">
              <w:rPr>
                <w:sz w:val="20"/>
                <w:szCs w:val="20"/>
              </w:rPr>
              <w:t>PoD</w:t>
            </w:r>
            <w:proofErr w:type="spellEnd"/>
          </w:p>
        </w:tc>
        <w:tc>
          <w:tcPr>
            <w:tcW w:w="0" w:type="auto"/>
            <w:vAlign w:val="center"/>
            <w:hideMark/>
          </w:tcPr>
          <w:p w14:paraId="0F52CFF5" w14:textId="77777777" w:rsidR="004B42CA" w:rsidRPr="006A40B3" w:rsidRDefault="004B42CA" w:rsidP="00F44518">
            <w:pPr>
              <w:spacing w:after="0"/>
              <w:rPr>
                <w:sz w:val="20"/>
                <w:szCs w:val="20"/>
              </w:rPr>
            </w:pPr>
            <w:r w:rsidRPr="006A40B3">
              <w:rPr>
                <w:sz w:val="20"/>
                <w:szCs w:val="20"/>
              </w:rPr>
              <w:t>Power of Dialogue</w:t>
            </w:r>
          </w:p>
        </w:tc>
      </w:tr>
      <w:tr w:rsidR="004B42CA" w:rsidRPr="006A40B3" w14:paraId="26023D88" w14:textId="77777777" w:rsidTr="00A44783">
        <w:tc>
          <w:tcPr>
            <w:tcW w:w="1800" w:type="dxa"/>
            <w:vAlign w:val="center"/>
            <w:hideMark/>
          </w:tcPr>
          <w:p w14:paraId="6EE83ADE" w14:textId="77777777" w:rsidR="004B42CA" w:rsidRPr="006A40B3" w:rsidRDefault="004B42CA" w:rsidP="00F44518">
            <w:pPr>
              <w:spacing w:after="0"/>
              <w:rPr>
                <w:sz w:val="20"/>
                <w:szCs w:val="20"/>
              </w:rPr>
            </w:pPr>
            <w:r w:rsidRPr="006A40B3">
              <w:rPr>
                <w:sz w:val="20"/>
                <w:szCs w:val="20"/>
              </w:rPr>
              <w:t>PRECIP-BF</w:t>
            </w:r>
          </w:p>
        </w:tc>
        <w:tc>
          <w:tcPr>
            <w:tcW w:w="0" w:type="auto"/>
            <w:vAlign w:val="center"/>
            <w:hideMark/>
          </w:tcPr>
          <w:p w14:paraId="5E27555A" w14:textId="747253FA" w:rsidR="004B42CA" w:rsidRPr="006A40B3" w:rsidRDefault="006A40B3" w:rsidP="00F44518">
            <w:pPr>
              <w:spacing w:after="0"/>
              <w:rPr>
                <w:sz w:val="20"/>
                <w:szCs w:val="20"/>
              </w:rPr>
            </w:pPr>
            <w:r w:rsidRPr="006A40B3">
              <w:rPr>
                <w:sz w:val="20"/>
                <w:szCs w:val="20"/>
              </w:rPr>
              <w:t>Research and Civic Education Programme for Peace in Burkina Faso</w:t>
            </w:r>
          </w:p>
        </w:tc>
      </w:tr>
      <w:tr w:rsidR="004B42CA" w:rsidRPr="006A40B3" w14:paraId="095F6980" w14:textId="77777777" w:rsidTr="00A44783">
        <w:tc>
          <w:tcPr>
            <w:tcW w:w="1800" w:type="dxa"/>
            <w:vAlign w:val="center"/>
            <w:hideMark/>
          </w:tcPr>
          <w:p w14:paraId="3EFF4A18" w14:textId="77777777" w:rsidR="004B42CA" w:rsidRPr="006A40B3" w:rsidRDefault="004B42CA" w:rsidP="00F44518">
            <w:pPr>
              <w:spacing w:after="0"/>
              <w:rPr>
                <w:sz w:val="20"/>
                <w:szCs w:val="20"/>
              </w:rPr>
            </w:pPr>
            <w:r w:rsidRPr="006A40B3">
              <w:rPr>
                <w:sz w:val="20"/>
                <w:szCs w:val="20"/>
              </w:rPr>
              <w:t>SAC</w:t>
            </w:r>
          </w:p>
        </w:tc>
        <w:tc>
          <w:tcPr>
            <w:tcW w:w="0" w:type="auto"/>
            <w:vAlign w:val="center"/>
            <w:hideMark/>
          </w:tcPr>
          <w:p w14:paraId="62CA63B1" w14:textId="77777777" w:rsidR="004B42CA" w:rsidRPr="006A40B3" w:rsidRDefault="004B42CA" w:rsidP="00F44518">
            <w:pPr>
              <w:spacing w:after="0"/>
              <w:rPr>
                <w:sz w:val="20"/>
                <w:szCs w:val="20"/>
              </w:rPr>
            </w:pPr>
            <w:r w:rsidRPr="006A40B3">
              <w:rPr>
                <w:sz w:val="20"/>
                <w:szCs w:val="20"/>
              </w:rPr>
              <w:t>State Administration Council</w:t>
            </w:r>
          </w:p>
        </w:tc>
      </w:tr>
      <w:tr w:rsidR="004B42CA" w:rsidRPr="006A40B3" w14:paraId="2BD2D0FC" w14:textId="77777777" w:rsidTr="00A44783">
        <w:tc>
          <w:tcPr>
            <w:tcW w:w="1800" w:type="dxa"/>
            <w:vAlign w:val="center"/>
            <w:hideMark/>
          </w:tcPr>
          <w:p w14:paraId="2C5F1211" w14:textId="77777777" w:rsidR="004B42CA" w:rsidRPr="006A40B3" w:rsidRDefault="004B42CA" w:rsidP="00F44518">
            <w:pPr>
              <w:spacing w:after="0"/>
              <w:rPr>
                <w:sz w:val="20"/>
                <w:szCs w:val="20"/>
              </w:rPr>
            </w:pPr>
            <w:r w:rsidRPr="006A40B3">
              <w:rPr>
                <w:sz w:val="20"/>
                <w:szCs w:val="20"/>
              </w:rPr>
              <w:t>SCS</w:t>
            </w:r>
          </w:p>
        </w:tc>
        <w:tc>
          <w:tcPr>
            <w:tcW w:w="0" w:type="auto"/>
            <w:vAlign w:val="center"/>
            <w:hideMark/>
          </w:tcPr>
          <w:p w14:paraId="5644E35A" w14:textId="77777777" w:rsidR="004B42CA" w:rsidRPr="006A40B3" w:rsidRDefault="004B42CA" w:rsidP="00F44518">
            <w:pPr>
              <w:spacing w:after="0"/>
              <w:rPr>
                <w:sz w:val="20"/>
                <w:szCs w:val="20"/>
              </w:rPr>
            </w:pPr>
            <w:r w:rsidRPr="006A40B3">
              <w:rPr>
                <w:sz w:val="20"/>
                <w:szCs w:val="20"/>
              </w:rPr>
              <w:t>Strengthening Civil Society</w:t>
            </w:r>
          </w:p>
        </w:tc>
      </w:tr>
      <w:tr w:rsidR="004B42CA" w:rsidRPr="006A40B3" w14:paraId="4D7FB09A" w14:textId="77777777" w:rsidTr="00A44783">
        <w:tc>
          <w:tcPr>
            <w:tcW w:w="1800" w:type="dxa"/>
            <w:vAlign w:val="center"/>
            <w:hideMark/>
          </w:tcPr>
          <w:p w14:paraId="51A80C7E" w14:textId="77777777" w:rsidR="004B42CA" w:rsidRPr="006A40B3" w:rsidRDefault="004B42CA" w:rsidP="00F44518">
            <w:pPr>
              <w:spacing w:after="0"/>
              <w:rPr>
                <w:sz w:val="20"/>
                <w:szCs w:val="20"/>
              </w:rPr>
            </w:pPr>
            <w:r w:rsidRPr="006A40B3">
              <w:rPr>
                <w:sz w:val="20"/>
                <w:szCs w:val="20"/>
              </w:rPr>
              <w:t>SRL</w:t>
            </w:r>
          </w:p>
        </w:tc>
        <w:tc>
          <w:tcPr>
            <w:tcW w:w="0" w:type="auto"/>
            <w:vAlign w:val="center"/>
            <w:hideMark/>
          </w:tcPr>
          <w:p w14:paraId="36F41969" w14:textId="77777777" w:rsidR="004B42CA" w:rsidRPr="006A40B3" w:rsidRDefault="004B42CA" w:rsidP="00F44518">
            <w:pPr>
              <w:spacing w:after="0"/>
              <w:rPr>
                <w:sz w:val="20"/>
                <w:szCs w:val="20"/>
              </w:rPr>
            </w:pPr>
            <w:r w:rsidRPr="006A40B3">
              <w:rPr>
                <w:sz w:val="20"/>
                <w:szCs w:val="20"/>
              </w:rPr>
              <w:t>Security, Rule of Law</w:t>
            </w:r>
          </w:p>
        </w:tc>
      </w:tr>
      <w:tr w:rsidR="004B42CA" w:rsidRPr="006A40B3" w14:paraId="4C4FF1BB" w14:textId="77777777" w:rsidTr="00A44783">
        <w:tc>
          <w:tcPr>
            <w:tcW w:w="1800" w:type="dxa"/>
            <w:vAlign w:val="center"/>
            <w:hideMark/>
          </w:tcPr>
          <w:p w14:paraId="36A6ED85" w14:textId="77777777" w:rsidR="004B42CA" w:rsidRPr="006A40B3" w:rsidRDefault="004B42CA" w:rsidP="00F44518">
            <w:pPr>
              <w:spacing w:after="0"/>
              <w:rPr>
                <w:sz w:val="20"/>
                <w:szCs w:val="20"/>
              </w:rPr>
            </w:pPr>
            <w:r w:rsidRPr="006A40B3">
              <w:rPr>
                <w:sz w:val="20"/>
                <w:szCs w:val="20"/>
              </w:rPr>
              <w:t>TPLF</w:t>
            </w:r>
          </w:p>
        </w:tc>
        <w:tc>
          <w:tcPr>
            <w:tcW w:w="0" w:type="auto"/>
            <w:vAlign w:val="center"/>
            <w:hideMark/>
          </w:tcPr>
          <w:p w14:paraId="3CF2DE89" w14:textId="2D8B4D06" w:rsidR="004B42CA" w:rsidRPr="006A40B3" w:rsidRDefault="006A40B3" w:rsidP="00F44518">
            <w:pPr>
              <w:spacing w:after="0"/>
              <w:rPr>
                <w:sz w:val="20"/>
                <w:szCs w:val="20"/>
                <w:lang w:val="en-US"/>
              </w:rPr>
            </w:pPr>
            <w:r w:rsidRPr="006A40B3">
              <w:rPr>
                <w:sz w:val="20"/>
                <w:szCs w:val="20"/>
                <w:lang w:val="en-US"/>
              </w:rPr>
              <w:t>Tigray People’s Liberation Front</w:t>
            </w:r>
          </w:p>
        </w:tc>
      </w:tr>
      <w:tr w:rsidR="004B42CA" w:rsidRPr="006A40B3" w14:paraId="2C37C671" w14:textId="77777777" w:rsidTr="00A44783">
        <w:tc>
          <w:tcPr>
            <w:tcW w:w="1800" w:type="dxa"/>
            <w:vAlign w:val="center"/>
            <w:hideMark/>
          </w:tcPr>
          <w:p w14:paraId="31F9631C" w14:textId="77777777" w:rsidR="004B42CA" w:rsidRPr="006A40B3" w:rsidRDefault="004B42CA" w:rsidP="00F44518">
            <w:pPr>
              <w:spacing w:after="0"/>
              <w:rPr>
                <w:sz w:val="20"/>
                <w:szCs w:val="20"/>
              </w:rPr>
            </w:pPr>
            <w:proofErr w:type="spellStart"/>
            <w:r w:rsidRPr="006A40B3">
              <w:rPr>
                <w:sz w:val="20"/>
                <w:szCs w:val="20"/>
              </w:rPr>
              <w:t>TSoP</w:t>
            </w:r>
            <w:proofErr w:type="spellEnd"/>
          </w:p>
        </w:tc>
        <w:tc>
          <w:tcPr>
            <w:tcW w:w="0" w:type="auto"/>
            <w:vAlign w:val="center"/>
            <w:hideMark/>
          </w:tcPr>
          <w:p w14:paraId="475BEA49" w14:textId="1DC8F125" w:rsidR="004B42CA" w:rsidRPr="006A40B3" w:rsidRDefault="006A40B3" w:rsidP="00F44518">
            <w:pPr>
              <w:spacing w:after="0"/>
              <w:rPr>
                <w:sz w:val="20"/>
                <w:szCs w:val="20"/>
              </w:rPr>
            </w:pPr>
            <w:r w:rsidRPr="006A40B3">
              <w:rPr>
                <w:sz w:val="20"/>
                <w:szCs w:val="20"/>
              </w:rPr>
              <w:t xml:space="preserve">Tunisia School of Politics </w:t>
            </w:r>
          </w:p>
        </w:tc>
      </w:tr>
      <w:tr w:rsidR="004B42CA" w:rsidRPr="006A40B3" w14:paraId="06335988" w14:textId="77777777" w:rsidTr="00A44783">
        <w:tc>
          <w:tcPr>
            <w:tcW w:w="1800" w:type="dxa"/>
            <w:vAlign w:val="center"/>
            <w:hideMark/>
          </w:tcPr>
          <w:p w14:paraId="72C4A14F" w14:textId="77777777" w:rsidR="004B42CA" w:rsidRPr="006A40B3" w:rsidRDefault="004B42CA" w:rsidP="00F44518">
            <w:pPr>
              <w:spacing w:after="0"/>
              <w:rPr>
                <w:sz w:val="20"/>
                <w:szCs w:val="20"/>
              </w:rPr>
            </w:pPr>
            <w:r w:rsidRPr="006A40B3">
              <w:rPr>
                <w:sz w:val="20"/>
                <w:szCs w:val="20"/>
              </w:rPr>
              <w:t>USAID</w:t>
            </w:r>
          </w:p>
        </w:tc>
        <w:tc>
          <w:tcPr>
            <w:tcW w:w="0" w:type="auto"/>
            <w:vAlign w:val="center"/>
            <w:hideMark/>
          </w:tcPr>
          <w:p w14:paraId="7C6D3FBE" w14:textId="11335A20" w:rsidR="004B42CA" w:rsidRPr="006A40B3" w:rsidRDefault="006A40B3" w:rsidP="00F44518">
            <w:pPr>
              <w:spacing w:after="0"/>
              <w:rPr>
                <w:sz w:val="20"/>
                <w:szCs w:val="20"/>
              </w:rPr>
            </w:pPr>
            <w:r w:rsidRPr="006A40B3">
              <w:rPr>
                <w:sz w:val="20"/>
                <w:szCs w:val="20"/>
              </w:rPr>
              <w:t xml:space="preserve">United States Agency for International Development </w:t>
            </w:r>
          </w:p>
        </w:tc>
      </w:tr>
      <w:tr w:rsidR="004B42CA" w:rsidRPr="006A40B3" w14:paraId="48947B79" w14:textId="77777777" w:rsidTr="00A44783">
        <w:tc>
          <w:tcPr>
            <w:tcW w:w="1800" w:type="dxa"/>
            <w:vAlign w:val="center"/>
            <w:hideMark/>
          </w:tcPr>
          <w:p w14:paraId="7AFE7378" w14:textId="77777777" w:rsidR="004B42CA" w:rsidRPr="006A40B3" w:rsidRDefault="004B42CA" w:rsidP="00F44518">
            <w:pPr>
              <w:spacing w:after="0"/>
              <w:rPr>
                <w:sz w:val="20"/>
                <w:szCs w:val="20"/>
              </w:rPr>
            </w:pPr>
            <w:r w:rsidRPr="006A40B3">
              <w:rPr>
                <w:sz w:val="20"/>
                <w:szCs w:val="20"/>
              </w:rPr>
              <w:t>WEO</w:t>
            </w:r>
          </w:p>
        </w:tc>
        <w:tc>
          <w:tcPr>
            <w:tcW w:w="0" w:type="auto"/>
            <w:vAlign w:val="center"/>
            <w:hideMark/>
          </w:tcPr>
          <w:p w14:paraId="0EA0C439" w14:textId="44EA70D1" w:rsidR="004B42CA" w:rsidRPr="006A40B3" w:rsidRDefault="00F27AF3" w:rsidP="00F44518">
            <w:pPr>
              <w:spacing w:after="0"/>
              <w:rPr>
                <w:sz w:val="20"/>
                <w:szCs w:val="20"/>
              </w:rPr>
            </w:pPr>
            <w:r>
              <w:rPr>
                <w:sz w:val="20"/>
                <w:szCs w:val="20"/>
              </w:rPr>
              <w:t xml:space="preserve">Women Empowerment Organisation </w:t>
            </w:r>
          </w:p>
        </w:tc>
      </w:tr>
      <w:tr w:rsidR="004B42CA" w:rsidRPr="006A40B3" w14:paraId="23FC07AA" w14:textId="77777777" w:rsidTr="00A44783">
        <w:tc>
          <w:tcPr>
            <w:tcW w:w="1800" w:type="dxa"/>
            <w:vAlign w:val="center"/>
            <w:hideMark/>
          </w:tcPr>
          <w:p w14:paraId="0351B6B7" w14:textId="77777777" w:rsidR="004B42CA" w:rsidRPr="006A40B3" w:rsidRDefault="004B42CA" w:rsidP="00F44518">
            <w:pPr>
              <w:spacing w:after="0"/>
              <w:rPr>
                <w:sz w:val="20"/>
                <w:szCs w:val="20"/>
              </w:rPr>
            </w:pPr>
            <w:r w:rsidRPr="006A40B3">
              <w:rPr>
                <w:sz w:val="20"/>
                <w:szCs w:val="20"/>
              </w:rPr>
              <w:t>WPS</w:t>
            </w:r>
          </w:p>
        </w:tc>
        <w:tc>
          <w:tcPr>
            <w:tcW w:w="0" w:type="auto"/>
            <w:vAlign w:val="center"/>
            <w:hideMark/>
          </w:tcPr>
          <w:p w14:paraId="70DB3137" w14:textId="77777777" w:rsidR="004B42CA" w:rsidRPr="006A40B3" w:rsidRDefault="004B42CA" w:rsidP="00F44518">
            <w:pPr>
              <w:spacing w:after="0"/>
              <w:rPr>
                <w:sz w:val="20"/>
                <w:szCs w:val="20"/>
              </w:rPr>
            </w:pPr>
            <w:r w:rsidRPr="006A40B3">
              <w:rPr>
                <w:sz w:val="20"/>
                <w:szCs w:val="20"/>
              </w:rPr>
              <w:t>Women, Peace and Security</w:t>
            </w:r>
          </w:p>
        </w:tc>
      </w:tr>
      <w:tr w:rsidR="004B42CA" w:rsidRPr="006A40B3" w14:paraId="7047D84F" w14:textId="77777777" w:rsidTr="00A44783">
        <w:tc>
          <w:tcPr>
            <w:tcW w:w="1800" w:type="dxa"/>
            <w:vAlign w:val="center"/>
            <w:hideMark/>
          </w:tcPr>
          <w:p w14:paraId="16BED8E8" w14:textId="77777777" w:rsidR="004B42CA" w:rsidRPr="006A40B3" w:rsidRDefault="004B42CA" w:rsidP="00F44518">
            <w:pPr>
              <w:spacing w:after="0"/>
              <w:rPr>
                <w:sz w:val="20"/>
                <w:szCs w:val="20"/>
              </w:rPr>
            </w:pPr>
            <w:r w:rsidRPr="006A40B3">
              <w:rPr>
                <w:sz w:val="20"/>
                <w:szCs w:val="20"/>
              </w:rPr>
              <w:t>YSPS</w:t>
            </w:r>
          </w:p>
        </w:tc>
        <w:tc>
          <w:tcPr>
            <w:tcW w:w="0" w:type="auto"/>
            <w:vAlign w:val="center"/>
            <w:hideMark/>
          </w:tcPr>
          <w:p w14:paraId="3293EF15" w14:textId="55F7751B" w:rsidR="004B42CA" w:rsidRPr="006A40B3" w:rsidRDefault="006A40B3" w:rsidP="00F44518">
            <w:pPr>
              <w:spacing w:after="0"/>
              <w:rPr>
                <w:sz w:val="20"/>
                <w:szCs w:val="20"/>
              </w:rPr>
            </w:pPr>
            <w:r w:rsidRPr="006A40B3">
              <w:rPr>
                <w:sz w:val="20"/>
                <w:szCs w:val="20"/>
              </w:rPr>
              <w:t>Yangon School of Political School</w:t>
            </w:r>
          </w:p>
        </w:tc>
      </w:tr>
    </w:tbl>
    <w:p w14:paraId="4DD9407A" w14:textId="77777777" w:rsidR="004B42CA" w:rsidRDefault="004B42CA" w:rsidP="00F44518">
      <w:pPr>
        <w:rPr>
          <w:kern w:val="2"/>
          <w:lang w:bidi="my-MM"/>
          <w14:ligatures w14:val="standardContextual"/>
        </w:rPr>
      </w:pPr>
    </w:p>
    <w:p w14:paraId="74F92880" w14:textId="77777777" w:rsidR="00DD1508" w:rsidRPr="00394D2D" w:rsidRDefault="00DD1508" w:rsidP="00F44518">
      <w:pPr>
        <w:rPr>
          <w:rFonts w:cstheme="minorHAnsi"/>
          <w:sz w:val="20"/>
          <w:szCs w:val="20"/>
        </w:rPr>
      </w:pPr>
    </w:p>
    <w:p w14:paraId="43FAF004" w14:textId="68AE8A8A" w:rsidR="007A412F" w:rsidRPr="00394D2D" w:rsidRDefault="007A412F" w:rsidP="00F44518">
      <w:pPr>
        <w:autoSpaceDE/>
        <w:autoSpaceDN/>
        <w:adjustRightInd/>
        <w:spacing w:after="160"/>
        <w:rPr>
          <w:rFonts w:cstheme="minorHAnsi"/>
        </w:rPr>
      </w:pPr>
      <w:r w:rsidRPr="00394D2D">
        <w:rPr>
          <w:rFonts w:cstheme="minorHAnsi"/>
        </w:rPr>
        <w:br w:type="page"/>
      </w:r>
    </w:p>
    <w:p w14:paraId="31C6DA2B" w14:textId="47AF37BC" w:rsidR="00016A77" w:rsidRPr="00394D2D" w:rsidRDefault="00493848" w:rsidP="00F44518">
      <w:pPr>
        <w:pStyle w:val="Heading1"/>
        <w:rPr>
          <w:kern w:val="36"/>
          <w:lang w:val="en-GB" w:bidi="my-MM"/>
          <w14:ligatures w14:val="standardContextual"/>
        </w:rPr>
      </w:pPr>
      <w:bookmarkStart w:id="3" w:name="_Toc237036220"/>
      <w:r w:rsidRPr="00394D2D">
        <w:rPr>
          <w:lang w:val="en-GB"/>
        </w:rPr>
        <w:lastRenderedPageBreak/>
        <w:t>Introduction</w:t>
      </w:r>
      <w:bookmarkEnd w:id="3"/>
    </w:p>
    <w:p w14:paraId="59C3FE99" w14:textId="42E06C11" w:rsidR="00472FDC" w:rsidRPr="008157BA" w:rsidRDefault="00394D2D" w:rsidP="00F44518">
      <w:pPr>
        <w:rPr>
          <w:kern w:val="2"/>
          <w:sz w:val="20"/>
          <w:szCs w:val="20"/>
          <w:lang w:bidi="my-MM"/>
          <w14:ligatures w14:val="standardContextual"/>
        </w:rPr>
      </w:pPr>
      <w:bookmarkStart w:id="4" w:name="_Toc196986034"/>
      <w:r w:rsidRPr="008157BA">
        <w:t>2025 was a year marked by unprecedented democratic backsliding, shrinking civic space and contested political transitions for majority of countries where the Power of Dialogue (POD) programme implemented. This annual narrative report aims to serve a consolidated overview of results, outcomes, learning and adaptations across 15 countries of POD programme during the 2025–2026 project period</w:t>
      </w:r>
      <w:r w:rsidR="00F44518" w:rsidRPr="008157BA">
        <w:t>.</w:t>
      </w:r>
    </w:p>
    <w:p w14:paraId="293EE523" w14:textId="77777777" w:rsidR="00933A99" w:rsidRPr="00394D2D" w:rsidRDefault="00933A99" w:rsidP="00F44518">
      <w:pPr>
        <w:rPr>
          <w:kern w:val="2"/>
          <w:lang w:bidi="my-MM"/>
          <w14:ligatures w14:val="standardContextual"/>
        </w:rPr>
      </w:pPr>
    </w:p>
    <w:p w14:paraId="0755BB66" w14:textId="4FBA6790" w:rsidR="00692156" w:rsidRPr="00394D2D" w:rsidRDefault="006C635C" w:rsidP="00F44518">
      <w:pPr>
        <w:pStyle w:val="Heading1"/>
        <w:numPr>
          <w:ilvl w:val="0"/>
          <w:numId w:val="25"/>
        </w:numPr>
        <w:ind w:left="630" w:hanging="630"/>
      </w:pPr>
      <w:bookmarkStart w:id="5" w:name="_Toc237036221"/>
      <w:r w:rsidRPr="00394D2D">
        <w:t xml:space="preserve">Key developments in </w:t>
      </w:r>
      <w:proofErr w:type="spellStart"/>
      <w:r w:rsidRPr="00394D2D">
        <w:t>programme</w:t>
      </w:r>
      <w:proofErr w:type="spellEnd"/>
      <w:r w:rsidRPr="00394D2D">
        <w:t xml:space="preserve"> </w:t>
      </w:r>
      <w:bookmarkEnd w:id="4"/>
      <w:r w:rsidR="005C1FFB" w:rsidRPr="00394D2D">
        <w:t>countries</w:t>
      </w:r>
      <w:bookmarkEnd w:id="5"/>
      <w:r w:rsidR="005C1FFB" w:rsidRPr="00394D2D">
        <w:t xml:space="preserve"> </w:t>
      </w:r>
    </w:p>
    <w:p w14:paraId="1109017C" w14:textId="09D9C4FD" w:rsidR="00662883" w:rsidRPr="00394D2D" w:rsidRDefault="00123D1E" w:rsidP="00F44518">
      <w:pPr>
        <w:rPr>
          <w:b/>
          <w:bCs/>
          <w:i/>
        </w:rPr>
      </w:pPr>
      <w:r w:rsidRPr="00394D2D">
        <w:rPr>
          <w:b/>
          <w:bCs/>
        </w:rPr>
        <w:t xml:space="preserve">1.1 </w:t>
      </w:r>
      <w:r w:rsidR="00B6741C" w:rsidRPr="00394D2D">
        <w:rPr>
          <w:b/>
          <w:bCs/>
        </w:rPr>
        <w:t>Keeping the flame of democracy alive under constraints</w:t>
      </w:r>
      <w:r w:rsidR="00A734FB" w:rsidRPr="00394D2D">
        <w:rPr>
          <w:b/>
          <w:bCs/>
          <w:i/>
          <w:iCs/>
        </w:rPr>
        <w:t xml:space="preserve"> in the Sahel</w:t>
      </w:r>
      <w:r w:rsidR="00E0057B" w:rsidRPr="00394D2D">
        <w:rPr>
          <w:b/>
          <w:bCs/>
          <w:i/>
          <w:iCs/>
        </w:rPr>
        <w:t xml:space="preserve"> (Mali, Burkina Faso and Niger)</w:t>
      </w:r>
    </w:p>
    <w:p w14:paraId="1457730F" w14:textId="4679E31D" w:rsidR="00394D2D" w:rsidRDefault="00394D2D" w:rsidP="00F44518">
      <w:pPr>
        <w:rPr>
          <w:kern w:val="2"/>
          <w:lang w:bidi="my-MM"/>
          <w14:ligatures w14:val="standardContextual"/>
        </w:rPr>
      </w:pPr>
      <w:r>
        <w:t xml:space="preserve">The significant event of the year in the Sahel region was the dissolution of political parties across all three </w:t>
      </w:r>
      <w:r w:rsidR="00883091">
        <w:t xml:space="preserve">Sahel countries; </w:t>
      </w:r>
      <w:r>
        <w:t xml:space="preserve">Niger (March 2025), Mali (May 2025) and Burkina Faso (early 2026, following suspension since 2022) — severely limiting </w:t>
      </w:r>
      <w:r w:rsidR="00883091">
        <w:t>multiparty</w:t>
      </w:r>
      <w:r w:rsidR="002944FB">
        <w:t xml:space="preserve"> democracy</w:t>
      </w:r>
      <w:r>
        <w:t xml:space="preserve"> in the region. Mali's National Transitional Council also voted the Transitional President for a renewable five-year term. All three countries continued to formalise their withdrawal from ECOWAS and the Francophonie, reorienting cooperation toward Russia, China, Turkey and Iran while Western funding partners suspended programmes </w:t>
      </w:r>
      <w:r w:rsidR="00D66F72">
        <w:t>and/</w:t>
      </w:r>
      <w:r>
        <w:t>or closed embassies.</w:t>
      </w:r>
    </w:p>
    <w:p w14:paraId="7A1CDA62" w14:textId="46A0FB0C" w:rsidR="008D68E1" w:rsidRPr="00394D2D" w:rsidRDefault="0037357C" w:rsidP="00F44518">
      <w:r>
        <w:t xml:space="preserve">Within the </w:t>
      </w:r>
      <w:proofErr w:type="spellStart"/>
      <w:r>
        <w:t>PoD</w:t>
      </w:r>
      <w:proofErr w:type="spellEnd"/>
      <w:r>
        <w:t xml:space="preserve"> Consortium, </w:t>
      </w:r>
      <w:r w:rsidR="00662883" w:rsidRPr="00394D2D">
        <w:t>the practical consequences were direct: collaboration with political-party partners in Mali was suspended under threat of legal reprisal; dialogue activities with political and local actors in Burkina Faso could not be implemented; and ECOWAS-focused advocacy in the region lost its institutional anchor, with border closures raising the cost and difficulty of moving beneficiaries to Senegal. Civic space narrowed through NGO suspensions, cybercrime prosecutions, and self-censorship, though civil-society and alumni-network activities continued. Women and young people</w:t>
      </w:r>
      <w:r w:rsidR="00233A8D" w:rsidRPr="00394D2D">
        <w:t xml:space="preserve"> –</w:t>
      </w:r>
      <w:r w:rsidR="00662883" w:rsidRPr="00394D2D">
        <w:t xml:space="preserve"> the programme's core target groups</w:t>
      </w:r>
      <w:r w:rsidR="00233A8D" w:rsidRPr="00394D2D">
        <w:t xml:space="preserve"> –</w:t>
      </w:r>
      <w:r w:rsidR="00662883" w:rsidRPr="00394D2D">
        <w:t xml:space="preserve"> are increasingly absent from transitional decision-making bodies. Senegal stood apart as the one clear positive outlier, having completed a peaceful first-round opposition victory in 2024 that removed the tensions of the preceding "</w:t>
      </w:r>
      <w:r w:rsidR="00E0057B" w:rsidRPr="00394D2D">
        <w:t>third term</w:t>
      </w:r>
      <w:r w:rsidR="00662883" w:rsidRPr="00394D2D">
        <w:t>" debate.</w:t>
      </w:r>
    </w:p>
    <w:p w14:paraId="6D2F3928" w14:textId="68572DC6" w:rsidR="00662883" w:rsidRPr="00394D2D" w:rsidRDefault="00123D1E" w:rsidP="00F44518">
      <w:pPr>
        <w:rPr>
          <w:b/>
          <w:bCs/>
        </w:rPr>
      </w:pPr>
      <w:r w:rsidRPr="00394D2D">
        <w:rPr>
          <w:b/>
          <w:bCs/>
        </w:rPr>
        <w:t xml:space="preserve">1.2 </w:t>
      </w:r>
      <w:r w:rsidR="00662883" w:rsidRPr="00394D2D">
        <w:rPr>
          <w:b/>
          <w:bCs/>
        </w:rPr>
        <w:t>Regional Conflict</w:t>
      </w:r>
      <w:r w:rsidR="001070DF" w:rsidRPr="00394D2D">
        <w:rPr>
          <w:b/>
          <w:bCs/>
        </w:rPr>
        <w:t xml:space="preserve"> in the Middle East</w:t>
      </w:r>
      <w:r w:rsidR="00D57B32" w:rsidRPr="00394D2D">
        <w:rPr>
          <w:b/>
          <w:bCs/>
        </w:rPr>
        <w:t xml:space="preserve"> (Tunisia, Iraq, Jordan) </w:t>
      </w:r>
    </w:p>
    <w:p w14:paraId="47B0A26D" w14:textId="1A2504E7" w:rsidR="00662883" w:rsidRPr="00394D2D" w:rsidRDefault="00696CDD" w:rsidP="00F44518">
      <w:r w:rsidRPr="00394D2D">
        <w:t xml:space="preserve">The </w:t>
      </w:r>
      <w:r w:rsidR="00662883" w:rsidRPr="00394D2D">
        <w:t xml:space="preserve">multidimensional crisis </w:t>
      </w:r>
      <w:r w:rsidR="00D57B32" w:rsidRPr="00394D2D">
        <w:t xml:space="preserve">in Tunisia has </w:t>
      </w:r>
      <w:r w:rsidR="00662883" w:rsidRPr="00394D2D">
        <w:t xml:space="preserve">deepened: a wave of mass trials (the "Conspiracy Against State Security" case), the arrest of a leading defence lawyer, </w:t>
      </w:r>
      <w:r w:rsidR="00A664F8" w:rsidRPr="00394D2D">
        <w:t xml:space="preserve">drop in </w:t>
      </w:r>
      <w:r w:rsidR="00662883" w:rsidRPr="00394D2D">
        <w:t xml:space="preserve">civil-society funding, and Tunisia's withdrawal from the jurisdiction of the African Court on Human and Peoples' Rights together signal a hardening of executive control. Historic low turnout (under 3%) in June 2025 partial legislative elections </w:t>
      </w:r>
      <w:r w:rsidR="0057779A" w:rsidRPr="00394D2D">
        <w:t>reflect</w:t>
      </w:r>
      <w:r w:rsidR="00662883" w:rsidRPr="00394D2D">
        <w:t xml:space="preserve"> declining public confidence in formal political channels, and parliamentary volatility over the finance law </w:t>
      </w:r>
      <w:r w:rsidR="007B44D5" w:rsidRPr="00394D2D">
        <w:t>contributed to a broader context of political uncertainty</w:t>
      </w:r>
      <w:r w:rsidR="00110D17" w:rsidRPr="00394D2D">
        <w:t xml:space="preserve"> in country</w:t>
      </w:r>
      <w:r w:rsidR="007B44D5" w:rsidRPr="00394D2D">
        <w:t>.</w:t>
      </w:r>
    </w:p>
    <w:p w14:paraId="2B997F20" w14:textId="28CBCFE1" w:rsidR="008D68E1" w:rsidRPr="00394D2D" w:rsidRDefault="00696CDD" w:rsidP="00F44518">
      <w:r w:rsidRPr="00394D2D">
        <w:rPr>
          <w:bCs/>
        </w:rPr>
        <w:t xml:space="preserve">Both </w:t>
      </w:r>
      <w:r w:rsidR="00296B87" w:rsidRPr="00394D2D">
        <w:rPr>
          <w:bCs/>
        </w:rPr>
        <w:t xml:space="preserve">in Iraq and Jordan, the situation was </w:t>
      </w:r>
      <w:r w:rsidR="00AE7B1F" w:rsidRPr="00394D2D">
        <w:t>also heavily influen</w:t>
      </w:r>
      <w:r w:rsidR="00614F33" w:rsidRPr="00394D2D">
        <w:t>ce</w:t>
      </w:r>
      <w:r w:rsidR="00AE7B1F" w:rsidRPr="00394D2D">
        <w:t xml:space="preserve">d by the Iran-Israel conflict, driving tight restrictions on press and online expression and regional spillover of the war. </w:t>
      </w:r>
      <w:r w:rsidR="004D0F26" w:rsidRPr="00394D2D">
        <w:t>This led closure of airspaces and</w:t>
      </w:r>
      <w:r w:rsidR="002A7021" w:rsidRPr="00394D2D">
        <w:t xml:space="preserve"> raising</w:t>
      </w:r>
      <w:r w:rsidR="004D0F26" w:rsidRPr="00394D2D">
        <w:t xml:space="preserve"> </w:t>
      </w:r>
      <w:r w:rsidR="00501FA3" w:rsidRPr="00394D2D">
        <w:t xml:space="preserve">insecurity in across the region. In Jordan, the </w:t>
      </w:r>
      <w:r w:rsidR="00662883" w:rsidRPr="00394D2D">
        <w:t xml:space="preserve">first year of party-based politics under </w:t>
      </w:r>
      <w:r w:rsidR="001B0957" w:rsidRPr="00394D2D">
        <w:t xml:space="preserve">the </w:t>
      </w:r>
      <w:r w:rsidR="00662883" w:rsidRPr="00394D2D">
        <w:t>new electoral law</w:t>
      </w:r>
      <w:r w:rsidR="001B0957" w:rsidRPr="00394D2D">
        <w:t xml:space="preserve"> increased </w:t>
      </w:r>
      <w:r w:rsidR="00BC353F" w:rsidRPr="00394D2D">
        <w:t xml:space="preserve">the representation of political parties </w:t>
      </w:r>
      <w:r w:rsidR="006A013D" w:rsidRPr="00394D2D">
        <w:t>with</w:t>
      </w:r>
      <w:r w:rsidR="00F31E4B" w:rsidRPr="00394D2D">
        <w:t xml:space="preserve"> </w:t>
      </w:r>
      <w:r w:rsidR="00662883" w:rsidRPr="00394D2D">
        <w:t>85%, alongside a first interparty merger</w:t>
      </w:r>
      <w:r w:rsidR="00C04F25" w:rsidRPr="00394D2D">
        <w:t xml:space="preserve"> and increased space for political debate</w:t>
      </w:r>
      <w:r w:rsidR="00FB37DE" w:rsidRPr="00394D2D">
        <w:t xml:space="preserve"> despite a lack of political ideology</w:t>
      </w:r>
      <w:r w:rsidR="00662883" w:rsidRPr="00394D2D">
        <w:t xml:space="preserve">. </w:t>
      </w:r>
      <w:r w:rsidR="00B21322" w:rsidRPr="00394D2D">
        <w:t xml:space="preserve">In Iraq, </w:t>
      </w:r>
      <w:r w:rsidR="00DD58CE" w:rsidRPr="00394D2D">
        <w:t xml:space="preserve">the contribution of </w:t>
      </w:r>
      <w:proofErr w:type="spellStart"/>
      <w:r w:rsidR="00DD58CE" w:rsidRPr="00394D2D">
        <w:t>P</w:t>
      </w:r>
      <w:r w:rsidR="007F3D1F">
        <w:t>o</w:t>
      </w:r>
      <w:r w:rsidR="00DD58CE" w:rsidRPr="00394D2D">
        <w:t>D</w:t>
      </w:r>
      <w:proofErr w:type="spellEnd"/>
      <w:r w:rsidR="00DD58CE" w:rsidRPr="00394D2D">
        <w:t xml:space="preserve"> through </w:t>
      </w:r>
      <w:r w:rsidR="00153728" w:rsidRPr="00394D2D">
        <w:t xml:space="preserve">WEO Iraq </w:t>
      </w:r>
      <w:r w:rsidR="00B21322" w:rsidRPr="00394D2D">
        <w:t xml:space="preserve">remain </w:t>
      </w:r>
      <w:r w:rsidR="002C687D" w:rsidRPr="00394D2D">
        <w:lastRenderedPageBreak/>
        <w:t>relevant</w:t>
      </w:r>
      <w:r w:rsidR="00B21322" w:rsidRPr="00394D2D">
        <w:t xml:space="preserve"> against the regional instability and </w:t>
      </w:r>
      <w:r w:rsidR="00153728" w:rsidRPr="00394D2D">
        <w:t xml:space="preserve">political </w:t>
      </w:r>
      <w:r w:rsidR="00B21322" w:rsidRPr="00394D2D">
        <w:t xml:space="preserve">polarization, as </w:t>
      </w:r>
      <w:r w:rsidR="009C20A5" w:rsidRPr="00394D2D">
        <w:t>opportunities ar</w:t>
      </w:r>
      <w:r w:rsidR="003B6634" w:rsidRPr="00394D2D">
        <w:t>ose</w:t>
      </w:r>
      <w:r w:rsidR="009C20A5" w:rsidRPr="00394D2D">
        <w:t xml:space="preserve"> for </w:t>
      </w:r>
      <w:r w:rsidR="00B21322" w:rsidRPr="00394D2D">
        <w:t>youth participation in civic and political life</w:t>
      </w:r>
      <w:r w:rsidR="00EA456A" w:rsidRPr="00394D2D">
        <w:t>.</w:t>
      </w:r>
    </w:p>
    <w:p w14:paraId="57FDEABD" w14:textId="694F2BCC" w:rsidR="00662883" w:rsidRPr="00394D2D" w:rsidRDefault="00123D1E" w:rsidP="00F44518">
      <w:pPr>
        <w:rPr>
          <w:b/>
          <w:bCs/>
        </w:rPr>
      </w:pPr>
      <w:r w:rsidRPr="00394D2D">
        <w:rPr>
          <w:b/>
          <w:bCs/>
        </w:rPr>
        <w:t xml:space="preserve">1.3 </w:t>
      </w:r>
      <w:r w:rsidR="00AD4A0E" w:rsidRPr="00394D2D">
        <w:rPr>
          <w:b/>
          <w:bCs/>
        </w:rPr>
        <w:t xml:space="preserve">Building towards </w:t>
      </w:r>
      <w:r w:rsidR="00662883" w:rsidRPr="00394D2D">
        <w:rPr>
          <w:b/>
          <w:bCs/>
        </w:rPr>
        <w:t>Elections</w:t>
      </w:r>
      <w:r w:rsidR="001070DF" w:rsidRPr="00394D2D">
        <w:rPr>
          <w:b/>
          <w:bCs/>
        </w:rPr>
        <w:t xml:space="preserve"> in the Horn of Africa</w:t>
      </w:r>
      <w:r w:rsidR="00E36F2F" w:rsidRPr="00394D2D">
        <w:rPr>
          <w:b/>
          <w:bCs/>
        </w:rPr>
        <w:t xml:space="preserve"> (Uganda, Kenya, Ethiopia) </w:t>
      </w:r>
    </w:p>
    <w:p w14:paraId="09AA2C07" w14:textId="54CB3AAE" w:rsidR="00394D2D" w:rsidRDefault="00394D2D" w:rsidP="00F44518">
      <w:pPr>
        <w:rPr>
          <w:kern w:val="2"/>
          <w:lang w:bidi="my-MM"/>
          <w14:ligatures w14:val="standardContextual"/>
        </w:rPr>
      </w:pPr>
      <w:r>
        <w:rPr>
          <w:b/>
          <w:bCs/>
        </w:rPr>
        <w:t>Uganda</w:t>
      </w:r>
      <w:r>
        <w:t xml:space="preserve"> entered its campaigning period ahead of January 2026 elections against a backdrop of solid economic growth and continued shrinking of the civic space and reports of restricted opposition participation. Despite this</w:t>
      </w:r>
      <w:r w:rsidR="00B837EE">
        <w:t xml:space="preserve"> challenging context</w:t>
      </w:r>
      <w:r>
        <w:t>, the institutionalisation of the Interparty Organisations for Dialogue ((IPOD) founded in 2009 by NIMD)</w:t>
      </w:r>
      <w:r w:rsidR="00B837EE">
        <w:t>,</w:t>
      </w:r>
      <w:r>
        <w:t xml:space="preserve"> as a structured interparty forum</w:t>
      </w:r>
      <w:r w:rsidR="00304409">
        <w:t xml:space="preserve"> </w:t>
      </w:r>
      <w:r w:rsidR="00F71FDC">
        <w:t>represent a positive development</w:t>
      </w:r>
      <w:r>
        <w:t xml:space="preserve">, being complemented by </w:t>
      </w:r>
      <w:r w:rsidR="00AF53C8">
        <w:t xml:space="preserve">the </w:t>
      </w:r>
      <w:r>
        <w:t xml:space="preserve">growing recognition of NIMD-supported youth and women's </w:t>
      </w:r>
      <w:r w:rsidR="00721B60">
        <w:t xml:space="preserve">interparty </w:t>
      </w:r>
      <w:r>
        <w:t xml:space="preserve">platforms. </w:t>
      </w:r>
    </w:p>
    <w:p w14:paraId="43233F6F" w14:textId="19EF3ADD" w:rsidR="00662883" w:rsidRPr="00394D2D" w:rsidRDefault="00662883" w:rsidP="00F44518">
      <w:r w:rsidRPr="00394D2D">
        <w:rPr>
          <w:b/>
          <w:bCs/>
        </w:rPr>
        <w:t>Kenya</w:t>
      </w:r>
      <w:r w:rsidRPr="00394D2D">
        <w:t xml:space="preserve">'s civic space contracted sharply, with the country falling from 69th to 117th in global press-freedom </w:t>
      </w:r>
      <w:r w:rsidR="00F71FDC" w:rsidRPr="00394D2D">
        <w:t>rankings. The</w:t>
      </w:r>
      <w:r w:rsidR="00763F08" w:rsidRPr="00394D2D">
        <w:t xml:space="preserve"> region overall prepared for elections in 2025, 2026 and 2027, marking tense contexts and tightening of civic space.</w:t>
      </w:r>
    </w:p>
    <w:p w14:paraId="7300A4BC" w14:textId="1808B901" w:rsidR="0039223A" w:rsidRPr="00394D2D" w:rsidRDefault="00662883" w:rsidP="00F44518">
      <w:r w:rsidRPr="00394D2D">
        <w:rPr>
          <w:b/>
          <w:bCs/>
        </w:rPr>
        <w:t>Ethiopia</w:t>
      </w:r>
      <w:r w:rsidRPr="00394D2D">
        <w:t xml:space="preserve"> remained the region's most volatile case: TPLF deregistration, renewed Amhara and Oromia conflict, and currency devaluation constrained </w:t>
      </w:r>
      <w:r w:rsidR="00FA259C" w:rsidRPr="00394D2D">
        <w:t>the programme</w:t>
      </w:r>
      <w:r w:rsidRPr="00394D2D">
        <w:t>, but two new multiparty coalitions (regional and national</w:t>
      </w:r>
      <w:r w:rsidR="007908D3" w:rsidRPr="00394D2D">
        <w:t>),</w:t>
      </w:r>
      <w:r w:rsidR="000B2BBC" w:rsidRPr="00394D2D">
        <w:t xml:space="preserve"> </w:t>
      </w:r>
      <w:r w:rsidR="00FA259C" w:rsidRPr="00394D2D">
        <w:t>establish</w:t>
      </w:r>
      <w:r w:rsidR="000B2BBC" w:rsidRPr="00394D2D">
        <w:t xml:space="preserve">ed with support from </w:t>
      </w:r>
      <w:r w:rsidRPr="00394D2D">
        <w:t>NIMD, together with NEBE</w:t>
      </w:r>
      <w:r w:rsidR="009543B8" w:rsidRPr="00394D2D">
        <w:rPr>
          <w:rStyle w:val="FootnoteReference"/>
        </w:rPr>
        <w:footnoteReference w:id="2"/>
      </w:r>
      <w:r w:rsidRPr="00394D2D">
        <w:t xml:space="preserve">'s preparations for the 2026 </w:t>
      </w:r>
      <w:r w:rsidR="00FA259C" w:rsidRPr="00394D2D">
        <w:t xml:space="preserve">general </w:t>
      </w:r>
      <w:r w:rsidRPr="00394D2D">
        <w:t xml:space="preserve">election, offered a genuine, if fragile, opening. </w:t>
      </w:r>
    </w:p>
    <w:p w14:paraId="5164C2A5" w14:textId="77777777" w:rsidR="00394D2D" w:rsidRDefault="00394D2D" w:rsidP="00F44518">
      <w:pPr>
        <w:rPr>
          <w:kern w:val="2"/>
          <w:lang w:bidi="my-MM"/>
          <w14:ligatures w14:val="standardContextual"/>
        </w:rPr>
      </w:pPr>
      <w:r>
        <w:t xml:space="preserve">Regionally, </w:t>
      </w:r>
      <w:proofErr w:type="spellStart"/>
      <w:r>
        <w:rPr>
          <w:b/>
          <w:bCs/>
        </w:rPr>
        <w:t>AMwA</w:t>
      </w:r>
      <w:r>
        <w:t>'s</w:t>
      </w:r>
      <w:proofErr w:type="spellEnd"/>
      <w:r>
        <w:t xml:space="preserve"> operated in a major African election year that mostly reaffirmed current sitting governments, alongside continuing crises in Sudan and further shrinkage of civic space in Uganda, against which women's and youth movement-building nonetheless advanced.</w:t>
      </w:r>
    </w:p>
    <w:p w14:paraId="11720AAB" w14:textId="09B1FF43" w:rsidR="00662883" w:rsidRPr="00394D2D" w:rsidRDefault="00123D1E" w:rsidP="00F44518">
      <w:pPr>
        <w:rPr>
          <w:b/>
          <w:bCs/>
        </w:rPr>
      </w:pPr>
      <w:r w:rsidRPr="00394D2D">
        <w:rPr>
          <w:b/>
          <w:bCs/>
        </w:rPr>
        <w:t>1.4</w:t>
      </w:r>
      <w:r w:rsidR="00893A0C" w:rsidRPr="00394D2D">
        <w:rPr>
          <w:b/>
          <w:bCs/>
        </w:rPr>
        <w:t xml:space="preserve"> Contested Transitions in</w:t>
      </w:r>
      <w:r w:rsidRPr="00394D2D">
        <w:rPr>
          <w:b/>
          <w:bCs/>
        </w:rPr>
        <w:t xml:space="preserve"> </w:t>
      </w:r>
      <w:r w:rsidR="00662883" w:rsidRPr="00394D2D">
        <w:rPr>
          <w:b/>
          <w:bCs/>
        </w:rPr>
        <w:t>Sout</w:t>
      </w:r>
      <w:r w:rsidR="00470E47" w:rsidRPr="00394D2D">
        <w:rPr>
          <w:b/>
          <w:bCs/>
        </w:rPr>
        <w:t>h</w:t>
      </w:r>
      <w:r w:rsidR="00F44518">
        <w:rPr>
          <w:b/>
          <w:bCs/>
        </w:rPr>
        <w:t>east</w:t>
      </w:r>
      <w:r w:rsidR="00662883" w:rsidRPr="00394D2D">
        <w:rPr>
          <w:b/>
          <w:bCs/>
        </w:rPr>
        <w:t xml:space="preserve"> Africa, Latin America and Asia</w:t>
      </w:r>
      <w:r w:rsidR="00262784" w:rsidRPr="00394D2D">
        <w:rPr>
          <w:b/>
          <w:bCs/>
        </w:rPr>
        <w:t xml:space="preserve"> (Mozambique, </w:t>
      </w:r>
      <w:r w:rsidR="00781E6D" w:rsidRPr="00394D2D">
        <w:rPr>
          <w:b/>
          <w:bCs/>
        </w:rPr>
        <w:t>Guatemala</w:t>
      </w:r>
      <w:r w:rsidR="00262784" w:rsidRPr="00394D2D">
        <w:rPr>
          <w:b/>
          <w:bCs/>
        </w:rPr>
        <w:t xml:space="preserve">, Colombia, Myanmar) </w:t>
      </w:r>
    </w:p>
    <w:p w14:paraId="5F0FF1EC" w14:textId="1672EF33" w:rsidR="00662883" w:rsidRPr="00394D2D" w:rsidRDefault="00662883" w:rsidP="00F44518">
      <w:r w:rsidRPr="00394D2D">
        <w:t>Mozambique experienced sustained unrest following disputed 2024 elections, a deep economic slowdown, and a modest decline in women's parliamentary representation (43% to 39%), partly offset by a new Political Commitment for Peace and Technical Commission for Inclusive National Dialogue. In Guatemala, a fragmented</w:t>
      </w:r>
      <w:r w:rsidR="00CC184B" w:rsidRPr="00394D2D">
        <w:t xml:space="preserve"> </w:t>
      </w:r>
      <w:r w:rsidRPr="00394D2D">
        <w:t xml:space="preserve">Congress and </w:t>
      </w:r>
      <w:r w:rsidR="00206C9C">
        <w:t>persistent ins</w:t>
      </w:r>
      <w:r w:rsidR="005427A6">
        <w:t xml:space="preserve">titutional </w:t>
      </w:r>
      <w:r w:rsidR="00490335">
        <w:t xml:space="preserve">tensions continue </w:t>
      </w:r>
      <w:r w:rsidR="00711F3E">
        <w:t xml:space="preserve">to limit </w:t>
      </w:r>
      <w:r w:rsidR="0062159D">
        <w:t xml:space="preserve">the advancement </w:t>
      </w:r>
      <w:r w:rsidR="000E1355">
        <w:t xml:space="preserve">of </w:t>
      </w:r>
      <w:r w:rsidRPr="00394D2D">
        <w:t>reform</w:t>
      </w:r>
      <w:r w:rsidR="006414A8">
        <w:t>s</w:t>
      </w:r>
      <w:r w:rsidRPr="00394D2D">
        <w:t xml:space="preserve"> and </w:t>
      </w:r>
      <w:r w:rsidR="00947C61">
        <w:t xml:space="preserve">contributed to a challenging environment for </w:t>
      </w:r>
      <w:r w:rsidRPr="00394D2D">
        <w:t>anti-corruption and civil-society actors, despite a reform-minded executive. Colombia's pre-electoral dynamics — the closure of USAID, an executive-legislature standoff, and the assassination of Senator Miguel Uribe Turbay — strained guarantees for political participation, particularly for youth, even as macroeconomic indicators improved.</w:t>
      </w:r>
    </w:p>
    <w:p w14:paraId="01DD5FF6" w14:textId="77777777" w:rsidR="00394D2D" w:rsidRDefault="00394D2D" w:rsidP="00F44518">
      <w:pPr>
        <w:rPr>
          <w:kern w:val="2"/>
          <w:lang w:bidi="my-MM"/>
          <w14:ligatures w14:val="standardContextual"/>
        </w:rPr>
      </w:pPr>
      <w:r>
        <w:t xml:space="preserve">Myanmar's military regime re-legitimized its rule by dissolving the State Administration Council in favour of a new National Defence and Security Council ahead of December 2025/January 2026 elections that exclude the NLD and 44 other parties. The </w:t>
      </w:r>
      <w:proofErr w:type="spellStart"/>
      <w:r>
        <w:t>execussive</w:t>
      </w:r>
      <w:proofErr w:type="spellEnd"/>
      <w:r>
        <w:t xml:space="preserve"> restrictions by military regime left a constrained civic political space in which NIMD could operate, however, small, but impactful steps were made through continuous support on locally-led governance processes by ethnic and resistance administration zones in Kachin, Karenni, Kayin and </w:t>
      </w:r>
      <w:proofErr w:type="spellStart"/>
      <w:r>
        <w:lastRenderedPageBreak/>
        <w:t>Sagaing</w:t>
      </w:r>
      <w:proofErr w:type="spellEnd"/>
      <w:r>
        <w:t xml:space="preserve"> — as it remains one of few potential channels for inclusive dialogue in country.</w:t>
      </w:r>
    </w:p>
    <w:p w14:paraId="116EC01E" w14:textId="77777777" w:rsidR="003A629E" w:rsidRPr="00394D2D" w:rsidRDefault="003A629E" w:rsidP="00F44518"/>
    <w:p w14:paraId="62FABFAE" w14:textId="537A6B22" w:rsidR="00785FD9" w:rsidRPr="00394D2D" w:rsidRDefault="00217A22" w:rsidP="00F44518">
      <w:pPr>
        <w:pStyle w:val="Heading1"/>
        <w:numPr>
          <w:ilvl w:val="0"/>
          <w:numId w:val="25"/>
        </w:numPr>
        <w:ind w:left="720"/>
      </w:pPr>
      <w:bookmarkStart w:id="6" w:name="_Toc237036222"/>
      <w:proofErr w:type="spellStart"/>
      <w:r w:rsidRPr="00394D2D">
        <w:t>Programme</w:t>
      </w:r>
      <w:proofErr w:type="spellEnd"/>
      <w:r w:rsidRPr="00394D2D">
        <w:t xml:space="preserve"> outcomes</w:t>
      </w:r>
      <w:bookmarkEnd w:id="6"/>
      <w:r w:rsidRPr="00394D2D">
        <w:t xml:space="preserve"> </w:t>
      </w:r>
    </w:p>
    <w:p w14:paraId="7FB472F0" w14:textId="77F1755D" w:rsidR="00084BFD" w:rsidRPr="00394D2D" w:rsidRDefault="00084BFD" w:rsidP="00F44518">
      <w:r w:rsidRPr="00394D2D">
        <w:t xml:space="preserve">In 2025, outcome-level change was </w:t>
      </w:r>
      <w:r w:rsidR="003B1C81" w:rsidRPr="00394D2D">
        <w:t xml:space="preserve">impactful </w:t>
      </w:r>
      <w:r w:rsidRPr="00394D2D">
        <w:t xml:space="preserve">where </w:t>
      </w:r>
      <w:r w:rsidR="0066365C">
        <w:t xml:space="preserve">the </w:t>
      </w:r>
      <w:proofErr w:type="spellStart"/>
      <w:r w:rsidR="00C93AB5" w:rsidRPr="00394D2D">
        <w:t>PoD</w:t>
      </w:r>
      <w:proofErr w:type="spellEnd"/>
      <w:r w:rsidR="00C93AB5" w:rsidRPr="00394D2D">
        <w:t xml:space="preserve"> </w:t>
      </w:r>
      <w:r w:rsidR="00593E00" w:rsidRPr="00394D2D">
        <w:t xml:space="preserve">Consortium </w:t>
      </w:r>
      <w:r w:rsidRPr="00394D2D">
        <w:t xml:space="preserve">identified political openings early and adapted their approaches to </w:t>
      </w:r>
      <w:r w:rsidR="0066365C">
        <w:t xml:space="preserve">for </w:t>
      </w:r>
      <w:r w:rsidRPr="00394D2D">
        <w:t xml:space="preserve">institutional influence before those opportunities narrowed. Across regions, </w:t>
      </w:r>
      <w:proofErr w:type="spellStart"/>
      <w:r w:rsidRPr="00394D2D">
        <w:t>PoD</w:t>
      </w:r>
      <w:proofErr w:type="spellEnd"/>
      <w:r w:rsidRPr="00394D2D">
        <w:t>-supported democratic actors had the highest impact when they used credible technical engagement, recognised dialogue platforms, legislative or administrative channels and sustained networks to keep democratic participation moving, even in constrained environments.</w:t>
      </w:r>
      <w:r w:rsidR="00FE273B" w:rsidRPr="00394D2D">
        <w:t xml:space="preserve"> Details of the results can be found in </w:t>
      </w:r>
      <w:r w:rsidR="00243F01" w:rsidRPr="00394D2D">
        <w:t>A</w:t>
      </w:r>
      <w:r w:rsidR="00FE273B" w:rsidRPr="00394D2D">
        <w:t>nnex 2</w:t>
      </w:r>
      <w:r w:rsidR="007D2B84">
        <w:t xml:space="preserve"> and Annex 4 in the country-based Outcome Indicator Measurement reports.</w:t>
      </w:r>
    </w:p>
    <w:p w14:paraId="78B8A1B8" w14:textId="3C72D06A" w:rsidR="00394D2D" w:rsidRDefault="008157BA" w:rsidP="00F44518">
      <w:pPr>
        <w:rPr>
          <w:kern w:val="2"/>
          <w:lang w:bidi="my-MM"/>
          <w14:ligatures w14:val="standardContextual"/>
        </w:rPr>
      </w:pPr>
      <w:r w:rsidRPr="00394D2D">
        <w:rPr>
          <w:noProof/>
        </w:rPr>
        <mc:AlternateContent>
          <mc:Choice Requires="wps">
            <w:drawing>
              <wp:anchor distT="0" distB="0" distL="114300" distR="114300" simplePos="0" relativeHeight="251658249" behindDoc="0" locked="0" layoutInCell="1" allowOverlap="1" wp14:anchorId="78126B76" wp14:editId="5F700B1B">
                <wp:simplePos x="0" y="0"/>
                <wp:positionH relativeFrom="margin">
                  <wp:align>left</wp:align>
                </wp:positionH>
                <wp:positionV relativeFrom="paragraph">
                  <wp:posOffset>1041400</wp:posOffset>
                </wp:positionV>
                <wp:extent cx="5695950" cy="5187950"/>
                <wp:effectExtent l="0" t="0" r="0" b="0"/>
                <wp:wrapTopAndBottom/>
                <wp:docPr id="1124069758" name="Text Box 9"/>
                <wp:cNvGraphicFramePr/>
                <a:graphic xmlns:a="http://schemas.openxmlformats.org/drawingml/2006/main">
                  <a:graphicData uri="http://schemas.microsoft.com/office/word/2010/wordprocessingShape">
                    <wps:wsp>
                      <wps:cNvSpPr txBox="1"/>
                      <wps:spPr>
                        <a:xfrm>
                          <a:off x="0" y="0"/>
                          <a:ext cx="5695950" cy="5187950"/>
                        </a:xfrm>
                        <a:prstGeom prst="rect">
                          <a:avLst/>
                        </a:prstGeom>
                        <a:solidFill>
                          <a:schemeClr val="bg1">
                            <a:lumMod val="85000"/>
                          </a:schemeClr>
                        </a:solidFill>
                        <a:ln w="6350">
                          <a:noFill/>
                        </a:ln>
                      </wps:spPr>
                      <wps:txbx>
                        <w:txbxContent>
                          <w:p w14:paraId="4420A61C" w14:textId="34FDBE2B" w:rsidR="00217A22" w:rsidRDefault="00DF4345" w:rsidP="0048492A">
                            <w:pPr>
                              <w:rPr>
                                <w:b/>
                                <w:bCs/>
                                <w:sz w:val="20"/>
                                <w:szCs w:val="20"/>
                                <w:lang w:val="en-US"/>
                              </w:rPr>
                            </w:pPr>
                            <w:r w:rsidRPr="00DF4345">
                              <w:rPr>
                                <w:b/>
                                <w:bCs/>
                                <w:sz w:val="20"/>
                                <w:szCs w:val="20"/>
                                <w:lang w:val="en-US"/>
                              </w:rPr>
                              <w:t xml:space="preserve">Concrete results </w:t>
                            </w:r>
                            <w:r w:rsidR="00217A22">
                              <w:rPr>
                                <w:b/>
                                <w:bCs/>
                                <w:sz w:val="20"/>
                                <w:szCs w:val="20"/>
                                <w:lang w:val="en-US"/>
                              </w:rPr>
                              <w:t xml:space="preserve">in </w:t>
                            </w:r>
                            <w:r w:rsidR="000E13F5">
                              <w:rPr>
                                <w:b/>
                                <w:bCs/>
                                <w:sz w:val="20"/>
                                <w:szCs w:val="20"/>
                                <w:lang w:val="en-US"/>
                              </w:rPr>
                              <w:t>Country</w:t>
                            </w:r>
                          </w:p>
                          <w:p w14:paraId="6B23C522" w14:textId="47E1FFD7" w:rsidR="0048492A" w:rsidRDefault="00527D5D" w:rsidP="0048492A">
                            <w:pPr>
                              <w:rPr>
                                <w:b/>
                                <w:bCs/>
                                <w:sz w:val="20"/>
                                <w:szCs w:val="20"/>
                                <w:lang w:val="en-US"/>
                              </w:rPr>
                            </w:pPr>
                            <w:r w:rsidRPr="00DF4345">
                              <w:rPr>
                                <w:b/>
                                <w:bCs/>
                                <w:sz w:val="20"/>
                                <w:szCs w:val="20"/>
                                <w:lang w:val="en-US"/>
                              </w:rPr>
                              <w:t>LTO3: Political and civic actors are collaborating peacefully on a basic of trust|</w:t>
                            </w:r>
                            <w:r w:rsidR="0048492A" w:rsidRPr="00DF4345">
                              <w:rPr>
                                <w:b/>
                                <w:bCs/>
                                <w:sz w:val="20"/>
                                <w:szCs w:val="20"/>
                                <w:lang w:val="en-US"/>
                              </w:rPr>
                              <w:t xml:space="preserve"> </w:t>
                            </w:r>
                            <w:hyperlink r:id="rId12" w:history="1">
                              <w:r w:rsidR="0048492A" w:rsidRPr="009F2CC1">
                                <w:rPr>
                                  <w:rStyle w:val="Hyperlink"/>
                                  <w:b/>
                                  <w:bCs/>
                                  <w:sz w:val="20"/>
                                  <w:szCs w:val="20"/>
                                  <w:lang w:val="en-US"/>
                                </w:rPr>
                                <w:t>joint political advocacy</w:t>
                              </w:r>
                              <w:r w:rsidRPr="009F2CC1">
                                <w:rPr>
                                  <w:rStyle w:val="Hyperlink"/>
                                  <w:b/>
                                  <w:bCs/>
                                  <w:sz w:val="20"/>
                                  <w:szCs w:val="20"/>
                                  <w:lang w:val="en-US"/>
                                </w:rPr>
                                <w:t xml:space="preserve"> in Mali</w:t>
                              </w:r>
                            </w:hyperlink>
                          </w:p>
                          <w:p w14:paraId="5D276770" w14:textId="69EF9636" w:rsidR="00DF4345" w:rsidRPr="00DF4345" w:rsidRDefault="00DF4345" w:rsidP="0048492A">
                            <w:pPr>
                              <w:rPr>
                                <w:sz w:val="20"/>
                                <w:szCs w:val="20"/>
                                <w:lang w:val="en-US"/>
                              </w:rPr>
                            </w:pPr>
                            <w:r>
                              <w:rPr>
                                <w:sz w:val="20"/>
                                <w:szCs w:val="20"/>
                                <w:lang w:val="en-US"/>
                              </w:rPr>
                              <w:t xml:space="preserve">In Mali, The Committee for Advocacy and Monitoring of Reforms (CPSRE) has become a credible player in the national political dialogue </w:t>
                            </w:r>
                            <w:r w:rsidR="006F333D">
                              <w:rPr>
                                <w:sz w:val="20"/>
                                <w:szCs w:val="20"/>
                                <w:lang w:val="en-US"/>
                              </w:rPr>
                              <w:t>process and</w:t>
                            </w:r>
                            <w:r w:rsidR="00005026">
                              <w:rPr>
                                <w:sz w:val="20"/>
                                <w:szCs w:val="20"/>
                                <w:lang w:val="en-US"/>
                              </w:rPr>
                              <w:t xml:space="preserve"> been</w:t>
                            </w:r>
                            <w:r w:rsidR="009F2CC1">
                              <w:rPr>
                                <w:sz w:val="20"/>
                                <w:szCs w:val="20"/>
                                <w:lang w:val="en-US"/>
                              </w:rPr>
                              <w:t xml:space="preserve"> recognized as the trusted facilitator for dialogue process. NIMD supported CPSRE members in capacity</w:t>
                            </w:r>
                            <w:r w:rsidR="00BF37C2">
                              <w:rPr>
                                <w:sz w:val="20"/>
                                <w:szCs w:val="20"/>
                                <w:lang w:val="en-US"/>
                              </w:rPr>
                              <w:t>-</w:t>
                            </w:r>
                            <w:proofErr w:type="gramStart"/>
                            <w:r w:rsidR="00BF37C2">
                              <w:rPr>
                                <w:sz w:val="20"/>
                                <w:szCs w:val="20"/>
                                <w:lang w:val="en-US"/>
                              </w:rPr>
                              <w:t>building</w:t>
                            </w:r>
                            <w:r w:rsidR="00DE4262">
                              <w:rPr>
                                <w:sz w:val="20"/>
                                <w:szCs w:val="20"/>
                                <w:lang w:val="en-US"/>
                              </w:rPr>
                              <w:t xml:space="preserve">  in</w:t>
                            </w:r>
                            <w:proofErr w:type="gramEnd"/>
                            <w:r w:rsidR="00DE4262">
                              <w:rPr>
                                <w:sz w:val="20"/>
                                <w:szCs w:val="20"/>
                                <w:lang w:val="en-US"/>
                              </w:rPr>
                              <w:t xml:space="preserve"> dialogue skills</w:t>
                            </w:r>
                            <w:r w:rsidR="009F2CC1">
                              <w:rPr>
                                <w:sz w:val="20"/>
                                <w:szCs w:val="20"/>
                                <w:lang w:val="en-US"/>
                              </w:rPr>
                              <w:t xml:space="preserve">. </w:t>
                            </w:r>
                            <w:r w:rsidR="006F333D">
                              <w:rPr>
                                <w:sz w:val="20"/>
                                <w:szCs w:val="20"/>
                                <w:lang w:val="en-US"/>
                              </w:rPr>
                              <w:t xml:space="preserve">CPSRE organized the </w:t>
                            </w:r>
                            <w:r w:rsidRPr="00DF4345">
                              <w:rPr>
                                <w:sz w:val="20"/>
                                <w:szCs w:val="20"/>
                                <w:lang w:val="en-US"/>
                              </w:rPr>
                              <w:t>Forum of Political Parties and Movements (FPMP)</w:t>
                            </w:r>
                            <w:r>
                              <w:rPr>
                                <w:sz w:val="20"/>
                                <w:szCs w:val="20"/>
                                <w:lang w:val="en-US"/>
                              </w:rPr>
                              <w:t xml:space="preserve"> </w:t>
                            </w:r>
                            <w:r w:rsidR="006F333D">
                              <w:rPr>
                                <w:sz w:val="20"/>
                                <w:szCs w:val="20"/>
                                <w:lang w:val="en-US"/>
                              </w:rPr>
                              <w:t>jointly with</w:t>
                            </w:r>
                            <w:r>
                              <w:rPr>
                                <w:sz w:val="20"/>
                                <w:szCs w:val="20"/>
                                <w:lang w:val="en-US"/>
                              </w:rPr>
                              <w:t xml:space="preserve"> </w:t>
                            </w:r>
                            <w:r w:rsidRPr="00DF4345">
                              <w:rPr>
                                <w:sz w:val="20"/>
                                <w:szCs w:val="20"/>
                                <w:lang w:val="en-US"/>
                              </w:rPr>
                              <w:t xml:space="preserve">the </w:t>
                            </w:r>
                            <w:proofErr w:type="spellStart"/>
                            <w:r w:rsidRPr="00DF4345">
                              <w:rPr>
                                <w:sz w:val="20"/>
                                <w:szCs w:val="20"/>
                                <w:lang w:val="en-US"/>
                              </w:rPr>
                              <w:t>iPAC</w:t>
                            </w:r>
                            <w:proofErr w:type="spellEnd"/>
                            <w:r w:rsidRPr="00DF4345">
                              <w:rPr>
                                <w:sz w:val="20"/>
                                <w:szCs w:val="20"/>
                                <w:lang w:val="en-US"/>
                              </w:rPr>
                              <w:t xml:space="preserve"> (Political Parties’ Initiative for the Charter</w:t>
                            </w:r>
                            <w:r>
                              <w:rPr>
                                <w:sz w:val="20"/>
                                <w:szCs w:val="20"/>
                                <w:lang w:val="en-US"/>
                              </w:rPr>
                              <w:t>)</w:t>
                            </w:r>
                            <w:r w:rsidR="006F333D">
                              <w:rPr>
                                <w:sz w:val="20"/>
                                <w:szCs w:val="20"/>
                                <w:lang w:val="en-US"/>
                              </w:rPr>
                              <w:t xml:space="preserve"> and held a joint press conference. The discussion</w:t>
                            </w:r>
                            <w:r w:rsidR="00217A22">
                              <w:rPr>
                                <w:sz w:val="20"/>
                                <w:szCs w:val="20"/>
                                <w:lang w:val="en-US"/>
                              </w:rPr>
                              <w:t xml:space="preserve"> facilitated by CPSRE</w:t>
                            </w:r>
                            <w:r w:rsidR="006F333D">
                              <w:rPr>
                                <w:sz w:val="20"/>
                                <w:szCs w:val="20"/>
                                <w:lang w:val="en-US"/>
                              </w:rPr>
                              <w:t xml:space="preserve"> goes beyond consultation and resulted in concrete </w:t>
                            </w:r>
                            <w:r w:rsidR="00217A22">
                              <w:rPr>
                                <w:sz w:val="20"/>
                                <w:szCs w:val="20"/>
                                <w:lang w:val="en-US"/>
                              </w:rPr>
                              <w:t xml:space="preserve">result; the </w:t>
                            </w:r>
                            <w:r w:rsidR="006F333D">
                              <w:rPr>
                                <w:sz w:val="20"/>
                                <w:szCs w:val="20"/>
                                <w:lang w:val="en-US"/>
                              </w:rPr>
                              <w:t>consensus proposal</w:t>
                            </w:r>
                            <w:r w:rsidR="00217A22">
                              <w:rPr>
                                <w:sz w:val="20"/>
                                <w:szCs w:val="20"/>
                                <w:lang w:val="en-US"/>
                              </w:rPr>
                              <w:t>s</w:t>
                            </w:r>
                            <w:r w:rsidR="006F333D">
                              <w:rPr>
                                <w:sz w:val="20"/>
                                <w:szCs w:val="20"/>
                                <w:lang w:val="en-US"/>
                              </w:rPr>
                              <w:t xml:space="preserve"> on the revision of Charter of Political Parties</w:t>
                            </w:r>
                            <w:r w:rsidR="00217A22">
                              <w:rPr>
                                <w:sz w:val="20"/>
                                <w:szCs w:val="20"/>
                                <w:lang w:val="en-US"/>
                              </w:rPr>
                              <w:t xml:space="preserve"> in 2025. The increased number of signatory </w:t>
                            </w:r>
                            <w:proofErr w:type="spellStart"/>
                            <w:r w:rsidR="00217A22">
                              <w:rPr>
                                <w:sz w:val="20"/>
                                <w:szCs w:val="20"/>
                                <w:lang w:val="en-US"/>
                              </w:rPr>
                              <w:t>organsations</w:t>
                            </w:r>
                            <w:proofErr w:type="spellEnd"/>
                            <w:r w:rsidR="00217A22">
                              <w:rPr>
                                <w:sz w:val="20"/>
                                <w:szCs w:val="20"/>
                                <w:lang w:val="en-US"/>
                              </w:rPr>
                              <w:t xml:space="preserve"> participating in the forum from 57 signatory organization (2024) to 101 </w:t>
                            </w:r>
                            <w:proofErr w:type="spellStart"/>
                            <w:r w:rsidR="00217A22">
                              <w:rPr>
                                <w:sz w:val="20"/>
                                <w:szCs w:val="20"/>
                                <w:lang w:val="en-US"/>
                              </w:rPr>
                              <w:t>organisations</w:t>
                            </w:r>
                            <w:proofErr w:type="spellEnd"/>
                            <w:r w:rsidR="00217A22">
                              <w:rPr>
                                <w:sz w:val="20"/>
                                <w:szCs w:val="20"/>
                                <w:lang w:val="en-US"/>
                              </w:rPr>
                              <w:t xml:space="preserve"> during the signing of consensus proposals of the Charter of Political Parties in 2025 show the increased level of trust and collaboration between political and civic actors in country. </w:t>
                            </w:r>
                          </w:p>
                          <w:p w14:paraId="029B074C" w14:textId="77777777" w:rsidR="00527D5D" w:rsidRPr="00E84083" w:rsidRDefault="00527D5D" w:rsidP="00527D5D">
                            <w:pPr>
                              <w:rPr>
                                <w:sz w:val="20"/>
                                <w:szCs w:val="20"/>
                                <w:lang w:val="en-US"/>
                              </w:rPr>
                            </w:pPr>
                          </w:p>
                          <w:p w14:paraId="0982B010" w14:textId="0285597F" w:rsidR="0048492A" w:rsidRPr="00E84083" w:rsidRDefault="000E13F5" w:rsidP="0048492A">
                            <w:pPr>
                              <w:rPr>
                                <w:b/>
                                <w:bCs/>
                                <w:sz w:val="20"/>
                                <w:szCs w:val="20"/>
                                <w:lang w:val="en-US"/>
                              </w:rPr>
                            </w:pPr>
                            <w:r w:rsidRPr="00E84083">
                              <w:rPr>
                                <w:b/>
                                <w:bCs/>
                                <w:sz w:val="20"/>
                                <w:szCs w:val="20"/>
                                <w:lang w:val="en-US"/>
                              </w:rPr>
                              <w:t>LTO2: Aspiring young and women political leaders are influential actors of change|</w:t>
                            </w:r>
                            <w:r w:rsidR="0048492A" w:rsidRPr="00E84083">
                              <w:rPr>
                                <w:b/>
                                <w:bCs/>
                                <w:sz w:val="20"/>
                                <w:szCs w:val="20"/>
                                <w:lang w:val="en-US"/>
                              </w:rPr>
                              <w:t xml:space="preserve"> youth proposals entered national dialogue </w:t>
                            </w:r>
                            <w:r w:rsidRPr="00E84083">
                              <w:rPr>
                                <w:b/>
                                <w:bCs/>
                                <w:sz w:val="20"/>
                                <w:szCs w:val="20"/>
                                <w:lang w:val="en-US"/>
                              </w:rPr>
                              <w:t>| Niger</w:t>
                            </w:r>
                          </w:p>
                          <w:p w14:paraId="17FC736C" w14:textId="0C53E861" w:rsidR="006D40F5" w:rsidRPr="006D40F5" w:rsidRDefault="000E13F5" w:rsidP="006D40F5">
                            <w:pPr>
                              <w:rPr>
                                <w:sz w:val="20"/>
                                <w:szCs w:val="20"/>
                                <w:lang w:val="en-US"/>
                              </w:rPr>
                            </w:pPr>
                            <w:r>
                              <w:rPr>
                                <w:sz w:val="20"/>
                                <w:szCs w:val="20"/>
                                <w:lang w:val="en-US"/>
                              </w:rPr>
                              <w:t xml:space="preserve">In Niger, the </w:t>
                            </w:r>
                            <w:proofErr w:type="spellStart"/>
                            <w:r>
                              <w:rPr>
                                <w:sz w:val="20"/>
                                <w:szCs w:val="20"/>
                                <w:lang w:val="en-US"/>
                              </w:rPr>
                              <w:t>programme</w:t>
                            </w:r>
                            <w:proofErr w:type="spellEnd"/>
                            <w:r>
                              <w:rPr>
                                <w:sz w:val="20"/>
                                <w:szCs w:val="20"/>
                                <w:lang w:val="en-US"/>
                              </w:rPr>
                              <w:t xml:space="preserve"> has trained </w:t>
                            </w:r>
                            <w:r w:rsidRPr="000E13F5">
                              <w:rPr>
                                <w:sz w:val="20"/>
                                <w:szCs w:val="20"/>
                                <w:lang w:val="en-US"/>
                              </w:rPr>
                              <w:t xml:space="preserve">76 </w:t>
                            </w:r>
                            <w:r w:rsidR="00071002">
                              <w:rPr>
                                <w:sz w:val="20"/>
                                <w:szCs w:val="20"/>
                                <w:lang w:val="en-US"/>
                              </w:rPr>
                              <w:t>young people through the Democracy School</w:t>
                            </w:r>
                            <w:r w:rsidRPr="000E13F5">
                              <w:rPr>
                                <w:sz w:val="20"/>
                                <w:szCs w:val="20"/>
                                <w:lang w:val="en-US"/>
                              </w:rPr>
                              <w:t xml:space="preserve">, </w:t>
                            </w:r>
                            <w:r w:rsidR="00071002">
                              <w:rPr>
                                <w:sz w:val="20"/>
                                <w:szCs w:val="20"/>
                                <w:lang w:val="en-US"/>
                              </w:rPr>
                              <w:t xml:space="preserve">the </w:t>
                            </w:r>
                            <w:proofErr w:type="spellStart"/>
                            <w:r w:rsidR="00071002">
                              <w:rPr>
                                <w:sz w:val="20"/>
                                <w:szCs w:val="20"/>
                                <w:lang w:val="en-US"/>
                              </w:rPr>
                              <w:t>programme</w:t>
                            </w:r>
                            <w:proofErr w:type="spellEnd"/>
                            <w:r w:rsidR="00071002">
                              <w:rPr>
                                <w:sz w:val="20"/>
                                <w:szCs w:val="20"/>
                                <w:lang w:val="en-US"/>
                              </w:rPr>
                              <w:t xml:space="preserve"> reached</w:t>
                            </w:r>
                            <w:r w:rsidRPr="000E13F5">
                              <w:rPr>
                                <w:sz w:val="20"/>
                                <w:szCs w:val="20"/>
                                <w:lang w:val="en-US"/>
                              </w:rPr>
                              <w:t xml:space="preserve"> 100 additional participants through civic education, and 200 young people reached in Niamey through IJEN's citizenship education and discussion groups</w:t>
                            </w:r>
                            <w:r>
                              <w:rPr>
                                <w:sz w:val="20"/>
                                <w:szCs w:val="20"/>
                                <w:lang w:val="en-US"/>
                              </w:rPr>
                              <w:t xml:space="preserve"> in 2025. </w:t>
                            </w:r>
                            <w:r w:rsidR="0016142F">
                              <w:rPr>
                                <w:sz w:val="20"/>
                                <w:szCs w:val="20"/>
                                <w:lang w:val="en-US"/>
                              </w:rPr>
                              <w:t>After that</w:t>
                            </w:r>
                            <w:r>
                              <w:rPr>
                                <w:sz w:val="20"/>
                                <w:szCs w:val="20"/>
                                <w:lang w:val="en-US"/>
                              </w:rPr>
                              <w:t xml:space="preserve"> the a</w:t>
                            </w:r>
                            <w:r w:rsidRPr="000E13F5">
                              <w:rPr>
                                <w:sz w:val="20"/>
                                <w:szCs w:val="20"/>
                                <w:lang w:val="en-US"/>
                              </w:rPr>
                              <w:t xml:space="preserve">lumni </w:t>
                            </w:r>
                            <w:r>
                              <w:rPr>
                                <w:sz w:val="20"/>
                                <w:szCs w:val="20"/>
                                <w:lang w:val="en-US"/>
                              </w:rPr>
                              <w:t xml:space="preserve">jointly </w:t>
                            </w:r>
                            <w:r w:rsidRPr="000E13F5">
                              <w:rPr>
                                <w:sz w:val="20"/>
                                <w:szCs w:val="20"/>
                                <w:lang w:val="en-US"/>
                              </w:rPr>
                              <w:t>developed a vision and proposals document for rebuilding Niger which informed the National Youth Council's contribution to the National Conference</w:t>
                            </w:r>
                            <w:r w:rsidR="006D40F5">
                              <w:rPr>
                                <w:sz w:val="20"/>
                                <w:szCs w:val="20"/>
                                <w:lang w:val="en-US"/>
                              </w:rPr>
                              <w:t xml:space="preserve">. </w:t>
                            </w:r>
                            <w:r w:rsidR="0016142F">
                              <w:rPr>
                                <w:sz w:val="20"/>
                                <w:szCs w:val="20"/>
                                <w:lang w:val="en-US"/>
                              </w:rPr>
                              <w:t xml:space="preserve">It outlines the issues of youth participation in public life, the conditions for youth employment and the role of young people in the process of national renewal. </w:t>
                            </w:r>
                            <w:r w:rsidR="006D40F5" w:rsidRPr="006D40F5">
                              <w:rPr>
                                <w:sz w:val="20"/>
                                <w:szCs w:val="20"/>
                                <w:lang w:val="en-US"/>
                              </w:rPr>
                              <w:t xml:space="preserve">Furthermore, alumni delegates, through their </w:t>
                            </w:r>
                            <w:r w:rsidR="006D40F5">
                              <w:rPr>
                                <w:sz w:val="20"/>
                                <w:szCs w:val="20"/>
                                <w:lang w:val="en-US"/>
                              </w:rPr>
                              <w:t>respective</w:t>
                            </w:r>
                            <w:r w:rsidR="006D40F5" w:rsidRPr="006D40F5">
                              <w:rPr>
                                <w:sz w:val="20"/>
                                <w:szCs w:val="20"/>
                                <w:lang w:val="en-US"/>
                              </w:rPr>
                              <w:t xml:space="preserve"> </w:t>
                            </w:r>
                            <w:r w:rsidR="006D40F5">
                              <w:rPr>
                                <w:sz w:val="20"/>
                                <w:szCs w:val="20"/>
                                <w:lang w:val="en-US"/>
                              </w:rPr>
                              <w:t xml:space="preserve">representation of </w:t>
                            </w:r>
                            <w:r w:rsidR="006D40F5" w:rsidRPr="006D40F5">
                              <w:rPr>
                                <w:sz w:val="20"/>
                                <w:szCs w:val="20"/>
                                <w:lang w:val="en-US"/>
                              </w:rPr>
                              <w:t>organizations, took part in the inclusive national dialogue sessions to put forward these ideas.</w:t>
                            </w:r>
                            <w:r w:rsidR="006D40F5">
                              <w:rPr>
                                <w:sz w:val="20"/>
                                <w:szCs w:val="20"/>
                                <w:lang w:val="en-US"/>
                              </w:rPr>
                              <w:t xml:space="preserve"> It shows that the </w:t>
                            </w:r>
                            <w:r w:rsidR="0016142F">
                              <w:rPr>
                                <w:sz w:val="20"/>
                                <w:szCs w:val="20"/>
                                <w:lang w:val="en-US"/>
                              </w:rPr>
                              <w:t>capacity</w:t>
                            </w:r>
                            <w:r w:rsidR="006D40F5">
                              <w:rPr>
                                <w:sz w:val="20"/>
                                <w:szCs w:val="20"/>
                                <w:lang w:val="en-US"/>
                              </w:rPr>
                              <w:t xml:space="preserve"> of youths in the process of national dialogue and its influence in proposals being forward to decision makers.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126B76" id="Text Box 9" o:spid="_x0000_s1027" type="#_x0000_t202" style="position:absolute;left:0;text-align:left;margin-left:0;margin-top:82pt;width:448.5pt;height:408.5pt;z-index:25165824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" fillcolor="#d8d8d8 [2732]" stroked="f" strokeweight=".5pt">
                <v:textbox>
                  <w:txbxContent>
                    <w:p w14:paraId="4420A61C" w14:textId="34FDBE2B" w:rsidR="00217A22" w:rsidRDefault="00DF4345" w:rsidP="0048492A">
                      <w:pPr>
                        <w:rPr>
                          <w:b/>
                          <w:bCs/>
                          <w:sz w:val="20"/>
                          <w:szCs w:val="20"/>
                          <w:lang w:val="en-US"/>
                        </w:rPr>
                      </w:pPr>
                      <w:r w:rsidRPr="00DF4345">
                        <w:rPr>
                          <w:b/>
                          <w:bCs/>
                          <w:sz w:val="20"/>
                          <w:szCs w:val="20"/>
                          <w:lang w:val="en-US"/>
                        </w:rPr>
                        <w:t xml:space="preserve">Concrete results </w:t>
                      </w:r>
                      <w:r w:rsidR="00217A22">
                        <w:rPr>
                          <w:b/>
                          <w:bCs/>
                          <w:sz w:val="20"/>
                          <w:szCs w:val="20"/>
                          <w:lang w:val="en-US"/>
                        </w:rPr>
                        <w:t xml:space="preserve">in </w:t>
                      </w:r>
                      <w:r w:rsidR="000E13F5">
                        <w:rPr>
                          <w:b/>
                          <w:bCs/>
                          <w:sz w:val="20"/>
                          <w:szCs w:val="20"/>
                          <w:lang w:val="en-US"/>
                        </w:rPr>
                        <w:t>Country</w:t>
                      </w:r>
                    </w:p>
                    <w:p w14:paraId="6B23C522" w14:textId="47E1FFD7" w:rsidR="0048492A" w:rsidRDefault="00527D5D" w:rsidP="0048492A">
                      <w:pPr>
                        <w:rPr>
                          <w:b/>
                          <w:bCs/>
                          <w:sz w:val="20"/>
                          <w:szCs w:val="20"/>
                          <w:lang w:val="en-US"/>
                        </w:rPr>
                      </w:pPr>
                      <w:r w:rsidRPr="00DF4345">
                        <w:rPr>
                          <w:b/>
                          <w:bCs/>
                          <w:sz w:val="20"/>
                          <w:szCs w:val="20"/>
                          <w:lang w:val="en-US"/>
                        </w:rPr>
                        <w:t>LTO3: Political and civic actors are collaborating peacefully on a basic of trust|</w:t>
                      </w:r>
                      <w:r w:rsidR="0048492A" w:rsidRPr="00DF4345">
                        <w:rPr>
                          <w:b/>
                          <w:bCs/>
                          <w:sz w:val="20"/>
                          <w:szCs w:val="20"/>
                          <w:lang w:val="en-US"/>
                        </w:rPr>
                        <w:t xml:space="preserve"> </w:t>
                      </w:r>
                      <w:hyperlink r:id="rId13" w:history="1">
                        <w:r w:rsidR="0048492A" w:rsidRPr="009F2CC1">
                          <w:rPr>
                            <w:rStyle w:val="Hyperlink"/>
                            <w:b/>
                            <w:bCs/>
                            <w:sz w:val="20"/>
                            <w:szCs w:val="20"/>
                            <w:lang w:val="en-US"/>
                          </w:rPr>
                          <w:t>joint political advocacy</w:t>
                        </w:r>
                        <w:r w:rsidRPr="009F2CC1">
                          <w:rPr>
                            <w:rStyle w:val="Hyperlink"/>
                            <w:b/>
                            <w:bCs/>
                            <w:sz w:val="20"/>
                            <w:szCs w:val="20"/>
                            <w:lang w:val="en-US"/>
                          </w:rPr>
                          <w:t xml:space="preserve"> in Mali</w:t>
                        </w:r>
                      </w:hyperlink>
                    </w:p>
                    <w:p w14:paraId="5D276770" w14:textId="69EF9636" w:rsidR="00DF4345" w:rsidRPr="00DF4345" w:rsidRDefault="00DF4345" w:rsidP="0048492A">
                      <w:pPr>
                        <w:rPr>
                          <w:sz w:val="20"/>
                          <w:szCs w:val="20"/>
                          <w:lang w:val="en-US"/>
                        </w:rPr>
                      </w:pPr>
                      <w:r>
                        <w:rPr>
                          <w:sz w:val="20"/>
                          <w:szCs w:val="20"/>
                          <w:lang w:val="en-US"/>
                        </w:rPr>
                        <w:t xml:space="preserve">In Mali, The Committee for Advocacy and Monitoring of Reforms (CPSRE) has become a credible player in the national political dialogue </w:t>
                      </w:r>
                      <w:r w:rsidR="006F333D">
                        <w:rPr>
                          <w:sz w:val="20"/>
                          <w:szCs w:val="20"/>
                          <w:lang w:val="en-US"/>
                        </w:rPr>
                        <w:t>process and</w:t>
                      </w:r>
                      <w:r w:rsidR="00005026">
                        <w:rPr>
                          <w:sz w:val="20"/>
                          <w:szCs w:val="20"/>
                          <w:lang w:val="en-US"/>
                        </w:rPr>
                        <w:t xml:space="preserve"> been</w:t>
                      </w:r>
                      <w:r w:rsidR="009F2CC1">
                        <w:rPr>
                          <w:sz w:val="20"/>
                          <w:szCs w:val="20"/>
                          <w:lang w:val="en-US"/>
                        </w:rPr>
                        <w:t xml:space="preserve"> recognized as the trusted facilitator for dialogue process. NIMD supported CPSRE members in capacity</w:t>
                      </w:r>
                      <w:r w:rsidR="00BF37C2">
                        <w:rPr>
                          <w:sz w:val="20"/>
                          <w:szCs w:val="20"/>
                          <w:lang w:val="en-US"/>
                        </w:rPr>
                        <w:t>-</w:t>
                      </w:r>
                      <w:proofErr w:type="gramStart"/>
                      <w:r w:rsidR="00BF37C2">
                        <w:rPr>
                          <w:sz w:val="20"/>
                          <w:szCs w:val="20"/>
                          <w:lang w:val="en-US"/>
                        </w:rPr>
                        <w:t>building</w:t>
                      </w:r>
                      <w:r w:rsidR="00DE4262">
                        <w:rPr>
                          <w:sz w:val="20"/>
                          <w:szCs w:val="20"/>
                          <w:lang w:val="en-US"/>
                        </w:rPr>
                        <w:t xml:space="preserve">  in</w:t>
                      </w:r>
                      <w:proofErr w:type="gramEnd"/>
                      <w:r w:rsidR="00DE4262">
                        <w:rPr>
                          <w:sz w:val="20"/>
                          <w:szCs w:val="20"/>
                          <w:lang w:val="en-US"/>
                        </w:rPr>
                        <w:t xml:space="preserve"> dialogue skills</w:t>
                      </w:r>
                      <w:r w:rsidR="009F2CC1">
                        <w:rPr>
                          <w:sz w:val="20"/>
                          <w:szCs w:val="20"/>
                          <w:lang w:val="en-US"/>
                        </w:rPr>
                        <w:t xml:space="preserve">. </w:t>
                      </w:r>
                      <w:r w:rsidR="006F333D">
                        <w:rPr>
                          <w:sz w:val="20"/>
                          <w:szCs w:val="20"/>
                          <w:lang w:val="en-US"/>
                        </w:rPr>
                        <w:t xml:space="preserve">CPSRE organized the </w:t>
                      </w:r>
                      <w:r w:rsidRPr="00DF4345">
                        <w:rPr>
                          <w:sz w:val="20"/>
                          <w:szCs w:val="20"/>
                          <w:lang w:val="en-US"/>
                        </w:rPr>
                        <w:t>Forum of Political Parties and Movements (FPMP)</w:t>
                      </w:r>
                      <w:r>
                        <w:rPr>
                          <w:sz w:val="20"/>
                          <w:szCs w:val="20"/>
                          <w:lang w:val="en-US"/>
                        </w:rPr>
                        <w:t xml:space="preserve"> </w:t>
                      </w:r>
                      <w:r w:rsidR="006F333D">
                        <w:rPr>
                          <w:sz w:val="20"/>
                          <w:szCs w:val="20"/>
                          <w:lang w:val="en-US"/>
                        </w:rPr>
                        <w:t>jointly with</w:t>
                      </w:r>
                      <w:r>
                        <w:rPr>
                          <w:sz w:val="20"/>
                          <w:szCs w:val="20"/>
                          <w:lang w:val="en-US"/>
                        </w:rPr>
                        <w:t xml:space="preserve"> </w:t>
                      </w:r>
                      <w:r w:rsidRPr="00DF4345">
                        <w:rPr>
                          <w:sz w:val="20"/>
                          <w:szCs w:val="20"/>
                          <w:lang w:val="en-US"/>
                        </w:rPr>
                        <w:t xml:space="preserve">the </w:t>
                      </w:r>
                      <w:proofErr w:type="spellStart"/>
                      <w:r w:rsidRPr="00DF4345">
                        <w:rPr>
                          <w:sz w:val="20"/>
                          <w:szCs w:val="20"/>
                          <w:lang w:val="en-US"/>
                        </w:rPr>
                        <w:t>iPAC</w:t>
                      </w:r>
                      <w:proofErr w:type="spellEnd"/>
                      <w:r w:rsidRPr="00DF4345">
                        <w:rPr>
                          <w:sz w:val="20"/>
                          <w:szCs w:val="20"/>
                          <w:lang w:val="en-US"/>
                        </w:rPr>
                        <w:t xml:space="preserve"> (Political Parties’ Initiative for the Charter</w:t>
                      </w:r>
                      <w:r>
                        <w:rPr>
                          <w:sz w:val="20"/>
                          <w:szCs w:val="20"/>
                          <w:lang w:val="en-US"/>
                        </w:rPr>
                        <w:t>)</w:t>
                      </w:r>
                      <w:r w:rsidR="006F333D">
                        <w:rPr>
                          <w:sz w:val="20"/>
                          <w:szCs w:val="20"/>
                          <w:lang w:val="en-US"/>
                        </w:rPr>
                        <w:t xml:space="preserve"> and held a joint press conference. The discussion</w:t>
                      </w:r>
                      <w:r w:rsidR="00217A22">
                        <w:rPr>
                          <w:sz w:val="20"/>
                          <w:szCs w:val="20"/>
                          <w:lang w:val="en-US"/>
                        </w:rPr>
                        <w:t xml:space="preserve"> facilitated by CPSRE</w:t>
                      </w:r>
                      <w:r w:rsidR="006F333D">
                        <w:rPr>
                          <w:sz w:val="20"/>
                          <w:szCs w:val="20"/>
                          <w:lang w:val="en-US"/>
                        </w:rPr>
                        <w:t xml:space="preserve"> goes beyond consultation and resulted in concrete </w:t>
                      </w:r>
                      <w:r w:rsidR="00217A22">
                        <w:rPr>
                          <w:sz w:val="20"/>
                          <w:szCs w:val="20"/>
                          <w:lang w:val="en-US"/>
                        </w:rPr>
                        <w:t xml:space="preserve">result; the </w:t>
                      </w:r>
                      <w:r w:rsidR="006F333D">
                        <w:rPr>
                          <w:sz w:val="20"/>
                          <w:szCs w:val="20"/>
                          <w:lang w:val="en-US"/>
                        </w:rPr>
                        <w:t>consensus proposal</w:t>
                      </w:r>
                      <w:r w:rsidR="00217A22">
                        <w:rPr>
                          <w:sz w:val="20"/>
                          <w:szCs w:val="20"/>
                          <w:lang w:val="en-US"/>
                        </w:rPr>
                        <w:t>s</w:t>
                      </w:r>
                      <w:r w:rsidR="006F333D">
                        <w:rPr>
                          <w:sz w:val="20"/>
                          <w:szCs w:val="20"/>
                          <w:lang w:val="en-US"/>
                        </w:rPr>
                        <w:t xml:space="preserve"> on the revision of Charter of Political Parties</w:t>
                      </w:r>
                      <w:r w:rsidR="00217A22">
                        <w:rPr>
                          <w:sz w:val="20"/>
                          <w:szCs w:val="20"/>
                          <w:lang w:val="en-US"/>
                        </w:rPr>
                        <w:t xml:space="preserve"> in 2025. The increased number of signatory </w:t>
                      </w:r>
                      <w:proofErr w:type="spellStart"/>
                      <w:r w:rsidR="00217A22">
                        <w:rPr>
                          <w:sz w:val="20"/>
                          <w:szCs w:val="20"/>
                          <w:lang w:val="en-US"/>
                        </w:rPr>
                        <w:t>organsations</w:t>
                      </w:r>
                      <w:proofErr w:type="spellEnd"/>
                      <w:r w:rsidR="00217A22">
                        <w:rPr>
                          <w:sz w:val="20"/>
                          <w:szCs w:val="20"/>
                          <w:lang w:val="en-US"/>
                        </w:rPr>
                        <w:t xml:space="preserve"> participating in the forum from 57 signatory organization (2024) to 101 </w:t>
                      </w:r>
                      <w:proofErr w:type="spellStart"/>
                      <w:r w:rsidR="00217A22">
                        <w:rPr>
                          <w:sz w:val="20"/>
                          <w:szCs w:val="20"/>
                          <w:lang w:val="en-US"/>
                        </w:rPr>
                        <w:t>organisations</w:t>
                      </w:r>
                      <w:proofErr w:type="spellEnd"/>
                      <w:r w:rsidR="00217A22">
                        <w:rPr>
                          <w:sz w:val="20"/>
                          <w:szCs w:val="20"/>
                          <w:lang w:val="en-US"/>
                        </w:rPr>
                        <w:t xml:space="preserve"> during the signing of consensus proposals of the Charter of Political Parties in 2025 show the increased level of trust and collaboration between political and civic actors in country. </w:t>
                      </w:r>
                    </w:p>
                    <w:p w14:paraId="029B074C" w14:textId="77777777" w:rsidR="00527D5D" w:rsidRPr="00E84083" w:rsidRDefault="00527D5D" w:rsidP="00527D5D">
                      <w:pPr>
                        <w:rPr>
                          <w:sz w:val="20"/>
                          <w:szCs w:val="20"/>
                          <w:lang w:val="en-US"/>
                        </w:rPr>
                      </w:pPr>
                    </w:p>
                    <w:p w14:paraId="0982B010" w14:textId="0285597F" w:rsidR="0048492A" w:rsidRPr="00E84083" w:rsidRDefault="000E13F5" w:rsidP="0048492A">
                      <w:pPr>
                        <w:rPr>
                          <w:b/>
                          <w:bCs/>
                          <w:sz w:val="20"/>
                          <w:szCs w:val="20"/>
                          <w:lang w:val="en-US"/>
                        </w:rPr>
                      </w:pPr>
                      <w:r w:rsidRPr="00E84083">
                        <w:rPr>
                          <w:b/>
                          <w:bCs/>
                          <w:sz w:val="20"/>
                          <w:szCs w:val="20"/>
                          <w:lang w:val="en-US"/>
                        </w:rPr>
                        <w:t>LTO2: Aspiring young and women political leaders are influential actors of change|</w:t>
                      </w:r>
                      <w:r w:rsidR="0048492A" w:rsidRPr="00E84083">
                        <w:rPr>
                          <w:b/>
                          <w:bCs/>
                          <w:sz w:val="20"/>
                          <w:szCs w:val="20"/>
                          <w:lang w:val="en-US"/>
                        </w:rPr>
                        <w:t xml:space="preserve"> youth proposals entered national dialogue </w:t>
                      </w:r>
                      <w:r w:rsidRPr="00E84083">
                        <w:rPr>
                          <w:b/>
                          <w:bCs/>
                          <w:sz w:val="20"/>
                          <w:szCs w:val="20"/>
                          <w:lang w:val="en-US"/>
                        </w:rPr>
                        <w:t>| Niger</w:t>
                      </w:r>
                    </w:p>
                    <w:p w14:paraId="17FC736C" w14:textId="0C53E861" w:rsidR="006D40F5" w:rsidRPr="006D40F5" w:rsidRDefault="000E13F5" w:rsidP="006D40F5">
                      <w:pPr>
                        <w:rPr>
                          <w:sz w:val="20"/>
                          <w:szCs w:val="20"/>
                          <w:lang w:val="en-US"/>
                        </w:rPr>
                      </w:pPr>
                      <w:r>
                        <w:rPr>
                          <w:sz w:val="20"/>
                          <w:szCs w:val="20"/>
                          <w:lang w:val="en-US"/>
                        </w:rPr>
                        <w:t xml:space="preserve">In Niger, the </w:t>
                      </w:r>
                      <w:proofErr w:type="spellStart"/>
                      <w:r>
                        <w:rPr>
                          <w:sz w:val="20"/>
                          <w:szCs w:val="20"/>
                          <w:lang w:val="en-US"/>
                        </w:rPr>
                        <w:t>programme</w:t>
                      </w:r>
                      <w:proofErr w:type="spellEnd"/>
                      <w:r>
                        <w:rPr>
                          <w:sz w:val="20"/>
                          <w:szCs w:val="20"/>
                          <w:lang w:val="en-US"/>
                        </w:rPr>
                        <w:t xml:space="preserve"> has trained </w:t>
                      </w:r>
                      <w:r w:rsidRPr="000E13F5">
                        <w:rPr>
                          <w:sz w:val="20"/>
                          <w:szCs w:val="20"/>
                          <w:lang w:val="en-US"/>
                        </w:rPr>
                        <w:t xml:space="preserve">76 </w:t>
                      </w:r>
                      <w:r w:rsidR="00071002">
                        <w:rPr>
                          <w:sz w:val="20"/>
                          <w:szCs w:val="20"/>
                          <w:lang w:val="en-US"/>
                        </w:rPr>
                        <w:t>young people through the Democracy School</w:t>
                      </w:r>
                      <w:r w:rsidRPr="000E13F5">
                        <w:rPr>
                          <w:sz w:val="20"/>
                          <w:szCs w:val="20"/>
                          <w:lang w:val="en-US"/>
                        </w:rPr>
                        <w:t xml:space="preserve">, </w:t>
                      </w:r>
                      <w:r w:rsidR="00071002">
                        <w:rPr>
                          <w:sz w:val="20"/>
                          <w:szCs w:val="20"/>
                          <w:lang w:val="en-US"/>
                        </w:rPr>
                        <w:t xml:space="preserve">the </w:t>
                      </w:r>
                      <w:proofErr w:type="spellStart"/>
                      <w:r w:rsidR="00071002">
                        <w:rPr>
                          <w:sz w:val="20"/>
                          <w:szCs w:val="20"/>
                          <w:lang w:val="en-US"/>
                        </w:rPr>
                        <w:t>programme</w:t>
                      </w:r>
                      <w:proofErr w:type="spellEnd"/>
                      <w:r w:rsidR="00071002">
                        <w:rPr>
                          <w:sz w:val="20"/>
                          <w:szCs w:val="20"/>
                          <w:lang w:val="en-US"/>
                        </w:rPr>
                        <w:t xml:space="preserve"> reached</w:t>
                      </w:r>
                      <w:r w:rsidRPr="000E13F5">
                        <w:rPr>
                          <w:sz w:val="20"/>
                          <w:szCs w:val="20"/>
                          <w:lang w:val="en-US"/>
                        </w:rPr>
                        <w:t xml:space="preserve"> 100 additional participants through civic education, and 200 young people reached in Niamey through IJEN's citizenship education and discussion groups</w:t>
                      </w:r>
                      <w:r>
                        <w:rPr>
                          <w:sz w:val="20"/>
                          <w:szCs w:val="20"/>
                          <w:lang w:val="en-US"/>
                        </w:rPr>
                        <w:t xml:space="preserve"> in 2025. </w:t>
                      </w:r>
                      <w:r w:rsidR="0016142F">
                        <w:rPr>
                          <w:sz w:val="20"/>
                          <w:szCs w:val="20"/>
                          <w:lang w:val="en-US"/>
                        </w:rPr>
                        <w:t>After that</w:t>
                      </w:r>
                      <w:r>
                        <w:rPr>
                          <w:sz w:val="20"/>
                          <w:szCs w:val="20"/>
                          <w:lang w:val="en-US"/>
                        </w:rPr>
                        <w:t xml:space="preserve"> the a</w:t>
                      </w:r>
                      <w:r w:rsidRPr="000E13F5">
                        <w:rPr>
                          <w:sz w:val="20"/>
                          <w:szCs w:val="20"/>
                          <w:lang w:val="en-US"/>
                        </w:rPr>
                        <w:t xml:space="preserve">lumni </w:t>
                      </w:r>
                      <w:r>
                        <w:rPr>
                          <w:sz w:val="20"/>
                          <w:szCs w:val="20"/>
                          <w:lang w:val="en-US"/>
                        </w:rPr>
                        <w:t xml:space="preserve">jointly </w:t>
                      </w:r>
                      <w:r w:rsidRPr="000E13F5">
                        <w:rPr>
                          <w:sz w:val="20"/>
                          <w:szCs w:val="20"/>
                          <w:lang w:val="en-US"/>
                        </w:rPr>
                        <w:t>developed a vision and proposals document for rebuilding Niger which informed the National Youth Council's contribution to the National Conference</w:t>
                      </w:r>
                      <w:r w:rsidR="006D40F5">
                        <w:rPr>
                          <w:sz w:val="20"/>
                          <w:szCs w:val="20"/>
                          <w:lang w:val="en-US"/>
                        </w:rPr>
                        <w:t xml:space="preserve">. </w:t>
                      </w:r>
                      <w:r w:rsidR="0016142F">
                        <w:rPr>
                          <w:sz w:val="20"/>
                          <w:szCs w:val="20"/>
                          <w:lang w:val="en-US"/>
                        </w:rPr>
                        <w:t xml:space="preserve">It outlines the issues of youth participation in public life, the conditions for youth employment and the role of young people in the process of national renewal. </w:t>
                      </w:r>
                      <w:r w:rsidR="006D40F5" w:rsidRPr="006D40F5">
                        <w:rPr>
                          <w:sz w:val="20"/>
                          <w:szCs w:val="20"/>
                          <w:lang w:val="en-US"/>
                        </w:rPr>
                        <w:t xml:space="preserve">Furthermore, alumni delegates, through their </w:t>
                      </w:r>
                      <w:r w:rsidR="006D40F5">
                        <w:rPr>
                          <w:sz w:val="20"/>
                          <w:szCs w:val="20"/>
                          <w:lang w:val="en-US"/>
                        </w:rPr>
                        <w:t>respective</w:t>
                      </w:r>
                      <w:r w:rsidR="006D40F5" w:rsidRPr="006D40F5">
                        <w:rPr>
                          <w:sz w:val="20"/>
                          <w:szCs w:val="20"/>
                          <w:lang w:val="en-US"/>
                        </w:rPr>
                        <w:t xml:space="preserve"> </w:t>
                      </w:r>
                      <w:r w:rsidR="006D40F5">
                        <w:rPr>
                          <w:sz w:val="20"/>
                          <w:szCs w:val="20"/>
                          <w:lang w:val="en-US"/>
                        </w:rPr>
                        <w:t xml:space="preserve">representation of </w:t>
                      </w:r>
                      <w:r w:rsidR="006D40F5" w:rsidRPr="006D40F5">
                        <w:rPr>
                          <w:sz w:val="20"/>
                          <w:szCs w:val="20"/>
                          <w:lang w:val="en-US"/>
                        </w:rPr>
                        <w:t>organizations, took part in the inclusive national dialogue sessions to put forward these ideas.</w:t>
                      </w:r>
                      <w:r w:rsidR="006D40F5">
                        <w:rPr>
                          <w:sz w:val="20"/>
                          <w:szCs w:val="20"/>
                          <w:lang w:val="en-US"/>
                        </w:rPr>
                        <w:t xml:space="preserve"> It shows that the </w:t>
                      </w:r>
                      <w:r w:rsidR="0016142F">
                        <w:rPr>
                          <w:sz w:val="20"/>
                          <w:szCs w:val="20"/>
                          <w:lang w:val="en-US"/>
                        </w:rPr>
                        <w:t>capacity</w:t>
                      </w:r>
                      <w:r w:rsidR="006D40F5">
                        <w:rPr>
                          <w:sz w:val="20"/>
                          <w:szCs w:val="20"/>
                          <w:lang w:val="en-US"/>
                        </w:rPr>
                        <w:t xml:space="preserve"> of youths in the process of national dialogue and its influence in proposals being forward to decision makers.  </w:t>
                      </w:r>
                    </w:p>
                  </w:txbxContent>
                </v:textbox>
                <w10:wrap type="topAndBottom" anchorx="margin"/>
              </v:shape>
            </w:pict>
          </mc:Fallback>
        </mc:AlternateContent>
      </w:r>
      <w:r w:rsidR="00394D2D">
        <w:t xml:space="preserve">As the significant results in the </w:t>
      </w:r>
      <w:r w:rsidR="00394D2D">
        <w:rPr>
          <w:b/>
          <w:bCs/>
        </w:rPr>
        <w:t>Sahel region</w:t>
      </w:r>
      <w:r w:rsidR="00394D2D">
        <w:t xml:space="preserve">, specifically in Burkina Faso, the formal </w:t>
      </w:r>
      <w:r w:rsidR="00BF37C2">
        <w:t xml:space="preserve">Democracy School </w:t>
      </w:r>
      <w:r w:rsidR="00394D2D">
        <w:t>Alumni Network</w:t>
      </w:r>
      <w:r w:rsidR="007D2B84">
        <w:t xml:space="preserve"> and </w:t>
      </w:r>
      <w:r w:rsidR="00394D2D">
        <w:t xml:space="preserve">Presidency-level uptake of reform proposals showed that influence was possible. In Niger, the democracy school alumni </w:t>
      </w:r>
      <w:r w:rsidR="00BF37C2">
        <w:t xml:space="preserve">contributed to ensuring </w:t>
      </w:r>
      <w:r w:rsidR="00394D2D">
        <w:t xml:space="preserve">that youth perspectives and reform proposals reached the National Conference, even though direct engagement with government authorities remained limited. </w:t>
      </w:r>
    </w:p>
    <w:p w14:paraId="2641DB90" w14:textId="58FE234F" w:rsidR="00FF730D" w:rsidRPr="00394D2D" w:rsidRDefault="00AC3002" w:rsidP="00F44518">
      <w:r w:rsidRPr="00394D2D">
        <w:lastRenderedPageBreak/>
        <w:t xml:space="preserve">In </w:t>
      </w:r>
      <w:r w:rsidR="00FF730D" w:rsidRPr="00394D2D">
        <w:t xml:space="preserve">Mali, </w:t>
      </w:r>
      <w:r w:rsidR="00A97FB0">
        <w:t>the context</w:t>
      </w:r>
      <w:r w:rsidR="00FF730D" w:rsidRPr="00394D2D">
        <w:t xml:space="preserve"> illustrated the political ceiling on </w:t>
      </w:r>
      <w:proofErr w:type="spellStart"/>
      <w:r w:rsidR="00FF730D" w:rsidRPr="00394D2D">
        <w:t>PoD’s</w:t>
      </w:r>
      <w:proofErr w:type="spellEnd"/>
      <w:r w:rsidR="00FF730D" w:rsidRPr="00394D2D">
        <w:t xml:space="preserve"> influence: dialogue actors reached joint positions, but the April 2025 dissolution of political parties shifted a potential democratic-space outcome into one focused mainly on preserving capacity. GORIN</w:t>
      </w:r>
      <w:r w:rsidR="00E04EA3" w:rsidRPr="00394D2D">
        <w:rPr>
          <w:rStyle w:val="FootnoteReference"/>
        </w:rPr>
        <w:footnoteReference w:id="3"/>
      </w:r>
      <w:r w:rsidR="00306749">
        <w:t>’s Regional Approach</w:t>
      </w:r>
      <w:r w:rsidR="00FF730D" w:rsidRPr="00394D2D">
        <w:t xml:space="preserve"> work showed a similar divide: where electoral and institutional space existed, notably in Senegal, beneficiaries moved into elected and appointed office; in AES</w:t>
      </w:r>
      <w:r w:rsidR="00D55915" w:rsidRPr="00394D2D">
        <w:rPr>
          <w:rStyle w:val="FootnoteReference"/>
        </w:rPr>
        <w:footnoteReference w:id="4"/>
      </w:r>
      <w:r w:rsidR="00D55915" w:rsidRPr="00394D2D">
        <w:t xml:space="preserve"> </w:t>
      </w:r>
      <w:r w:rsidR="00FF730D" w:rsidRPr="00394D2D">
        <w:t>contexts, the main contribution was keeping networks and trust alive.</w:t>
      </w:r>
    </w:p>
    <w:p w14:paraId="78C467A0" w14:textId="1D4B454A" w:rsidR="0048492A" w:rsidRPr="00394D2D" w:rsidRDefault="0048492A" w:rsidP="00F44518"/>
    <w:p w14:paraId="592EB79F" w14:textId="311B69E0" w:rsidR="00394D2D" w:rsidRDefault="00394D2D" w:rsidP="00F44518">
      <w:pPr>
        <w:rPr>
          <w:lang w:bidi="my-MM"/>
        </w:rPr>
      </w:pPr>
      <w:r>
        <w:rPr>
          <w:b/>
          <w:bCs/>
        </w:rPr>
        <w:t>MENA.</w:t>
      </w:r>
      <w:r>
        <w:t xml:space="preserve"> Jordan’s first interparty dialogue platform and the launch of the Roadmap for Women’s Political Participation highlight significant steps in a controlled but usable reform space with democratic openings and party modernisation. NIMD contributed to the revision of the local administration law, through capacity-building and dialogue spaces with political actors and played a role in showcasing the importance role of culture in politics (and vice versa). Despite a challenging environment in </w:t>
      </w:r>
      <w:r w:rsidR="51DA9DAE" w:rsidRPr="00E84083">
        <w:t>Tunisia</w:t>
      </w:r>
      <w:r>
        <w:t xml:space="preserve">, CEMI was able to provide safe spaces and keep young voices alive and focal by deepening the well-established and experienced alumni through its Training of Trainers and expand the reach of </w:t>
      </w:r>
      <w:proofErr w:type="spellStart"/>
      <w:r w:rsidR="51DA9DAE">
        <w:t>Freesh</w:t>
      </w:r>
      <w:proofErr w:type="spellEnd"/>
      <w:r>
        <w:t xml:space="preserve"> to almost 280.000 followers. The ongoing and long—term commitment translated into alumni are taking up leading civic and political (elected) positions. For example, CEMI alumni launched the </w:t>
      </w:r>
      <w:r w:rsidR="51DA9DAE">
        <w:t>“Active Youth Academy”</w:t>
      </w:r>
      <w:r>
        <w:t xml:space="preserve">, independently of CEMI, aimed at empowering young members through democracy-oriented training programs, in which many alumni are currently active. Several regional activities were able to create spaces for regional collaboration and peer-learning for young people from Jordan, Tunisia and Iraq. They accepted each other differences, encouraged one another in their political journeys, collaborated and strengthened youth voices in the </w:t>
      </w:r>
      <w:proofErr w:type="gramStart"/>
      <w:r>
        <w:t>region as a whole</w:t>
      </w:r>
      <w:proofErr w:type="gramEnd"/>
      <w:r>
        <w:t>. Alumni in Iraq have established their own organisations and created sustainable platforms in promoting democracy and social cohesion and several alumni taking leadership positions in Parliament and Governorate Councils. The strong alumni network preserves the impact by keeping the alumni on those positions and active in civil society engaged.</w:t>
      </w:r>
    </w:p>
    <w:p w14:paraId="4ACFC024" w14:textId="01291C4B" w:rsidR="00394D2D" w:rsidRDefault="00394D2D" w:rsidP="00F44518">
      <w:pPr>
        <w:rPr>
          <w:kern w:val="2"/>
          <w:lang w:bidi="my-MM"/>
          <w14:ligatures w14:val="standardContextual"/>
        </w:rPr>
      </w:pPr>
      <w:r>
        <w:rPr>
          <w:b/>
          <w:bCs/>
        </w:rPr>
        <w:t>Horn of Africa.</w:t>
      </w:r>
      <w:r>
        <w:t xml:space="preserve"> Ethiopia produced the deepest institutional outcomes </w:t>
      </w:r>
      <w:r w:rsidR="007D4D01">
        <w:t xml:space="preserve">due to </w:t>
      </w:r>
      <w:r>
        <w:t xml:space="preserve">the </w:t>
      </w:r>
      <w:r w:rsidR="007D4D01">
        <w:t xml:space="preserve">close alignment with </w:t>
      </w:r>
      <w:r>
        <w:t xml:space="preserve">party structures. Ethiopian Visionary Leaders Association (EVLA) – the Ethiopia Democracy Academy alumni network - legal registration, new coalitions and the Caffee Oromia app all point to influence through institutionalisation rather than protest. For example, the launch of the Coalition of Eleven Regional Political Parties and the “Cooperation for Ethiopian Unity” coalition of opposition parties demonstrated concrete progress in fostering unity, reducing fragmentation, and enhancing collective political action, while NEBE was institutionally prepared ahead of the elections of 2026. Uganda’s presidential recognition of the Youth Manifesto, developed by MYF supported by NIMD, and the institutionalisation of IPOD show that youth and interparty work gained traction by being positioned inside recognised political processes ahead of the 2026 elections. The MYF has shown maturity and is recognized as a key youth leaders’ platform in Uganda. Through extensive efforts, NIMD was able to create safe and peaceful spaces for dialogues ahead of the tense elections. In Kenya, the </w:t>
      </w:r>
      <w:proofErr w:type="spellStart"/>
      <w:r>
        <w:t>PoD</w:t>
      </w:r>
      <w:proofErr w:type="spellEnd"/>
      <w:r>
        <w:t xml:space="preserve"> Consortium secured concrete legislative wins (the Persons with Disabilities Act, </w:t>
      </w:r>
      <w:r>
        <w:lastRenderedPageBreak/>
        <w:t xml:space="preserve">recommendations in Finance Bill 2025) and civic-technology tools such as </w:t>
      </w:r>
      <w:proofErr w:type="spellStart"/>
      <w:r>
        <w:t>Mzalendo</w:t>
      </w:r>
      <w:proofErr w:type="spellEnd"/>
      <w:r>
        <w:t xml:space="preserve"> Trust’s Promise Tracker strengthened citizen oversight of government pledges. </w:t>
      </w:r>
      <w:proofErr w:type="spellStart"/>
      <w:r>
        <w:t>AMwA</w:t>
      </w:r>
      <w:proofErr w:type="spellEnd"/>
      <w:r>
        <w:t xml:space="preserve"> demonstrated advocacy gains through legal-parliamentary channels, including escalation of the two-thirds gender </w:t>
      </w:r>
      <w:proofErr w:type="gramStart"/>
      <w:r>
        <w:t>principle</w:t>
      </w:r>
      <w:proofErr w:type="gramEnd"/>
      <w:r>
        <w:t xml:space="preserve"> petition to the Chief Justice in Kenya. Despite the shrinking space in Uganda, many alumni from </w:t>
      </w:r>
      <w:proofErr w:type="spellStart"/>
      <w:r>
        <w:t>AMwA</w:t>
      </w:r>
      <w:proofErr w:type="spellEnd"/>
      <w:r>
        <w:t xml:space="preserve"> were able to secure seats in the General Elections, and multiple international advocate efforts results in adopted recommendations. For example, the GIMAC Young women’s network is better positioned to shape continental policy agendas on peace, security, governance, and reparations, leading to inclusive coordination and collective agenda setting, particularly at the African Union.</w:t>
      </w:r>
    </w:p>
    <w:p w14:paraId="7F946AE9" w14:textId="77A6AC4D" w:rsidR="00394D2D" w:rsidRDefault="00394D2D" w:rsidP="00F44518">
      <w:pPr>
        <w:rPr>
          <w:kern w:val="2"/>
          <w:lang w:bidi="my-MM"/>
          <w14:ligatures w14:val="standardContextual"/>
        </w:rPr>
      </w:pPr>
      <w:r>
        <w:rPr>
          <w:b/>
          <w:bCs/>
        </w:rPr>
        <w:t>Southern Africa, Latin America and Asia.</w:t>
      </w:r>
      <w:r>
        <w:t xml:space="preserve"> Mozambique’s progress on gender inclusion depended on access to public-administration planning and party reform </w:t>
      </w:r>
      <w:proofErr w:type="spellStart"/>
      <w:r w:rsidR="007F5906">
        <w:t>processe</w:t>
      </w:r>
      <w:proofErr w:type="spellEnd"/>
      <w:r w:rsidR="007F5906">
        <w:t>.</w:t>
      </w:r>
      <w:r w:rsidR="004500AB">
        <w:t xml:space="preserve"> The Mozambique government </w:t>
      </w:r>
      <w:r w:rsidR="0034464F" w:rsidRPr="0034464F">
        <w:t xml:space="preserve">included gender issues in its Strategic Plan </w:t>
      </w:r>
      <w:r w:rsidR="007F5906">
        <w:t xml:space="preserve">on </w:t>
      </w:r>
      <w:r w:rsidR="0034464F" w:rsidRPr="0034464F">
        <w:t>the public administration acts</w:t>
      </w:r>
      <w:r w:rsidR="007F5906">
        <w:t xml:space="preserve"> for the next 10 years, while </w:t>
      </w:r>
      <w:r w:rsidR="00BC3FE2">
        <w:t xml:space="preserve">the political party Democratic Movement of Mozambique (MDM) </w:t>
      </w:r>
      <w:proofErr w:type="gramStart"/>
      <w:r w:rsidR="00BC3FE2">
        <w:t xml:space="preserve">has </w:t>
      </w:r>
      <w:r w:rsidR="006568D5">
        <w:t xml:space="preserve"> its</w:t>
      </w:r>
      <w:proofErr w:type="gramEnd"/>
      <w:r w:rsidR="006568D5">
        <w:t xml:space="preserve"> first women as a spokesperson</w:t>
      </w:r>
      <w:r w:rsidR="00BC3FE2">
        <w:t xml:space="preserve">, as </w:t>
      </w:r>
      <w:r w:rsidR="006568D5">
        <w:t xml:space="preserve">outcome </w:t>
      </w:r>
      <w:r w:rsidR="00BC3FE2">
        <w:t>of the Gender Roadmap for Inclusive Political Parties (GRIPP)</w:t>
      </w:r>
      <w:r>
        <w:t xml:space="preserve">. </w:t>
      </w:r>
      <w:r w:rsidR="007D4D01">
        <w:t xml:space="preserve">Outcomes in </w:t>
      </w:r>
      <w:r>
        <w:t>Guatemala</w:t>
      </w:r>
      <w:r w:rsidR="007D4D01">
        <w:t xml:space="preserve"> </w:t>
      </w:r>
      <w:r>
        <w:t xml:space="preserve">centred on sustained spaces for indigenous women, inclusive local governance and inclusive environmental governance. The Regional Ecofeminist Meeting took place in 2025, where capacities of women human right defenders from Guatemala, El Salvador and Honduras were strengthened and an informal regional network of ecofeminist defenders was consolidated. </w:t>
      </w:r>
      <w:r w:rsidR="00CC7CC0">
        <w:t xml:space="preserve">The </w:t>
      </w:r>
      <w:r w:rsidR="00CC7CC0" w:rsidRPr="00CC7CC0">
        <w:t xml:space="preserve">Assessment of Guatemalan Legislation </w:t>
      </w:r>
      <w:proofErr w:type="gramStart"/>
      <w:r w:rsidR="00CC7CC0" w:rsidRPr="00CC7CC0">
        <w:t xml:space="preserve">in </w:t>
      </w:r>
      <w:r w:rsidR="00415993">
        <w:t>l</w:t>
      </w:r>
      <w:r w:rsidR="00CC7CC0" w:rsidRPr="00CC7CC0">
        <w:t>ight of</w:t>
      </w:r>
      <w:proofErr w:type="gramEnd"/>
      <w:r w:rsidR="00CC7CC0" w:rsidRPr="00CC7CC0">
        <w:t xml:space="preserve"> the </w:t>
      </w:r>
      <w:r w:rsidR="00415993">
        <w:t>r</w:t>
      </w:r>
      <w:r w:rsidR="00CC7CC0" w:rsidRPr="00CC7CC0">
        <w:t>atification of the Escazú Agreement</w:t>
      </w:r>
      <w:r>
        <w:t xml:space="preserve"> presented</w:t>
      </w:r>
      <w:r w:rsidR="00CC7CC0">
        <w:t xml:space="preserve"> a key milestone </w:t>
      </w:r>
      <w:r w:rsidR="00CF7359">
        <w:t xml:space="preserve">for </w:t>
      </w:r>
      <w:r w:rsidR="00B357EA">
        <w:t>p</w:t>
      </w:r>
      <w:r w:rsidR="00B357EA" w:rsidRPr="00B357EA">
        <w:t xml:space="preserve">olitical dialogue and regional cooperation </w:t>
      </w:r>
      <w:r w:rsidR="004D2A52">
        <w:t xml:space="preserve">around </w:t>
      </w:r>
      <w:r w:rsidR="00CF7359">
        <w:t>environmental justice</w:t>
      </w:r>
      <w:r>
        <w:t xml:space="preserve">, while a Political Science Handbook for Citizens was established to which political parties showed great interest to incorporate. In Colombia, </w:t>
      </w:r>
      <w:r w:rsidR="002B3B56" w:rsidRPr="002B3B56">
        <w:t xml:space="preserve">the three draft bills were developed through the Congreso Joven process in 2024, based on youth dialogue processes in seven cities. </w:t>
      </w:r>
      <w:r w:rsidR="002B3B56">
        <w:t>T</w:t>
      </w:r>
      <w:r w:rsidR="002B3B56" w:rsidRPr="002B3B56">
        <w:t>he proposals were formally submitted to the Technical Secretariat and Presidency of the Ad Hoc Youth Commission and shared with other members of Congress.</w:t>
      </w:r>
      <w:r w:rsidR="002B3B56">
        <w:t xml:space="preserve"> At the same time, the </w:t>
      </w:r>
      <w:r w:rsidR="002B3B56" w:rsidRPr="002B3B56">
        <w:t>Alliance for an Open Congress</w:t>
      </w:r>
      <w:r w:rsidR="002B3B56">
        <w:t xml:space="preserve">, supported by NIMD, </w:t>
      </w:r>
      <w:r w:rsidR="00D64DDA">
        <w:t xml:space="preserve">has established itself as a trusted technical partner for legislators in the Colombian Congress. </w:t>
      </w:r>
      <w:r>
        <w:t>This showed that democratic space expanded when civil society could contribute practical expertise inside legislative processes. Myanmar’s acceptance of all 18 Kayin State Dialogue Mechanism recommendations into the fourth constitutional draft stands out as politically significant because it was achieved in a conflict setting through sub</w:t>
      </w:r>
      <w:r w:rsidR="00C0513F">
        <w:t>-</w:t>
      </w:r>
      <w:r>
        <w:t>national constitutional dialogue.</w:t>
      </w:r>
    </w:p>
    <w:p w14:paraId="36DAE132" w14:textId="30F7C7B3" w:rsidR="00455EA4" w:rsidRPr="00394D2D" w:rsidRDefault="00455EA4" w:rsidP="00F44518">
      <w:pPr>
        <w:rPr>
          <w:rFonts w:cstheme="minorHAnsi"/>
        </w:rPr>
      </w:pPr>
    </w:p>
    <w:p w14:paraId="0E14D911" w14:textId="36B8D2EB" w:rsidR="0063318A" w:rsidRPr="00394D2D" w:rsidRDefault="00301FE9" w:rsidP="00F44518">
      <w:pPr>
        <w:pStyle w:val="Heading1"/>
        <w:numPr>
          <w:ilvl w:val="0"/>
          <w:numId w:val="1"/>
        </w:numPr>
        <w:ind w:left="270"/>
        <w:rPr>
          <w:lang w:val="en-GB"/>
        </w:rPr>
      </w:pPr>
      <w:bookmarkStart w:id="7" w:name="_Toc237036223"/>
      <w:proofErr w:type="spellStart"/>
      <w:r w:rsidRPr="00394D2D">
        <w:rPr>
          <w:lang w:val="en-GB"/>
        </w:rPr>
        <w:t>PoD</w:t>
      </w:r>
      <w:proofErr w:type="spellEnd"/>
      <w:r w:rsidRPr="00394D2D">
        <w:rPr>
          <w:lang w:val="en-GB"/>
        </w:rPr>
        <w:t xml:space="preserve"> </w:t>
      </w:r>
      <w:r w:rsidR="00373D39" w:rsidRPr="00394D2D">
        <w:rPr>
          <w:lang w:val="en-GB"/>
        </w:rPr>
        <w:t>C</w:t>
      </w:r>
      <w:r w:rsidRPr="00394D2D">
        <w:rPr>
          <w:lang w:val="en-GB"/>
        </w:rPr>
        <w:t>onsortium</w:t>
      </w:r>
      <w:r w:rsidR="0063318A" w:rsidRPr="00394D2D">
        <w:rPr>
          <w:lang w:val="en-GB"/>
        </w:rPr>
        <w:t xml:space="preserve"> learning</w:t>
      </w:r>
      <w:bookmarkEnd w:id="7"/>
    </w:p>
    <w:p w14:paraId="4A973A31" w14:textId="418D1E4E" w:rsidR="004E6947" w:rsidRPr="00394D2D" w:rsidRDefault="004D5EF8" w:rsidP="00F44518">
      <w:pPr>
        <w:pStyle w:val="Heading2"/>
        <w:rPr>
          <w:rStyle w:val="Emphasis"/>
          <w:rFonts w:cstheme="minorBidi"/>
          <w:i w:val="0"/>
          <w:lang w:val="en-GB"/>
        </w:rPr>
      </w:pPr>
      <w:bookmarkStart w:id="8" w:name="_Toc237036224"/>
      <w:r w:rsidRPr="00394D2D">
        <w:rPr>
          <w:rStyle w:val="Emphasis"/>
          <w:rFonts w:cstheme="minorBidi"/>
          <w:i w:val="0"/>
          <w:lang w:val="en-GB"/>
        </w:rPr>
        <w:t xml:space="preserve">3.1 </w:t>
      </w:r>
      <w:r w:rsidR="00B66734" w:rsidRPr="00394D2D">
        <w:rPr>
          <w:rStyle w:val="Emphasis"/>
          <w:rFonts w:cstheme="minorBidi"/>
          <w:i w:val="0"/>
          <w:lang w:val="en-GB"/>
        </w:rPr>
        <w:t xml:space="preserve">Lessons learned </w:t>
      </w:r>
      <w:r w:rsidR="004E6947" w:rsidRPr="00394D2D">
        <w:rPr>
          <w:rStyle w:val="Emphasis"/>
          <w:rFonts w:cstheme="minorBidi"/>
          <w:i w:val="0"/>
          <w:lang w:val="en-GB"/>
        </w:rPr>
        <w:t>across the Consortium</w:t>
      </w:r>
      <w:bookmarkEnd w:id="8"/>
    </w:p>
    <w:p w14:paraId="6217F0E3" w14:textId="44CC0C2F" w:rsidR="00F71D93" w:rsidRPr="00394D2D" w:rsidRDefault="00DA026D" w:rsidP="00F44518">
      <w:pPr>
        <w:rPr>
          <w:rStyle w:val="Emphasis"/>
          <w:rFonts w:cstheme="minorBidi"/>
          <w:bCs/>
          <w:i w:val="0"/>
          <w:iCs w:val="0"/>
        </w:rPr>
      </w:pPr>
      <w:r w:rsidRPr="00394D2D">
        <w:rPr>
          <w:rStyle w:val="Emphasis"/>
          <w:rFonts w:cstheme="minorBidi"/>
          <w:bCs/>
          <w:i w:val="0"/>
          <w:iCs w:val="0"/>
        </w:rPr>
        <w:t xml:space="preserve">The learning agenda is structured around thematic learning linked to the four LTOs, and to each Consortium member’s area of expertise. Each LTO has specifically formulated learning questions that operationalize learning and that guide the work of Consortium </w:t>
      </w:r>
      <w:r w:rsidR="004F4254" w:rsidRPr="00394D2D">
        <w:rPr>
          <w:rStyle w:val="Emphasis"/>
          <w:rFonts w:cstheme="minorBidi"/>
          <w:bCs/>
          <w:i w:val="0"/>
          <w:iCs w:val="0"/>
        </w:rPr>
        <w:t>P</w:t>
      </w:r>
      <w:r w:rsidRPr="00394D2D">
        <w:rPr>
          <w:rStyle w:val="Emphasis"/>
          <w:rFonts w:cstheme="minorBidi"/>
          <w:bCs/>
          <w:i w:val="0"/>
          <w:iCs w:val="0"/>
        </w:rPr>
        <w:t xml:space="preserve">artners. As 2025 marks the final year of </w:t>
      </w:r>
      <w:proofErr w:type="spellStart"/>
      <w:r w:rsidRPr="00394D2D">
        <w:rPr>
          <w:rStyle w:val="Emphasis"/>
          <w:rFonts w:cstheme="minorBidi"/>
          <w:bCs/>
          <w:i w:val="0"/>
          <w:iCs w:val="0"/>
        </w:rPr>
        <w:t>PoD</w:t>
      </w:r>
      <w:proofErr w:type="spellEnd"/>
      <w:r w:rsidRPr="00394D2D">
        <w:rPr>
          <w:rStyle w:val="Emphasis"/>
          <w:rFonts w:cstheme="minorBidi"/>
          <w:bCs/>
          <w:i w:val="0"/>
          <w:iCs w:val="0"/>
        </w:rPr>
        <w:t>, key lessons are also incorporated, and more emphasis is given to contributions on country-level. Below are descriptions of contributions made to each of these learning questions:</w:t>
      </w:r>
    </w:p>
    <w:p w14:paraId="08E187B8" w14:textId="426F0BDC" w:rsidR="00DA026D" w:rsidRPr="00394D2D" w:rsidRDefault="00F71D93" w:rsidP="00F44518">
      <w:pPr>
        <w:spacing w:after="240"/>
        <w:rPr>
          <w:rStyle w:val="Emphasis"/>
          <w:rFonts w:cstheme="minorBidi"/>
          <w:i w:val="0"/>
        </w:rPr>
      </w:pPr>
      <w:r w:rsidRPr="00394D2D">
        <w:rPr>
          <w:rStyle w:val="Emphasis"/>
          <w:rFonts w:cstheme="minorHAnsi"/>
          <w:b/>
          <w:bCs/>
        </w:rPr>
        <w:lastRenderedPageBreak/>
        <w:t>For LTO 1: To what extent and how are Consortium, partner networks and local civil society organizations effective enablers of change?</w:t>
      </w:r>
    </w:p>
    <w:p w14:paraId="4FE464A6" w14:textId="5CA0212A" w:rsidR="00C53F90" w:rsidRPr="00394D2D" w:rsidRDefault="00C53F90" w:rsidP="00F44518">
      <w:pPr>
        <w:pBdr>
          <w:top w:val="single" w:sz="12" w:space="1" w:color="C74217" w:themeColor="accent1"/>
          <w:left w:val="single" w:sz="12" w:space="4" w:color="C74217" w:themeColor="accent1"/>
          <w:bottom w:val="single" w:sz="12" w:space="1" w:color="C74217" w:themeColor="accent1"/>
          <w:right w:val="single" w:sz="12" w:space="4" w:color="C74217" w:themeColor="accent1"/>
        </w:pBdr>
        <w:spacing w:after="240"/>
        <w:rPr>
          <w:kern w:val="2"/>
          <w:lang w:bidi="my-MM"/>
          <w14:ligatures w14:val="standardContextual"/>
        </w:rPr>
      </w:pPr>
      <w:r w:rsidRPr="00394D2D">
        <w:rPr>
          <w:b/>
          <w:bCs/>
        </w:rPr>
        <w:t>Key learning</w:t>
      </w:r>
      <w:r w:rsidRPr="00394D2D">
        <w:t xml:space="preserve">: </w:t>
      </w:r>
      <w:proofErr w:type="spellStart"/>
      <w:r w:rsidR="00453E87" w:rsidRPr="00394D2D">
        <w:t>PoD</w:t>
      </w:r>
      <w:proofErr w:type="spellEnd"/>
      <w:r w:rsidR="00453E87" w:rsidRPr="00394D2D">
        <w:t xml:space="preserve"> is m</w:t>
      </w:r>
      <w:r w:rsidRPr="00394D2D">
        <w:t>ost effective when regional learning is grounded in local realities, responds to practical needs, and is followed by continued opportunities for exchange. Across regions, LTO 1 advanced most clearly where the consortium strengthened local ownership, built trust</w:t>
      </w:r>
      <w:r w:rsidR="0083745D" w:rsidRPr="00394D2D">
        <w:t xml:space="preserve"> and</w:t>
      </w:r>
      <w:r w:rsidRPr="00394D2D">
        <w:t xml:space="preserve"> supported adaptive </w:t>
      </w:r>
      <w:r w:rsidR="0083745D" w:rsidRPr="00394D2D">
        <w:t>programming</w:t>
      </w:r>
      <w:r w:rsidRPr="00394D2D">
        <w:t>.</w:t>
      </w:r>
    </w:p>
    <w:p w14:paraId="130129FA" w14:textId="70EA51B4" w:rsidR="00AC3BEF" w:rsidRPr="00394D2D" w:rsidRDefault="00AC3BEF" w:rsidP="00F44518">
      <w:pPr>
        <w:spacing w:before="0" w:after="0"/>
        <w:rPr>
          <w:lang w:bidi="my-MM"/>
        </w:rPr>
      </w:pPr>
      <w:r w:rsidRPr="00394D2D">
        <w:t xml:space="preserve">Across regions, we learnt that the </w:t>
      </w:r>
      <w:r w:rsidR="00DA1025" w:rsidRPr="00394D2D">
        <w:t>C</w:t>
      </w:r>
      <w:r w:rsidRPr="00394D2D">
        <w:t>onsortium</w:t>
      </w:r>
      <w:r w:rsidR="007A2357" w:rsidRPr="00394D2D">
        <w:t xml:space="preserve"> and local partners </w:t>
      </w:r>
      <w:r w:rsidRPr="00394D2D">
        <w:t>were effective enablers of change when they combined local ownership with structured opportunities for collaboration</w:t>
      </w:r>
      <w:r w:rsidR="007A2357" w:rsidRPr="00394D2D">
        <w:t xml:space="preserve"> and </w:t>
      </w:r>
      <w:r w:rsidRPr="00394D2D">
        <w:t xml:space="preserve">peer </w:t>
      </w:r>
      <w:r w:rsidR="007A2357" w:rsidRPr="00394D2D">
        <w:t xml:space="preserve">learning, particularly </w:t>
      </w:r>
      <w:r w:rsidR="00723080" w:rsidRPr="00394D2D">
        <w:t>Southern peer-learning on a regional level.</w:t>
      </w:r>
    </w:p>
    <w:p w14:paraId="0A1AAC36" w14:textId="609D5953" w:rsidR="003051D9" w:rsidRPr="00394D2D" w:rsidRDefault="008B4D51" w:rsidP="00F44518">
      <w:pPr>
        <w:spacing w:before="0" w:after="240"/>
      </w:pPr>
      <w:r w:rsidRPr="00394D2D">
        <w:rPr>
          <w:noProof/>
        </w:rPr>
        <mc:AlternateContent>
          <mc:Choice Requires="wps">
            <w:drawing>
              <wp:anchor distT="0" distB="0" distL="114300" distR="114300" simplePos="0" relativeHeight="251658248" behindDoc="0" locked="0" layoutInCell="1" allowOverlap="1" wp14:anchorId="5290AB51" wp14:editId="086F018B">
                <wp:simplePos x="0" y="0"/>
                <wp:positionH relativeFrom="column">
                  <wp:posOffset>-57150</wp:posOffset>
                </wp:positionH>
                <wp:positionV relativeFrom="paragraph">
                  <wp:posOffset>1346200</wp:posOffset>
                </wp:positionV>
                <wp:extent cx="5791200" cy="4013200"/>
                <wp:effectExtent l="0" t="0" r="0" b="6350"/>
                <wp:wrapSquare wrapText="bothSides"/>
                <wp:docPr id="1963085805" name="Text Box 8"/>
                <wp:cNvGraphicFramePr/>
                <a:graphic xmlns:a="http://schemas.openxmlformats.org/drawingml/2006/main">
                  <a:graphicData uri="http://schemas.microsoft.com/office/word/2010/wordprocessingShape">
                    <wps:wsp>
                      <wps:cNvSpPr txBox="1"/>
                      <wps:spPr>
                        <a:xfrm>
                          <a:off x="0" y="0"/>
                          <a:ext cx="5791200" cy="4013200"/>
                        </a:xfrm>
                        <a:prstGeom prst="rect">
                          <a:avLst/>
                        </a:prstGeom>
                        <a:solidFill>
                          <a:schemeClr val="lt1"/>
                        </a:solidFill>
                        <a:ln w="6350">
                          <a:noFill/>
                        </a:ln>
                      </wps:spPr>
                      <wps:txbx>
                        <w:txbxContent>
                          <w:p w14:paraId="3E4414EB" w14:textId="280517FF" w:rsidR="008A386F" w:rsidRPr="00CF0FEF" w:rsidRDefault="008A386F" w:rsidP="008A386F">
                            <w:pPr>
                              <w:shd w:val="clear" w:color="auto" w:fill="E5DEDB" w:themeFill="background2"/>
                              <w:rPr>
                                <w:sz w:val="20"/>
                                <w:szCs w:val="20"/>
                                <w:lang w:val="en-US"/>
                              </w:rPr>
                            </w:pPr>
                            <w:r w:rsidRPr="00CF0FEF">
                              <w:rPr>
                                <w:b/>
                                <w:bCs/>
                                <w:sz w:val="20"/>
                                <w:szCs w:val="20"/>
                                <w:lang w:val="en-US"/>
                              </w:rPr>
                              <w:t>Community level initiatives| Mali| 2025</w:t>
                            </w:r>
                          </w:p>
                          <w:p w14:paraId="54E34254" w14:textId="0A067E93" w:rsidR="008A386F" w:rsidRPr="00CF0FEF" w:rsidRDefault="008A386F" w:rsidP="008A386F">
                            <w:pPr>
                              <w:shd w:val="clear" w:color="auto" w:fill="E5DEDB" w:themeFill="background2"/>
                              <w:rPr>
                                <w:sz w:val="20"/>
                                <w:szCs w:val="20"/>
                                <w:lang w:val="en-US"/>
                              </w:rPr>
                            </w:pPr>
                            <w:r w:rsidRPr="00CF0FEF">
                              <w:rPr>
                                <w:sz w:val="20"/>
                                <w:szCs w:val="20"/>
                                <w:lang w:val="en-US"/>
                              </w:rPr>
                              <w:t xml:space="preserve">NIMD Democracy school Alumni and their </w:t>
                            </w:r>
                            <w:r w:rsidR="00212FA3" w:rsidRPr="00CF0FEF">
                              <w:rPr>
                                <w:sz w:val="20"/>
                                <w:szCs w:val="20"/>
                                <w:lang w:val="en-US"/>
                              </w:rPr>
                              <w:t>affiliated</w:t>
                            </w:r>
                            <w:r w:rsidR="00FF3B9B" w:rsidRPr="00CF0FEF">
                              <w:rPr>
                                <w:sz w:val="20"/>
                                <w:szCs w:val="20"/>
                                <w:lang w:val="en-US"/>
                              </w:rPr>
                              <w:t xml:space="preserve"> </w:t>
                            </w:r>
                            <w:proofErr w:type="spellStart"/>
                            <w:r w:rsidRPr="00CF0FEF">
                              <w:rPr>
                                <w:sz w:val="20"/>
                                <w:szCs w:val="20"/>
                                <w:lang w:val="en-US"/>
                              </w:rPr>
                              <w:t>organisations</w:t>
                            </w:r>
                            <w:proofErr w:type="spellEnd"/>
                            <w:r w:rsidRPr="00CF0FEF">
                              <w:rPr>
                                <w:sz w:val="20"/>
                                <w:szCs w:val="20"/>
                                <w:lang w:val="en-US"/>
                              </w:rPr>
                              <w:t xml:space="preserve"> </w:t>
                            </w:r>
                            <w:r w:rsidR="00FF3B9B" w:rsidRPr="00CF0FEF">
                              <w:rPr>
                                <w:sz w:val="20"/>
                                <w:szCs w:val="20"/>
                                <w:lang w:val="en-US"/>
                              </w:rPr>
                              <w:t xml:space="preserve">facilitated the space </w:t>
                            </w:r>
                            <w:r w:rsidRPr="00CF0FEF">
                              <w:rPr>
                                <w:sz w:val="20"/>
                                <w:szCs w:val="20"/>
                                <w:lang w:val="en-US"/>
                              </w:rPr>
                              <w:t>for dialogue between young people (secondary school and university students), women in tontines and local authorities, bringing citizens and local elected representatives closer together</w:t>
                            </w:r>
                            <w:r w:rsidR="00FF3B9B" w:rsidRPr="00CF0FEF">
                              <w:rPr>
                                <w:sz w:val="20"/>
                                <w:szCs w:val="20"/>
                                <w:lang w:val="en-US"/>
                              </w:rPr>
                              <w:t xml:space="preserve"> even restricted political context they are in.</w:t>
                            </w:r>
                          </w:p>
                          <w:p w14:paraId="663515D3" w14:textId="723E6D95" w:rsidR="008A386F" w:rsidRPr="00CF0FEF" w:rsidRDefault="008A386F" w:rsidP="00FF3B9B">
                            <w:pPr>
                              <w:shd w:val="clear" w:color="auto" w:fill="E5DEDB" w:themeFill="background2"/>
                              <w:rPr>
                                <w:sz w:val="20"/>
                                <w:szCs w:val="20"/>
                                <w:lang w:val="en-US"/>
                              </w:rPr>
                            </w:pPr>
                            <w:r w:rsidRPr="00CF0FEF">
                              <w:rPr>
                                <w:sz w:val="20"/>
                                <w:szCs w:val="20"/>
                                <w:lang w:val="en-US"/>
                              </w:rPr>
                              <w:t xml:space="preserve">One </w:t>
                            </w:r>
                            <w:hyperlink r:id="rId14" w:history="1">
                              <w:r w:rsidR="00FF3B9B" w:rsidRPr="00CF0FEF">
                                <w:rPr>
                                  <w:rStyle w:val="Hyperlink"/>
                                  <w:sz w:val="20"/>
                                  <w:szCs w:val="20"/>
                                  <w:lang w:val="en-US"/>
                                </w:rPr>
                                <w:t>local initiative</w:t>
                              </w:r>
                            </w:hyperlink>
                            <w:r w:rsidR="00FF3B9B" w:rsidRPr="00CF0FEF">
                              <w:rPr>
                                <w:sz w:val="20"/>
                                <w:szCs w:val="20"/>
                                <w:lang w:val="en-US"/>
                              </w:rPr>
                              <w:t>, implemented by Vision Femme Mali trained</w:t>
                            </w:r>
                            <w:r w:rsidRPr="00CF0FEF">
                              <w:rPr>
                                <w:sz w:val="20"/>
                                <w:szCs w:val="20"/>
                                <w:lang w:val="en-US"/>
                              </w:rPr>
                              <w:t xml:space="preserve"> 100 women from tontines in the outlying municipalities of Bamako, involving discussion sessions on democracy under the title “</w:t>
                            </w:r>
                            <w:proofErr w:type="spellStart"/>
                            <w:r w:rsidRPr="00CF0FEF">
                              <w:rPr>
                                <w:sz w:val="20"/>
                                <w:szCs w:val="20"/>
                                <w:lang w:val="en-US"/>
                              </w:rPr>
                              <w:t>Musow</w:t>
                            </w:r>
                            <w:proofErr w:type="spellEnd"/>
                            <w:r w:rsidRPr="00CF0FEF">
                              <w:rPr>
                                <w:sz w:val="20"/>
                                <w:szCs w:val="20"/>
                                <w:lang w:val="en-US"/>
                              </w:rPr>
                              <w:t xml:space="preserve"> Ka </w:t>
                            </w:r>
                            <w:proofErr w:type="spellStart"/>
                            <w:r w:rsidRPr="00CF0FEF">
                              <w:rPr>
                                <w:sz w:val="20"/>
                                <w:szCs w:val="20"/>
                                <w:lang w:val="en-US"/>
                              </w:rPr>
                              <w:t>Fasojo</w:t>
                            </w:r>
                            <w:proofErr w:type="spellEnd"/>
                            <w:r w:rsidRPr="00CF0FEF">
                              <w:rPr>
                                <w:sz w:val="20"/>
                                <w:szCs w:val="20"/>
                                <w:lang w:val="en-US"/>
                              </w:rPr>
                              <w:t xml:space="preserve"> Baroni”, </w:t>
                            </w:r>
                            <w:r w:rsidR="00FF3B9B" w:rsidRPr="00CF0FEF">
                              <w:rPr>
                                <w:sz w:val="20"/>
                                <w:szCs w:val="20"/>
                                <w:lang w:val="en-US"/>
                              </w:rPr>
                              <w:t>and</w:t>
                            </w:r>
                            <w:r w:rsidR="008B4D51" w:rsidRPr="00CF0FEF">
                              <w:rPr>
                                <w:sz w:val="20"/>
                                <w:szCs w:val="20"/>
                                <w:lang w:val="en-US"/>
                              </w:rPr>
                              <w:t xml:space="preserve"> the alumni</w:t>
                            </w:r>
                            <w:r w:rsidRPr="00CF0FEF">
                              <w:rPr>
                                <w:sz w:val="20"/>
                                <w:szCs w:val="20"/>
                                <w:lang w:val="en-US"/>
                              </w:rPr>
                              <w:t xml:space="preserve"> replicating best practices</w:t>
                            </w:r>
                            <w:r w:rsidR="008B4D51" w:rsidRPr="00CF0FEF">
                              <w:rPr>
                                <w:sz w:val="20"/>
                                <w:szCs w:val="20"/>
                                <w:lang w:val="en-US"/>
                              </w:rPr>
                              <w:t xml:space="preserve"> from POD</w:t>
                            </w:r>
                            <w:r w:rsidRPr="00CF0FEF">
                              <w:rPr>
                                <w:sz w:val="20"/>
                                <w:szCs w:val="20"/>
                                <w:lang w:val="en-US"/>
                              </w:rPr>
                              <w:t xml:space="preserve"> (</w:t>
                            </w:r>
                            <w:proofErr w:type="spellStart"/>
                            <w:r w:rsidRPr="00CF0FEF">
                              <w:rPr>
                                <w:sz w:val="20"/>
                                <w:szCs w:val="20"/>
                                <w:lang w:val="en-US"/>
                              </w:rPr>
                              <w:t>organising</w:t>
                            </w:r>
                            <w:proofErr w:type="spellEnd"/>
                            <w:r w:rsidRPr="00CF0FEF">
                              <w:rPr>
                                <w:sz w:val="20"/>
                                <w:szCs w:val="20"/>
                                <w:lang w:val="en-US"/>
                              </w:rPr>
                              <w:t xml:space="preserve"> the venue, facilitating modules, </w:t>
                            </w:r>
                            <w:proofErr w:type="spellStart"/>
                            <w:r w:rsidRPr="00CF0FEF">
                              <w:rPr>
                                <w:sz w:val="20"/>
                                <w:szCs w:val="20"/>
                                <w:lang w:val="en-US"/>
                              </w:rPr>
                              <w:t>organising</w:t>
                            </w:r>
                            <w:proofErr w:type="spellEnd"/>
                            <w:r w:rsidRPr="00CF0FEF">
                              <w:rPr>
                                <w:sz w:val="20"/>
                                <w:szCs w:val="20"/>
                                <w:lang w:val="en-US"/>
                              </w:rPr>
                              <w:t xml:space="preserve"> dialogues, mentoring young people) within their </w:t>
                            </w:r>
                            <w:proofErr w:type="spellStart"/>
                            <w:r w:rsidRPr="00CF0FEF">
                              <w:rPr>
                                <w:sz w:val="20"/>
                                <w:szCs w:val="20"/>
                                <w:lang w:val="en-US"/>
                              </w:rPr>
                              <w:t>organisations</w:t>
                            </w:r>
                            <w:proofErr w:type="spellEnd"/>
                            <w:r w:rsidRPr="00CF0FEF">
                              <w:rPr>
                                <w:sz w:val="20"/>
                                <w:szCs w:val="20"/>
                                <w:lang w:val="en-US"/>
                              </w:rPr>
                              <w:t xml:space="preserve"> and communities.</w:t>
                            </w:r>
                          </w:p>
                          <w:p w14:paraId="1D93228F" w14:textId="5B2E28C8" w:rsidR="008A386F" w:rsidRPr="00CF0FEF" w:rsidRDefault="008A386F" w:rsidP="008A386F">
                            <w:pPr>
                              <w:shd w:val="clear" w:color="auto" w:fill="E5DEDB" w:themeFill="background2"/>
                              <w:rPr>
                                <w:sz w:val="20"/>
                                <w:szCs w:val="20"/>
                                <w:lang w:val="en-US"/>
                              </w:rPr>
                            </w:pPr>
                            <w:r w:rsidRPr="00CF0FEF">
                              <w:rPr>
                                <w:b/>
                                <w:bCs/>
                                <w:sz w:val="20"/>
                                <w:szCs w:val="20"/>
                                <w:lang w:val="en-US"/>
                              </w:rPr>
                              <w:t>Community Level Initiative| BURKINA FASO| 2025</w:t>
                            </w:r>
                          </w:p>
                          <w:p w14:paraId="4FE31398" w14:textId="6B5C3165" w:rsidR="008A386F" w:rsidRPr="00CF0FEF" w:rsidRDefault="008A386F" w:rsidP="008A386F">
                            <w:pPr>
                              <w:shd w:val="clear" w:color="auto" w:fill="E5DEDB" w:themeFill="background2"/>
                              <w:rPr>
                                <w:sz w:val="20"/>
                                <w:szCs w:val="20"/>
                                <w:lang w:val="en-US"/>
                              </w:rPr>
                            </w:pPr>
                            <w:r w:rsidRPr="00CF0FEF">
                              <w:rPr>
                                <w:sz w:val="20"/>
                                <w:szCs w:val="20"/>
                                <w:lang w:val="en-US"/>
                              </w:rPr>
                              <w:t xml:space="preserve">Alumni from the two clubs for democracy and social cohesion, one established at the Lycée Municipal de </w:t>
                            </w:r>
                            <w:proofErr w:type="spellStart"/>
                            <w:r w:rsidRPr="00CF0FEF">
                              <w:rPr>
                                <w:sz w:val="20"/>
                                <w:szCs w:val="20"/>
                                <w:lang w:val="en-US"/>
                              </w:rPr>
                              <w:t>Nongre-Massom</w:t>
                            </w:r>
                            <w:proofErr w:type="spellEnd"/>
                            <w:r w:rsidRPr="00CF0FEF">
                              <w:rPr>
                                <w:sz w:val="20"/>
                                <w:szCs w:val="20"/>
                                <w:lang w:val="en-US"/>
                              </w:rPr>
                              <w:t xml:space="preserve"> and the other at the Lycée </w:t>
                            </w:r>
                            <w:proofErr w:type="spellStart"/>
                            <w:r w:rsidRPr="00CF0FEF">
                              <w:rPr>
                                <w:sz w:val="20"/>
                                <w:szCs w:val="20"/>
                                <w:lang w:val="en-US"/>
                              </w:rPr>
                              <w:t>privé</w:t>
                            </w:r>
                            <w:proofErr w:type="spellEnd"/>
                            <w:r w:rsidRPr="00CF0FEF">
                              <w:rPr>
                                <w:sz w:val="20"/>
                                <w:szCs w:val="20"/>
                                <w:lang w:val="en-US"/>
                              </w:rPr>
                              <w:t xml:space="preserve"> </w:t>
                            </w:r>
                            <w:proofErr w:type="spellStart"/>
                            <w:r w:rsidRPr="00CF0FEF">
                              <w:rPr>
                                <w:sz w:val="20"/>
                                <w:szCs w:val="20"/>
                                <w:lang w:val="en-US"/>
                              </w:rPr>
                              <w:t>Bangré</w:t>
                            </w:r>
                            <w:proofErr w:type="spellEnd"/>
                            <w:r w:rsidRPr="00CF0FEF">
                              <w:rPr>
                                <w:sz w:val="20"/>
                                <w:szCs w:val="20"/>
                                <w:lang w:val="en-US"/>
                              </w:rPr>
                              <w:t xml:space="preserve"> </w:t>
                            </w:r>
                            <w:proofErr w:type="spellStart"/>
                            <w:r w:rsidRPr="00CF0FEF">
                              <w:rPr>
                                <w:sz w:val="20"/>
                                <w:szCs w:val="20"/>
                                <w:lang w:val="en-US"/>
                              </w:rPr>
                              <w:t>Yiguia</w:t>
                            </w:r>
                            <w:proofErr w:type="spellEnd"/>
                            <w:r w:rsidRPr="00CF0FEF">
                              <w:rPr>
                                <w:sz w:val="20"/>
                                <w:szCs w:val="20"/>
                                <w:lang w:val="en-US"/>
                              </w:rPr>
                              <w:t xml:space="preserve">, took their local initiatives </w:t>
                            </w:r>
                            <w:r w:rsidR="008B4D51" w:rsidRPr="00CF0FEF">
                              <w:rPr>
                                <w:sz w:val="20"/>
                                <w:szCs w:val="20"/>
                                <w:lang w:val="en-US"/>
                              </w:rPr>
                              <w:t>and</w:t>
                            </w:r>
                            <w:r w:rsidRPr="00CF0FEF">
                              <w:rPr>
                                <w:sz w:val="20"/>
                                <w:szCs w:val="20"/>
                                <w:lang w:val="en-US"/>
                              </w:rPr>
                              <w:t xml:space="preserve"> </w:t>
                            </w:r>
                            <w:r w:rsidR="008B4D51" w:rsidRPr="00CF0FEF">
                              <w:rPr>
                                <w:sz w:val="20"/>
                                <w:szCs w:val="20"/>
                                <w:lang w:val="en-US"/>
                              </w:rPr>
                              <w:t xml:space="preserve">organized the </w:t>
                            </w:r>
                            <w:r w:rsidRPr="00CF0FEF">
                              <w:rPr>
                                <w:sz w:val="20"/>
                                <w:szCs w:val="20"/>
                                <w:lang w:val="en-US"/>
                              </w:rPr>
                              <w:t xml:space="preserve">training sessions on citizenship </w:t>
                            </w:r>
                            <w:r w:rsidR="008B4D51" w:rsidRPr="00CF0FEF">
                              <w:rPr>
                                <w:sz w:val="20"/>
                                <w:szCs w:val="20"/>
                                <w:lang w:val="en-US"/>
                              </w:rPr>
                              <w:t xml:space="preserve">combined with community </w:t>
                            </w:r>
                            <w:r w:rsidRPr="00CF0FEF">
                              <w:rPr>
                                <w:sz w:val="20"/>
                                <w:szCs w:val="20"/>
                                <w:lang w:val="en-US"/>
                              </w:rPr>
                              <w:t xml:space="preserve">clean-up activities in their respective areas. The initiative reached the participation of 140 people. </w:t>
                            </w:r>
                          </w:p>
                          <w:p w14:paraId="55739C36" w14:textId="1EC7A05E" w:rsidR="008A386F" w:rsidRPr="00CF0FEF" w:rsidRDefault="00FF3B9B" w:rsidP="008A386F">
                            <w:pPr>
                              <w:shd w:val="clear" w:color="auto" w:fill="E5DEDB" w:themeFill="background2"/>
                              <w:rPr>
                                <w:sz w:val="20"/>
                                <w:szCs w:val="20"/>
                                <w:lang w:val="en-US"/>
                              </w:rPr>
                            </w:pPr>
                            <w:r w:rsidRPr="00CF0FEF">
                              <w:rPr>
                                <w:b/>
                                <w:bCs/>
                                <w:sz w:val="20"/>
                                <w:szCs w:val="20"/>
                                <w:lang w:val="en-US"/>
                              </w:rPr>
                              <w:t xml:space="preserve">Community Initiative| </w:t>
                            </w:r>
                            <w:r w:rsidR="008A386F" w:rsidRPr="00CF0FEF">
                              <w:rPr>
                                <w:b/>
                                <w:bCs/>
                                <w:sz w:val="20"/>
                                <w:szCs w:val="20"/>
                                <w:lang w:val="en-US"/>
                              </w:rPr>
                              <w:t>N</w:t>
                            </w:r>
                            <w:r w:rsidRPr="00CF0FEF">
                              <w:rPr>
                                <w:b/>
                                <w:bCs/>
                                <w:sz w:val="20"/>
                                <w:szCs w:val="20"/>
                                <w:lang w:val="en-US"/>
                              </w:rPr>
                              <w:t>iger | 2025</w:t>
                            </w:r>
                          </w:p>
                          <w:p w14:paraId="672BB83D" w14:textId="37E750D0" w:rsidR="008A386F" w:rsidRPr="00CF0FEF" w:rsidRDefault="008B4D51" w:rsidP="008A386F">
                            <w:pPr>
                              <w:shd w:val="clear" w:color="auto" w:fill="E5DEDB" w:themeFill="background2"/>
                              <w:rPr>
                                <w:sz w:val="20"/>
                                <w:szCs w:val="20"/>
                                <w:lang w:val="en-US"/>
                              </w:rPr>
                            </w:pPr>
                            <w:r w:rsidRPr="00CF0FEF">
                              <w:rPr>
                                <w:sz w:val="20"/>
                                <w:szCs w:val="20"/>
                                <w:lang w:val="en-US"/>
                              </w:rPr>
                              <w:t xml:space="preserve">A youth alumni organization, </w:t>
                            </w:r>
                            <w:r w:rsidR="008A386F" w:rsidRPr="00CF0FEF">
                              <w:rPr>
                                <w:sz w:val="20"/>
                                <w:szCs w:val="20"/>
                                <w:lang w:val="en-US"/>
                              </w:rPr>
                              <w:t>IJEN</w:t>
                            </w:r>
                            <w:r w:rsidRPr="00CF0FEF">
                              <w:rPr>
                                <w:sz w:val="20"/>
                                <w:szCs w:val="20"/>
                                <w:lang w:val="en-US"/>
                              </w:rPr>
                              <w:t>,</w:t>
                            </w:r>
                            <w:r w:rsidR="008A386F" w:rsidRPr="00CF0FEF">
                              <w:rPr>
                                <w:sz w:val="20"/>
                                <w:szCs w:val="20"/>
                                <w:lang w:val="en-US"/>
                              </w:rPr>
                              <w:t xml:space="preserve"> run local civic education </w:t>
                            </w:r>
                            <w:proofErr w:type="spellStart"/>
                            <w:r w:rsidR="008A386F" w:rsidRPr="00CF0FEF">
                              <w:rPr>
                                <w:sz w:val="20"/>
                                <w:szCs w:val="20"/>
                                <w:lang w:val="en-US"/>
                              </w:rPr>
                              <w:t>centres</w:t>
                            </w:r>
                            <w:proofErr w:type="spellEnd"/>
                            <w:r w:rsidR="008A386F" w:rsidRPr="00CF0FEF">
                              <w:rPr>
                                <w:sz w:val="20"/>
                                <w:szCs w:val="20"/>
                                <w:lang w:val="en-US"/>
                              </w:rPr>
                              <w:t xml:space="preserve"> in </w:t>
                            </w:r>
                            <w:proofErr w:type="spellStart"/>
                            <w:r w:rsidR="008A386F" w:rsidRPr="00CF0FEF">
                              <w:rPr>
                                <w:sz w:val="20"/>
                                <w:szCs w:val="20"/>
                                <w:lang w:val="en-US"/>
                              </w:rPr>
                              <w:t>neighbourhoods</w:t>
                            </w:r>
                            <w:proofErr w:type="spellEnd"/>
                            <w:r w:rsidR="008A386F" w:rsidRPr="00CF0FEF">
                              <w:rPr>
                                <w:sz w:val="20"/>
                                <w:szCs w:val="20"/>
                                <w:lang w:val="en-US"/>
                              </w:rPr>
                              <w:t xml:space="preserve"> and provided training for other young people in Niamey</w:t>
                            </w:r>
                            <w:r w:rsidRPr="00CF0FEF">
                              <w:rPr>
                                <w:sz w:val="20"/>
                                <w:szCs w:val="20"/>
                                <w:lang w:val="en-US"/>
                              </w:rPr>
                              <w:t xml:space="preserve">, and organized </w:t>
                            </w:r>
                            <w:r w:rsidR="008A386F" w:rsidRPr="00CF0FEF">
                              <w:rPr>
                                <w:sz w:val="20"/>
                                <w:szCs w:val="20"/>
                                <w:lang w:val="en-US"/>
                              </w:rPr>
                              <w:t xml:space="preserve">five citizenship education sessions and four discussion groups </w:t>
                            </w:r>
                            <w:r w:rsidRPr="00CF0FEF">
                              <w:rPr>
                                <w:sz w:val="20"/>
                                <w:szCs w:val="20"/>
                                <w:lang w:val="en-US"/>
                              </w:rPr>
                              <w:t xml:space="preserve">that </w:t>
                            </w:r>
                            <w:r w:rsidR="008A386F" w:rsidRPr="00CF0FEF">
                              <w:rPr>
                                <w:sz w:val="20"/>
                                <w:szCs w:val="20"/>
                                <w:lang w:val="en-US"/>
                              </w:rPr>
                              <w:t xml:space="preserve">reached </w:t>
                            </w:r>
                            <w:r w:rsidRPr="00CF0FEF">
                              <w:rPr>
                                <w:sz w:val="20"/>
                                <w:szCs w:val="20"/>
                                <w:lang w:val="en-US"/>
                              </w:rPr>
                              <w:t xml:space="preserve">to </w:t>
                            </w:r>
                            <w:r w:rsidR="008A386F" w:rsidRPr="00CF0FEF">
                              <w:rPr>
                                <w:sz w:val="20"/>
                                <w:szCs w:val="20"/>
                                <w:lang w:val="en-US"/>
                              </w:rPr>
                              <w:t xml:space="preserve">200 young people in the </w:t>
                            </w:r>
                            <w:proofErr w:type="spellStart"/>
                            <w:r w:rsidR="008A386F" w:rsidRPr="00CF0FEF">
                              <w:rPr>
                                <w:sz w:val="20"/>
                                <w:szCs w:val="20"/>
                                <w:lang w:val="en-US"/>
                              </w:rPr>
                              <w:t>neighbourhoods</w:t>
                            </w:r>
                            <w:proofErr w:type="spellEnd"/>
                            <w:r w:rsidR="008A386F" w:rsidRPr="00CF0FEF">
                              <w:rPr>
                                <w:sz w:val="20"/>
                                <w:szCs w:val="20"/>
                                <w:lang w:val="en-US"/>
                              </w:rPr>
                              <w:t xml:space="preserve"> of Niamey.</w:t>
                            </w:r>
                          </w:p>
                          <w:p w14:paraId="5CE25D53" w14:textId="77777777" w:rsidR="008A386F" w:rsidRPr="008B4D51" w:rsidRDefault="008A386F" w:rsidP="008A386F">
                            <w:pPr>
                              <w:shd w:val="clear" w:color="auto" w:fill="E5DEDB" w:themeFill="background2"/>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0AB51" id="Text Box 8" o:spid="_x0000_s1028" type="#_x0000_t202" style="position:absolute;left:0;text-align:left;margin-left:-4.5pt;margin-top:106pt;width:456pt;height:31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" fillcolor="white [3201]" stroked="f" strokeweight=".5pt">
                <v:textbox>
                  <w:txbxContent>
                    <w:p w14:paraId="3E4414EB" w14:textId="280517FF" w:rsidR="008A386F" w:rsidRPr="00CF0FEF" w:rsidRDefault="008A386F" w:rsidP="008A386F">
                      <w:pPr>
                        <w:shd w:val="clear" w:color="auto" w:fill="E5DEDB" w:themeFill="background2"/>
                        <w:rPr>
                          <w:sz w:val="20"/>
                          <w:szCs w:val="20"/>
                          <w:lang w:val="en-US"/>
                        </w:rPr>
                      </w:pPr>
                      <w:r w:rsidRPr="00CF0FEF">
                        <w:rPr>
                          <w:b/>
                          <w:bCs/>
                          <w:sz w:val="20"/>
                          <w:szCs w:val="20"/>
                          <w:lang w:val="en-US"/>
                        </w:rPr>
                        <w:t>Community level initiatives| Mali| 2025</w:t>
                      </w:r>
                    </w:p>
                    <w:p w14:paraId="54E34254" w14:textId="0A067E93" w:rsidR="008A386F" w:rsidRPr="00CF0FEF" w:rsidRDefault="008A386F" w:rsidP="008A386F">
                      <w:pPr>
                        <w:shd w:val="clear" w:color="auto" w:fill="E5DEDB" w:themeFill="background2"/>
                        <w:rPr>
                          <w:sz w:val="20"/>
                          <w:szCs w:val="20"/>
                          <w:lang w:val="en-US"/>
                        </w:rPr>
                      </w:pPr>
                      <w:r w:rsidRPr="00CF0FEF">
                        <w:rPr>
                          <w:sz w:val="20"/>
                          <w:szCs w:val="20"/>
                          <w:lang w:val="en-US"/>
                        </w:rPr>
                        <w:t xml:space="preserve">NIMD Democracy school Alumni and their </w:t>
                      </w:r>
                      <w:r w:rsidR="00212FA3" w:rsidRPr="00CF0FEF">
                        <w:rPr>
                          <w:sz w:val="20"/>
                          <w:szCs w:val="20"/>
                          <w:lang w:val="en-US"/>
                        </w:rPr>
                        <w:t>affiliated</w:t>
                      </w:r>
                      <w:r w:rsidR="00FF3B9B" w:rsidRPr="00CF0FEF">
                        <w:rPr>
                          <w:sz w:val="20"/>
                          <w:szCs w:val="20"/>
                          <w:lang w:val="en-US"/>
                        </w:rPr>
                        <w:t xml:space="preserve"> </w:t>
                      </w:r>
                      <w:proofErr w:type="spellStart"/>
                      <w:r w:rsidRPr="00CF0FEF">
                        <w:rPr>
                          <w:sz w:val="20"/>
                          <w:szCs w:val="20"/>
                          <w:lang w:val="en-US"/>
                        </w:rPr>
                        <w:t>organisations</w:t>
                      </w:r>
                      <w:proofErr w:type="spellEnd"/>
                      <w:r w:rsidRPr="00CF0FEF">
                        <w:rPr>
                          <w:sz w:val="20"/>
                          <w:szCs w:val="20"/>
                          <w:lang w:val="en-US"/>
                        </w:rPr>
                        <w:t xml:space="preserve"> </w:t>
                      </w:r>
                      <w:r w:rsidR="00FF3B9B" w:rsidRPr="00CF0FEF">
                        <w:rPr>
                          <w:sz w:val="20"/>
                          <w:szCs w:val="20"/>
                          <w:lang w:val="en-US"/>
                        </w:rPr>
                        <w:t xml:space="preserve">facilitated the space </w:t>
                      </w:r>
                      <w:r w:rsidRPr="00CF0FEF">
                        <w:rPr>
                          <w:sz w:val="20"/>
                          <w:szCs w:val="20"/>
                          <w:lang w:val="en-US"/>
                        </w:rPr>
                        <w:t>for dialogue between young people (secondary school and university students), women in tontines and local authorities, bringing citizens and local elected representatives closer together</w:t>
                      </w:r>
                      <w:r w:rsidR="00FF3B9B" w:rsidRPr="00CF0FEF">
                        <w:rPr>
                          <w:sz w:val="20"/>
                          <w:szCs w:val="20"/>
                          <w:lang w:val="en-US"/>
                        </w:rPr>
                        <w:t xml:space="preserve"> even restricted political context they are in.</w:t>
                      </w:r>
                    </w:p>
                    <w:p w14:paraId="663515D3" w14:textId="723E6D95" w:rsidR="008A386F" w:rsidRPr="00CF0FEF" w:rsidRDefault="008A386F" w:rsidP="00FF3B9B">
                      <w:pPr>
                        <w:shd w:val="clear" w:color="auto" w:fill="E5DEDB" w:themeFill="background2"/>
                        <w:rPr>
                          <w:sz w:val="20"/>
                          <w:szCs w:val="20"/>
                          <w:lang w:val="en-US"/>
                        </w:rPr>
                      </w:pPr>
                      <w:r w:rsidRPr="00CF0FEF">
                        <w:rPr>
                          <w:sz w:val="20"/>
                          <w:szCs w:val="20"/>
                          <w:lang w:val="en-US"/>
                        </w:rPr>
                        <w:t xml:space="preserve">One </w:t>
                      </w:r>
                      <w:hyperlink r:id="rId15" w:history="1">
                        <w:r w:rsidR="00FF3B9B" w:rsidRPr="00CF0FEF">
                          <w:rPr>
                            <w:rStyle w:val="Hyperlink"/>
                            <w:sz w:val="20"/>
                            <w:szCs w:val="20"/>
                            <w:lang w:val="en-US"/>
                          </w:rPr>
                          <w:t>local initiative</w:t>
                        </w:r>
                      </w:hyperlink>
                      <w:r w:rsidR="00FF3B9B" w:rsidRPr="00CF0FEF">
                        <w:rPr>
                          <w:sz w:val="20"/>
                          <w:szCs w:val="20"/>
                          <w:lang w:val="en-US"/>
                        </w:rPr>
                        <w:t>, implemented by Vision Femme Mali trained</w:t>
                      </w:r>
                      <w:r w:rsidRPr="00CF0FEF">
                        <w:rPr>
                          <w:sz w:val="20"/>
                          <w:szCs w:val="20"/>
                          <w:lang w:val="en-US"/>
                        </w:rPr>
                        <w:t xml:space="preserve"> 100 women from tontines in the outlying municipalities of Bamako, involving discussion sessions on democracy under the title “</w:t>
                      </w:r>
                      <w:proofErr w:type="spellStart"/>
                      <w:r w:rsidRPr="00CF0FEF">
                        <w:rPr>
                          <w:sz w:val="20"/>
                          <w:szCs w:val="20"/>
                          <w:lang w:val="en-US"/>
                        </w:rPr>
                        <w:t>Musow</w:t>
                      </w:r>
                      <w:proofErr w:type="spellEnd"/>
                      <w:r w:rsidRPr="00CF0FEF">
                        <w:rPr>
                          <w:sz w:val="20"/>
                          <w:szCs w:val="20"/>
                          <w:lang w:val="en-US"/>
                        </w:rPr>
                        <w:t xml:space="preserve"> Ka </w:t>
                      </w:r>
                      <w:proofErr w:type="spellStart"/>
                      <w:r w:rsidRPr="00CF0FEF">
                        <w:rPr>
                          <w:sz w:val="20"/>
                          <w:szCs w:val="20"/>
                          <w:lang w:val="en-US"/>
                        </w:rPr>
                        <w:t>Fasojo</w:t>
                      </w:r>
                      <w:proofErr w:type="spellEnd"/>
                      <w:r w:rsidRPr="00CF0FEF">
                        <w:rPr>
                          <w:sz w:val="20"/>
                          <w:szCs w:val="20"/>
                          <w:lang w:val="en-US"/>
                        </w:rPr>
                        <w:t xml:space="preserve"> Baroni”, </w:t>
                      </w:r>
                      <w:r w:rsidR="00FF3B9B" w:rsidRPr="00CF0FEF">
                        <w:rPr>
                          <w:sz w:val="20"/>
                          <w:szCs w:val="20"/>
                          <w:lang w:val="en-US"/>
                        </w:rPr>
                        <w:t>and</w:t>
                      </w:r>
                      <w:r w:rsidR="008B4D51" w:rsidRPr="00CF0FEF">
                        <w:rPr>
                          <w:sz w:val="20"/>
                          <w:szCs w:val="20"/>
                          <w:lang w:val="en-US"/>
                        </w:rPr>
                        <w:t xml:space="preserve"> the alumni</w:t>
                      </w:r>
                      <w:r w:rsidRPr="00CF0FEF">
                        <w:rPr>
                          <w:sz w:val="20"/>
                          <w:szCs w:val="20"/>
                          <w:lang w:val="en-US"/>
                        </w:rPr>
                        <w:t xml:space="preserve"> replicating best practices</w:t>
                      </w:r>
                      <w:r w:rsidR="008B4D51" w:rsidRPr="00CF0FEF">
                        <w:rPr>
                          <w:sz w:val="20"/>
                          <w:szCs w:val="20"/>
                          <w:lang w:val="en-US"/>
                        </w:rPr>
                        <w:t xml:space="preserve"> from POD</w:t>
                      </w:r>
                      <w:r w:rsidRPr="00CF0FEF">
                        <w:rPr>
                          <w:sz w:val="20"/>
                          <w:szCs w:val="20"/>
                          <w:lang w:val="en-US"/>
                        </w:rPr>
                        <w:t xml:space="preserve"> (</w:t>
                      </w:r>
                      <w:proofErr w:type="spellStart"/>
                      <w:r w:rsidRPr="00CF0FEF">
                        <w:rPr>
                          <w:sz w:val="20"/>
                          <w:szCs w:val="20"/>
                          <w:lang w:val="en-US"/>
                        </w:rPr>
                        <w:t>organising</w:t>
                      </w:r>
                      <w:proofErr w:type="spellEnd"/>
                      <w:r w:rsidRPr="00CF0FEF">
                        <w:rPr>
                          <w:sz w:val="20"/>
                          <w:szCs w:val="20"/>
                          <w:lang w:val="en-US"/>
                        </w:rPr>
                        <w:t xml:space="preserve"> the venue, facilitating modules, </w:t>
                      </w:r>
                      <w:proofErr w:type="spellStart"/>
                      <w:r w:rsidRPr="00CF0FEF">
                        <w:rPr>
                          <w:sz w:val="20"/>
                          <w:szCs w:val="20"/>
                          <w:lang w:val="en-US"/>
                        </w:rPr>
                        <w:t>organising</w:t>
                      </w:r>
                      <w:proofErr w:type="spellEnd"/>
                      <w:r w:rsidRPr="00CF0FEF">
                        <w:rPr>
                          <w:sz w:val="20"/>
                          <w:szCs w:val="20"/>
                          <w:lang w:val="en-US"/>
                        </w:rPr>
                        <w:t xml:space="preserve"> dialogues, mentoring young people) within their </w:t>
                      </w:r>
                      <w:proofErr w:type="spellStart"/>
                      <w:r w:rsidRPr="00CF0FEF">
                        <w:rPr>
                          <w:sz w:val="20"/>
                          <w:szCs w:val="20"/>
                          <w:lang w:val="en-US"/>
                        </w:rPr>
                        <w:t>organisations</w:t>
                      </w:r>
                      <w:proofErr w:type="spellEnd"/>
                      <w:r w:rsidRPr="00CF0FEF">
                        <w:rPr>
                          <w:sz w:val="20"/>
                          <w:szCs w:val="20"/>
                          <w:lang w:val="en-US"/>
                        </w:rPr>
                        <w:t xml:space="preserve"> and communities.</w:t>
                      </w:r>
                    </w:p>
                    <w:p w14:paraId="1D93228F" w14:textId="5B2E28C8" w:rsidR="008A386F" w:rsidRPr="00CF0FEF" w:rsidRDefault="008A386F" w:rsidP="008A386F">
                      <w:pPr>
                        <w:shd w:val="clear" w:color="auto" w:fill="E5DEDB" w:themeFill="background2"/>
                        <w:rPr>
                          <w:sz w:val="20"/>
                          <w:szCs w:val="20"/>
                          <w:lang w:val="en-US"/>
                        </w:rPr>
                      </w:pPr>
                      <w:r w:rsidRPr="00CF0FEF">
                        <w:rPr>
                          <w:b/>
                          <w:bCs/>
                          <w:sz w:val="20"/>
                          <w:szCs w:val="20"/>
                          <w:lang w:val="en-US"/>
                        </w:rPr>
                        <w:t>Community Level Initiative| BURKINA FASO| 2025</w:t>
                      </w:r>
                    </w:p>
                    <w:p w14:paraId="4FE31398" w14:textId="6B5C3165" w:rsidR="008A386F" w:rsidRPr="00CF0FEF" w:rsidRDefault="008A386F" w:rsidP="008A386F">
                      <w:pPr>
                        <w:shd w:val="clear" w:color="auto" w:fill="E5DEDB" w:themeFill="background2"/>
                        <w:rPr>
                          <w:sz w:val="20"/>
                          <w:szCs w:val="20"/>
                          <w:lang w:val="en-US"/>
                        </w:rPr>
                      </w:pPr>
                      <w:r w:rsidRPr="00CF0FEF">
                        <w:rPr>
                          <w:sz w:val="20"/>
                          <w:szCs w:val="20"/>
                          <w:lang w:val="en-US"/>
                        </w:rPr>
                        <w:t xml:space="preserve">Alumni from the two clubs for democracy and social cohesion, one established at the Lycée Municipal de </w:t>
                      </w:r>
                      <w:proofErr w:type="spellStart"/>
                      <w:r w:rsidRPr="00CF0FEF">
                        <w:rPr>
                          <w:sz w:val="20"/>
                          <w:szCs w:val="20"/>
                          <w:lang w:val="en-US"/>
                        </w:rPr>
                        <w:t>Nongre-Massom</w:t>
                      </w:r>
                      <w:proofErr w:type="spellEnd"/>
                      <w:r w:rsidRPr="00CF0FEF">
                        <w:rPr>
                          <w:sz w:val="20"/>
                          <w:szCs w:val="20"/>
                          <w:lang w:val="en-US"/>
                        </w:rPr>
                        <w:t xml:space="preserve"> and the other at the Lycée </w:t>
                      </w:r>
                      <w:proofErr w:type="spellStart"/>
                      <w:r w:rsidRPr="00CF0FEF">
                        <w:rPr>
                          <w:sz w:val="20"/>
                          <w:szCs w:val="20"/>
                          <w:lang w:val="en-US"/>
                        </w:rPr>
                        <w:t>privé</w:t>
                      </w:r>
                      <w:proofErr w:type="spellEnd"/>
                      <w:r w:rsidRPr="00CF0FEF">
                        <w:rPr>
                          <w:sz w:val="20"/>
                          <w:szCs w:val="20"/>
                          <w:lang w:val="en-US"/>
                        </w:rPr>
                        <w:t xml:space="preserve"> </w:t>
                      </w:r>
                      <w:proofErr w:type="spellStart"/>
                      <w:r w:rsidRPr="00CF0FEF">
                        <w:rPr>
                          <w:sz w:val="20"/>
                          <w:szCs w:val="20"/>
                          <w:lang w:val="en-US"/>
                        </w:rPr>
                        <w:t>Bangré</w:t>
                      </w:r>
                      <w:proofErr w:type="spellEnd"/>
                      <w:r w:rsidRPr="00CF0FEF">
                        <w:rPr>
                          <w:sz w:val="20"/>
                          <w:szCs w:val="20"/>
                          <w:lang w:val="en-US"/>
                        </w:rPr>
                        <w:t xml:space="preserve"> </w:t>
                      </w:r>
                      <w:proofErr w:type="spellStart"/>
                      <w:r w:rsidRPr="00CF0FEF">
                        <w:rPr>
                          <w:sz w:val="20"/>
                          <w:szCs w:val="20"/>
                          <w:lang w:val="en-US"/>
                        </w:rPr>
                        <w:t>Yiguia</w:t>
                      </w:r>
                      <w:proofErr w:type="spellEnd"/>
                      <w:r w:rsidRPr="00CF0FEF">
                        <w:rPr>
                          <w:sz w:val="20"/>
                          <w:szCs w:val="20"/>
                          <w:lang w:val="en-US"/>
                        </w:rPr>
                        <w:t xml:space="preserve">, took their local initiatives </w:t>
                      </w:r>
                      <w:r w:rsidR="008B4D51" w:rsidRPr="00CF0FEF">
                        <w:rPr>
                          <w:sz w:val="20"/>
                          <w:szCs w:val="20"/>
                          <w:lang w:val="en-US"/>
                        </w:rPr>
                        <w:t>and</w:t>
                      </w:r>
                      <w:r w:rsidRPr="00CF0FEF">
                        <w:rPr>
                          <w:sz w:val="20"/>
                          <w:szCs w:val="20"/>
                          <w:lang w:val="en-US"/>
                        </w:rPr>
                        <w:t xml:space="preserve"> </w:t>
                      </w:r>
                      <w:r w:rsidR="008B4D51" w:rsidRPr="00CF0FEF">
                        <w:rPr>
                          <w:sz w:val="20"/>
                          <w:szCs w:val="20"/>
                          <w:lang w:val="en-US"/>
                        </w:rPr>
                        <w:t xml:space="preserve">organized the </w:t>
                      </w:r>
                      <w:r w:rsidRPr="00CF0FEF">
                        <w:rPr>
                          <w:sz w:val="20"/>
                          <w:szCs w:val="20"/>
                          <w:lang w:val="en-US"/>
                        </w:rPr>
                        <w:t xml:space="preserve">training sessions on citizenship </w:t>
                      </w:r>
                      <w:r w:rsidR="008B4D51" w:rsidRPr="00CF0FEF">
                        <w:rPr>
                          <w:sz w:val="20"/>
                          <w:szCs w:val="20"/>
                          <w:lang w:val="en-US"/>
                        </w:rPr>
                        <w:t xml:space="preserve">combined with community </w:t>
                      </w:r>
                      <w:r w:rsidRPr="00CF0FEF">
                        <w:rPr>
                          <w:sz w:val="20"/>
                          <w:szCs w:val="20"/>
                          <w:lang w:val="en-US"/>
                        </w:rPr>
                        <w:t xml:space="preserve">clean-up activities in their respective areas. The initiative reached the participation of 140 people. </w:t>
                      </w:r>
                    </w:p>
                    <w:p w14:paraId="55739C36" w14:textId="1EC7A05E" w:rsidR="008A386F" w:rsidRPr="00CF0FEF" w:rsidRDefault="00FF3B9B" w:rsidP="008A386F">
                      <w:pPr>
                        <w:shd w:val="clear" w:color="auto" w:fill="E5DEDB" w:themeFill="background2"/>
                        <w:rPr>
                          <w:sz w:val="20"/>
                          <w:szCs w:val="20"/>
                          <w:lang w:val="en-US"/>
                        </w:rPr>
                      </w:pPr>
                      <w:r w:rsidRPr="00CF0FEF">
                        <w:rPr>
                          <w:b/>
                          <w:bCs/>
                          <w:sz w:val="20"/>
                          <w:szCs w:val="20"/>
                          <w:lang w:val="en-US"/>
                        </w:rPr>
                        <w:t xml:space="preserve">Community Initiative| </w:t>
                      </w:r>
                      <w:r w:rsidR="008A386F" w:rsidRPr="00CF0FEF">
                        <w:rPr>
                          <w:b/>
                          <w:bCs/>
                          <w:sz w:val="20"/>
                          <w:szCs w:val="20"/>
                          <w:lang w:val="en-US"/>
                        </w:rPr>
                        <w:t>N</w:t>
                      </w:r>
                      <w:r w:rsidRPr="00CF0FEF">
                        <w:rPr>
                          <w:b/>
                          <w:bCs/>
                          <w:sz w:val="20"/>
                          <w:szCs w:val="20"/>
                          <w:lang w:val="en-US"/>
                        </w:rPr>
                        <w:t>iger | 2025</w:t>
                      </w:r>
                    </w:p>
                    <w:p w14:paraId="672BB83D" w14:textId="37E750D0" w:rsidR="008A386F" w:rsidRPr="00CF0FEF" w:rsidRDefault="008B4D51" w:rsidP="008A386F">
                      <w:pPr>
                        <w:shd w:val="clear" w:color="auto" w:fill="E5DEDB" w:themeFill="background2"/>
                        <w:rPr>
                          <w:sz w:val="20"/>
                          <w:szCs w:val="20"/>
                          <w:lang w:val="en-US"/>
                        </w:rPr>
                      </w:pPr>
                      <w:r w:rsidRPr="00CF0FEF">
                        <w:rPr>
                          <w:sz w:val="20"/>
                          <w:szCs w:val="20"/>
                          <w:lang w:val="en-US"/>
                        </w:rPr>
                        <w:t xml:space="preserve">A youth alumni organization, </w:t>
                      </w:r>
                      <w:r w:rsidR="008A386F" w:rsidRPr="00CF0FEF">
                        <w:rPr>
                          <w:sz w:val="20"/>
                          <w:szCs w:val="20"/>
                          <w:lang w:val="en-US"/>
                        </w:rPr>
                        <w:t>IJEN</w:t>
                      </w:r>
                      <w:r w:rsidRPr="00CF0FEF">
                        <w:rPr>
                          <w:sz w:val="20"/>
                          <w:szCs w:val="20"/>
                          <w:lang w:val="en-US"/>
                        </w:rPr>
                        <w:t>,</w:t>
                      </w:r>
                      <w:r w:rsidR="008A386F" w:rsidRPr="00CF0FEF">
                        <w:rPr>
                          <w:sz w:val="20"/>
                          <w:szCs w:val="20"/>
                          <w:lang w:val="en-US"/>
                        </w:rPr>
                        <w:t xml:space="preserve"> run local civic education </w:t>
                      </w:r>
                      <w:proofErr w:type="spellStart"/>
                      <w:r w:rsidR="008A386F" w:rsidRPr="00CF0FEF">
                        <w:rPr>
                          <w:sz w:val="20"/>
                          <w:szCs w:val="20"/>
                          <w:lang w:val="en-US"/>
                        </w:rPr>
                        <w:t>centres</w:t>
                      </w:r>
                      <w:proofErr w:type="spellEnd"/>
                      <w:r w:rsidR="008A386F" w:rsidRPr="00CF0FEF">
                        <w:rPr>
                          <w:sz w:val="20"/>
                          <w:szCs w:val="20"/>
                          <w:lang w:val="en-US"/>
                        </w:rPr>
                        <w:t xml:space="preserve"> in </w:t>
                      </w:r>
                      <w:proofErr w:type="spellStart"/>
                      <w:r w:rsidR="008A386F" w:rsidRPr="00CF0FEF">
                        <w:rPr>
                          <w:sz w:val="20"/>
                          <w:szCs w:val="20"/>
                          <w:lang w:val="en-US"/>
                        </w:rPr>
                        <w:t>neighbourhoods</w:t>
                      </w:r>
                      <w:proofErr w:type="spellEnd"/>
                      <w:r w:rsidR="008A386F" w:rsidRPr="00CF0FEF">
                        <w:rPr>
                          <w:sz w:val="20"/>
                          <w:szCs w:val="20"/>
                          <w:lang w:val="en-US"/>
                        </w:rPr>
                        <w:t xml:space="preserve"> and provided training for other young people in Niamey</w:t>
                      </w:r>
                      <w:r w:rsidRPr="00CF0FEF">
                        <w:rPr>
                          <w:sz w:val="20"/>
                          <w:szCs w:val="20"/>
                          <w:lang w:val="en-US"/>
                        </w:rPr>
                        <w:t xml:space="preserve">, and organized </w:t>
                      </w:r>
                      <w:r w:rsidR="008A386F" w:rsidRPr="00CF0FEF">
                        <w:rPr>
                          <w:sz w:val="20"/>
                          <w:szCs w:val="20"/>
                          <w:lang w:val="en-US"/>
                        </w:rPr>
                        <w:t xml:space="preserve">five citizenship education sessions and four discussion groups </w:t>
                      </w:r>
                      <w:r w:rsidRPr="00CF0FEF">
                        <w:rPr>
                          <w:sz w:val="20"/>
                          <w:szCs w:val="20"/>
                          <w:lang w:val="en-US"/>
                        </w:rPr>
                        <w:t xml:space="preserve">that </w:t>
                      </w:r>
                      <w:r w:rsidR="008A386F" w:rsidRPr="00CF0FEF">
                        <w:rPr>
                          <w:sz w:val="20"/>
                          <w:szCs w:val="20"/>
                          <w:lang w:val="en-US"/>
                        </w:rPr>
                        <w:t xml:space="preserve">reached </w:t>
                      </w:r>
                      <w:r w:rsidRPr="00CF0FEF">
                        <w:rPr>
                          <w:sz w:val="20"/>
                          <w:szCs w:val="20"/>
                          <w:lang w:val="en-US"/>
                        </w:rPr>
                        <w:t xml:space="preserve">to </w:t>
                      </w:r>
                      <w:r w:rsidR="008A386F" w:rsidRPr="00CF0FEF">
                        <w:rPr>
                          <w:sz w:val="20"/>
                          <w:szCs w:val="20"/>
                          <w:lang w:val="en-US"/>
                        </w:rPr>
                        <w:t xml:space="preserve">200 young people in the </w:t>
                      </w:r>
                      <w:proofErr w:type="spellStart"/>
                      <w:r w:rsidR="008A386F" w:rsidRPr="00CF0FEF">
                        <w:rPr>
                          <w:sz w:val="20"/>
                          <w:szCs w:val="20"/>
                          <w:lang w:val="en-US"/>
                        </w:rPr>
                        <w:t>neighbourhoods</w:t>
                      </w:r>
                      <w:proofErr w:type="spellEnd"/>
                      <w:r w:rsidR="008A386F" w:rsidRPr="00CF0FEF">
                        <w:rPr>
                          <w:sz w:val="20"/>
                          <w:szCs w:val="20"/>
                          <w:lang w:val="en-US"/>
                        </w:rPr>
                        <w:t xml:space="preserve"> of Niamey.</w:t>
                      </w:r>
                    </w:p>
                    <w:p w14:paraId="5CE25D53" w14:textId="77777777" w:rsidR="008A386F" w:rsidRPr="008B4D51" w:rsidRDefault="008A386F" w:rsidP="008A386F">
                      <w:pPr>
                        <w:shd w:val="clear" w:color="auto" w:fill="E5DEDB" w:themeFill="background2"/>
                        <w:rPr>
                          <w:sz w:val="18"/>
                          <w:szCs w:val="18"/>
                          <w:lang w:val="en-US"/>
                        </w:rPr>
                      </w:pPr>
                    </w:p>
                  </w:txbxContent>
                </v:textbox>
                <w10:wrap type="square"/>
              </v:shape>
            </w:pict>
          </mc:Fallback>
        </mc:AlternateContent>
      </w:r>
      <w:r w:rsidR="00AC3BEF" w:rsidRPr="00394D2D">
        <w:t>In</w:t>
      </w:r>
      <w:r w:rsidR="00207FB3" w:rsidRPr="00394D2D">
        <w:t xml:space="preserve"> the Sahel</w:t>
      </w:r>
      <w:r w:rsidR="00AC3BEF" w:rsidRPr="00394D2D">
        <w:t xml:space="preserve">, the </w:t>
      </w:r>
      <w:r w:rsidR="00DA1025" w:rsidRPr="00394D2D">
        <w:t>C</w:t>
      </w:r>
      <w:r w:rsidR="00AC3BEF" w:rsidRPr="00394D2D">
        <w:t xml:space="preserve">onsortium created </w:t>
      </w:r>
      <w:r w:rsidR="00AC3BEF" w:rsidRPr="00394D2D">
        <w:rPr>
          <w:b/>
          <w:bCs/>
        </w:rPr>
        <w:t>practical spaces for joint planning</w:t>
      </w:r>
      <w:r w:rsidR="00AC3BEF" w:rsidRPr="00394D2D">
        <w:t>, peer learning and regional exchange despite a highly constrained political environment. Joint initiatives such as the Sahel retreat, regional studies</w:t>
      </w:r>
      <w:r w:rsidR="00207FB3" w:rsidRPr="00394D2D">
        <w:t>, joint lobby and advocacy</w:t>
      </w:r>
      <w:r w:rsidR="00AC3BEF" w:rsidRPr="00394D2D">
        <w:t xml:space="preserve">, masterclasses and the </w:t>
      </w:r>
      <w:hyperlink r:id="rId16" w:history="1">
        <w:r w:rsidR="00AC3BEF" w:rsidRPr="00394D2D">
          <w:rPr>
            <w:rStyle w:val="Hyperlink"/>
          </w:rPr>
          <w:t>Sahel Feminist Leadership Academy</w:t>
        </w:r>
      </w:hyperlink>
      <w:r w:rsidR="00AC3BEF" w:rsidRPr="00394D2D">
        <w:t xml:space="preserve"> helped partners pool expertise, tools and networks. Local CSOs and alumni organisations then translated this support into community-level initiatives, including civic education, advocacy and leadership activities.</w:t>
      </w:r>
    </w:p>
    <w:p w14:paraId="46CF8A36" w14:textId="77777777" w:rsidR="00837DB9" w:rsidRDefault="00837DB9" w:rsidP="00F44518">
      <w:pPr>
        <w:spacing w:after="240"/>
      </w:pPr>
    </w:p>
    <w:p w14:paraId="37AC83ED" w14:textId="612D9AF2" w:rsidR="00034FA7" w:rsidRPr="00394D2D" w:rsidRDefault="00211C18" w:rsidP="00F44518">
      <w:pPr>
        <w:spacing w:after="240"/>
        <w:rPr>
          <w:kern w:val="2"/>
          <w:lang w:bidi="my-MM"/>
          <w14:ligatures w14:val="standardContextual"/>
        </w:rPr>
      </w:pPr>
      <w:r>
        <w:t xml:space="preserve">NIMD in </w:t>
      </w:r>
      <w:r w:rsidRPr="00E84083">
        <w:rPr>
          <w:b/>
          <w:bCs/>
        </w:rPr>
        <w:t>Latin America</w:t>
      </w:r>
      <w:r>
        <w:t xml:space="preserve"> </w:t>
      </w:r>
      <w:r w:rsidR="00AC3BEF" w:rsidRPr="00394D2D">
        <w:t xml:space="preserve">enabled change by creating spaces for cross-country learning, methodological exchange and joint adaptation. </w:t>
      </w:r>
      <w:r w:rsidR="00A50467" w:rsidRPr="00394D2D">
        <w:t xml:space="preserve">For </w:t>
      </w:r>
      <w:r w:rsidR="008B4D51" w:rsidRPr="00394D2D">
        <w:t>example,</w:t>
      </w:r>
      <w:r w:rsidR="00A50467" w:rsidRPr="00394D2D">
        <w:t xml:space="preserve"> r</w:t>
      </w:r>
      <w:r w:rsidR="00AC3BEF" w:rsidRPr="00394D2D">
        <w:t>egional training involving NIMD Guatemala</w:t>
      </w:r>
      <w:r w:rsidR="00506AA1">
        <w:t xml:space="preserve"> and</w:t>
      </w:r>
      <w:r w:rsidR="00AC3BEF" w:rsidRPr="00394D2D">
        <w:t xml:space="preserve"> El Salvador with methodological support from NIMD Colombia, strengthened shared capacities in dialogue facilitation and inclusive public policy development. This helped move the programme beyond </w:t>
      </w:r>
      <w:r w:rsidR="00AC3BEF" w:rsidRPr="00394D2D">
        <w:lastRenderedPageBreak/>
        <w:t>isolated country-level interventions towards a regional learning practice, where tools and approaches could be adapted to different political contexts.</w:t>
      </w:r>
    </w:p>
    <w:p w14:paraId="66D0180D" w14:textId="229E91A3" w:rsidR="00182CB0" w:rsidRPr="00394D2D" w:rsidRDefault="00182CB0" w:rsidP="00F44518">
      <w:pPr>
        <w:spacing w:after="240"/>
        <w:rPr>
          <w:rStyle w:val="Emphasis"/>
          <w:rFonts w:cstheme="minorHAnsi"/>
          <w:b/>
          <w:bCs/>
        </w:rPr>
      </w:pPr>
      <w:r w:rsidRPr="00394D2D">
        <w:rPr>
          <w:rStyle w:val="Emphasis"/>
          <w:rFonts w:cstheme="minorHAnsi"/>
          <w:b/>
          <w:bCs/>
        </w:rPr>
        <w:t>For LTO 2: To what extent and how are aspiring young and women political and civic leaders becoming influential actors of change?</w:t>
      </w:r>
    </w:p>
    <w:p w14:paraId="0526AB47" w14:textId="158A27A7" w:rsidR="00DA1746" w:rsidRPr="00394D2D" w:rsidRDefault="00DA1746" w:rsidP="00E84083">
      <w:pPr>
        <w:pBdr>
          <w:top w:val="single" w:sz="12" w:space="1" w:color="45906C" w:themeColor="accent3"/>
          <w:left w:val="single" w:sz="12" w:space="0" w:color="45906C" w:themeColor="accent3"/>
          <w:bottom w:val="single" w:sz="12" w:space="1" w:color="45906C" w:themeColor="accent3"/>
          <w:right w:val="single" w:sz="12" w:space="4" w:color="45906C" w:themeColor="accent3"/>
        </w:pBdr>
        <w:spacing w:after="240"/>
        <w:rPr>
          <w:kern w:val="2"/>
          <w:lang w:bidi="my-MM"/>
          <w14:ligatures w14:val="standardContextual"/>
        </w:rPr>
      </w:pPr>
      <w:r w:rsidRPr="00394D2D">
        <w:rPr>
          <w:b/>
          <w:bCs/>
        </w:rPr>
        <w:t>Key learning</w:t>
      </w:r>
      <w:r w:rsidRPr="00394D2D">
        <w:t xml:space="preserve">: Young and women leaders become more influential when capacity strengthening is linked to </w:t>
      </w:r>
      <w:r w:rsidR="00FC6AB5" w:rsidRPr="00394D2D">
        <w:t xml:space="preserve">collective actions such as </w:t>
      </w:r>
      <w:r w:rsidRPr="00394D2D">
        <w:t>peer networks, practical advocacy opportunities and sustained support after training. Across regions, their influence is growing most clearly where they can translate learning into collective action, institutional engagement and community-level leadership, while protection and continued accompaniment remain critical in restrictive contexts.</w:t>
      </w:r>
    </w:p>
    <w:p w14:paraId="162F04F4" w14:textId="2D9E3020" w:rsidR="003F3D47" w:rsidRPr="00394D2D" w:rsidRDefault="003F3D47" w:rsidP="00F44518">
      <w:pPr>
        <w:spacing w:after="240"/>
        <w:rPr>
          <w:lang w:bidi="my-MM"/>
        </w:rPr>
      </w:pPr>
      <w:r w:rsidRPr="00394D2D">
        <w:t>Across regions, our experiences in LTO 2 shows that aspiring young women political and civic leaders are becoming more influential when capacity strengthening is combined with opportunities to organise, advocate and act collectively. Their influence is most visible where programme support has helped them move from participation in training to practical leadership: developing reform proposals, convening peers, engaging institutions, shaping public debate and sustaining civic action in restrictive contexts.</w:t>
      </w:r>
    </w:p>
    <w:p w14:paraId="2E890135" w14:textId="28A8F8EB" w:rsidR="002017CB" w:rsidRPr="00394D2D" w:rsidRDefault="00832E72" w:rsidP="00F44518">
      <w:pPr>
        <w:spacing w:after="240"/>
        <w:rPr>
          <w:i/>
          <w:iCs/>
          <w:kern w:val="2"/>
          <w:u w:val="single"/>
          <w:lang w:bidi="my-MM"/>
          <w14:ligatures w14:val="standardContextual"/>
        </w:rPr>
      </w:pPr>
      <w:r w:rsidRPr="00394D2D">
        <w:rPr>
          <w:i/>
          <w:iCs/>
          <w:noProof/>
          <w:kern w:val="2"/>
          <w:u w:val="single"/>
          <w:lang w:bidi="my-MM"/>
          <w14:ligatures w14:val="standardContextual"/>
        </w:rPr>
        <mc:AlternateContent>
          <mc:Choice Requires="wps">
            <w:drawing>
              <wp:anchor distT="45720" distB="45720" distL="114300" distR="114300" simplePos="0" relativeHeight="251658245" behindDoc="0" locked="0" layoutInCell="1" allowOverlap="1" wp14:anchorId="35E2C3F0" wp14:editId="45503A77">
                <wp:simplePos x="0" y="0"/>
                <wp:positionH relativeFrom="column">
                  <wp:posOffset>2971165</wp:posOffset>
                </wp:positionH>
                <wp:positionV relativeFrom="paragraph">
                  <wp:posOffset>813435</wp:posOffset>
                </wp:positionV>
                <wp:extent cx="2719705" cy="1404620"/>
                <wp:effectExtent l="19050" t="19050" r="23495" b="13970"/>
                <wp:wrapSquare wrapText="bothSides"/>
                <wp:docPr id="1695709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705" cy="1404620"/>
                        </a:xfrm>
                        <a:prstGeom prst="rect">
                          <a:avLst/>
                        </a:prstGeom>
                        <a:solidFill>
                          <a:schemeClr val="bg1"/>
                        </a:solidFill>
                        <a:ln w="38100">
                          <a:solidFill>
                            <a:schemeClr val="accent4"/>
                          </a:solidFill>
                          <a:miter lim="800000"/>
                          <a:headEnd/>
                          <a:tailEnd/>
                        </a:ln>
                      </wps:spPr>
                      <wps:txbx>
                        <w:txbxContent>
                          <w:p w14:paraId="20541922" w14:textId="6D3EB9A4" w:rsidR="002017CB" w:rsidRPr="000129DD" w:rsidRDefault="002017CB" w:rsidP="007E2C92">
                            <w:pPr>
                              <w:jc w:val="left"/>
                              <w:rPr>
                                <w:b/>
                                <w:color w:val="000000" w:themeColor="text1"/>
                              </w:rPr>
                            </w:pPr>
                            <w:r w:rsidRPr="000129DD">
                              <w:rPr>
                                <w:color w:val="000000" w:themeColor="text1"/>
                              </w:rPr>
                              <w:t xml:space="preserve">Nana, </w:t>
                            </w:r>
                            <w:r w:rsidR="00B30100">
                              <w:rPr>
                                <w:color w:val="000000" w:themeColor="text1"/>
                              </w:rPr>
                              <w:t>a</w:t>
                            </w:r>
                            <w:r w:rsidRPr="000129DD">
                              <w:rPr>
                                <w:color w:val="000000" w:themeColor="text1"/>
                              </w:rPr>
                              <w:t xml:space="preserve"> </w:t>
                            </w:r>
                            <w:proofErr w:type="spellStart"/>
                            <w:r w:rsidRPr="000129DD">
                              <w:rPr>
                                <w:color w:val="000000" w:themeColor="text1"/>
                              </w:rPr>
                              <w:t>PoD</w:t>
                            </w:r>
                            <w:proofErr w:type="spellEnd"/>
                            <w:r w:rsidR="00B30100">
                              <w:rPr>
                                <w:color w:val="000000" w:themeColor="text1"/>
                              </w:rPr>
                              <w:t xml:space="preserve"> alumn</w:t>
                            </w:r>
                            <w:r w:rsidR="007D2FA4">
                              <w:rPr>
                                <w:color w:val="000000" w:themeColor="text1"/>
                              </w:rPr>
                              <w:t>a</w:t>
                            </w:r>
                            <w:r w:rsidRPr="000129DD">
                              <w:rPr>
                                <w:color w:val="000000" w:themeColor="text1"/>
                              </w:rPr>
                              <w:t xml:space="preserve">, explains how </w:t>
                            </w:r>
                            <w:proofErr w:type="spellStart"/>
                            <w:r w:rsidRPr="000129DD">
                              <w:rPr>
                                <w:color w:val="000000" w:themeColor="text1"/>
                              </w:rPr>
                              <w:t>PoD</w:t>
                            </w:r>
                            <w:proofErr w:type="spellEnd"/>
                            <w:r w:rsidRPr="000129DD">
                              <w:rPr>
                                <w:color w:val="000000" w:themeColor="text1"/>
                              </w:rPr>
                              <w:t xml:space="preserve"> contributed to the establishment of a civic education organisation </w:t>
                            </w:r>
                            <w:r w:rsidR="00A520F0" w:rsidRPr="000129DD">
                              <w:rPr>
                                <w:color w:val="000000" w:themeColor="text1"/>
                              </w:rPr>
                              <w:t xml:space="preserve">‘Les </w:t>
                            </w:r>
                            <w:proofErr w:type="spellStart"/>
                            <w:r w:rsidR="00A520F0" w:rsidRPr="000129DD">
                              <w:rPr>
                                <w:color w:val="000000" w:themeColor="text1"/>
                              </w:rPr>
                              <w:t>Espaces</w:t>
                            </w:r>
                            <w:proofErr w:type="spellEnd"/>
                            <w:r w:rsidR="00A520F0" w:rsidRPr="000129DD">
                              <w:rPr>
                                <w:color w:val="000000" w:themeColor="text1"/>
                              </w:rPr>
                              <w:t xml:space="preserve"> DJEMU’ </w:t>
                            </w:r>
                            <w:r w:rsidRPr="000129DD">
                              <w:rPr>
                                <w:color w:val="000000" w:themeColor="text1"/>
                              </w:rPr>
                              <w:t>in Mali.</w:t>
                            </w:r>
                            <w:r w:rsidRPr="000129DD">
                              <w:rPr>
                                <w:b/>
                                <w:color w:val="000000" w:themeColor="text1"/>
                              </w:rPr>
                              <w:t xml:space="preserve"> See Nana’s Story </w:t>
                            </w:r>
                            <w:hyperlink r:id="rId17" w:history="1">
                              <w:r w:rsidRPr="000129DD">
                                <w:rPr>
                                  <w:rStyle w:val="Hyperlink"/>
                                  <w:b/>
                                  <w:color w:val="000000" w:themeColor="text1"/>
                                </w:rPr>
                                <w:t>here</w:t>
                              </w:r>
                            </w:hyperlink>
                            <w:r w:rsidRPr="000129DD">
                              <w:rPr>
                                <w:b/>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E2C3F0" id="_x0000_s1029" type="#_x0000_t202" style="position:absolute;left:0;text-align:left;margin-left:233.95pt;margin-top:64.05pt;width:214.1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" fillcolor="white [3212]" strokecolor="#f08107 [3207]" strokeweight="3pt">
                <v:textbox style="mso-fit-shape-to-text:t">
                  <w:txbxContent>
                    <w:p w14:paraId="20541922" w14:textId="6D3EB9A4" w:rsidR="002017CB" w:rsidRPr="000129DD" w:rsidRDefault="002017CB" w:rsidP="007E2C92">
                      <w:pPr>
                        <w:jc w:val="left"/>
                        <w:rPr>
                          <w:b/>
                          <w:color w:val="000000" w:themeColor="text1"/>
                        </w:rPr>
                      </w:pPr>
                      <w:r w:rsidRPr="000129DD">
                        <w:rPr>
                          <w:color w:val="000000" w:themeColor="text1"/>
                        </w:rPr>
                        <w:t xml:space="preserve">Nana, </w:t>
                      </w:r>
                      <w:r w:rsidR="00B30100">
                        <w:rPr>
                          <w:color w:val="000000" w:themeColor="text1"/>
                        </w:rPr>
                        <w:t>a</w:t>
                      </w:r>
                      <w:r w:rsidRPr="000129DD">
                        <w:rPr>
                          <w:color w:val="000000" w:themeColor="text1"/>
                        </w:rPr>
                        <w:t xml:space="preserve"> </w:t>
                      </w:r>
                      <w:proofErr w:type="spellStart"/>
                      <w:r w:rsidRPr="000129DD">
                        <w:rPr>
                          <w:color w:val="000000" w:themeColor="text1"/>
                        </w:rPr>
                        <w:t>PoD</w:t>
                      </w:r>
                      <w:proofErr w:type="spellEnd"/>
                      <w:r w:rsidR="00B30100">
                        <w:rPr>
                          <w:color w:val="000000" w:themeColor="text1"/>
                        </w:rPr>
                        <w:t xml:space="preserve"> alumn</w:t>
                      </w:r>
                      <w:r w:rsidR="007D2FA4">
                        <w:rPr>
                          <w:color w:val="000000" w:themeColor="text1"/>
                        </w:rPr>
                        <w:t>a</w:t>
                      </w:r>
                      <w:r w:rsidRPr="000129DD">
                        <w:rPr>
                          <w:color w:val="000000" w:themeColor="text1"/>
                        </w:rPr>
                        <w:t xml:space="preserve">, explains how </w:t>
                      </w:r>
                      <w:proofErr w:type="spellStart"/>
                      <w:r w:rsidRPr="000129DD">
                        <w:rPr>
                          <w:color w:val="000000" w:themeColor="text1"/>
                        </w:rPr>
                        <w:t>PoD</w:t>
                      </w:r>
                      <w:proofErr w:type="spellEnd"/>
                      <w:r w:rsidRPr="000129DD">
                        <w:rPr>
                          <w:color w:val="000000" w:themeColor="text1"/>
                        </w:rPr>
                        <w:t xml:space="preserve"> contributed to the establishment of a civic education organisation </w:t>
                      </w:r>
                      <w:r w:rsidR="00A520F0" w:rsidRPr="000129DD">
                        <w:rPr>
                          <w:color w:val="000000" w:themeColor="text1"/>
                        </w:rPr>
                        <w:t xml:space="preserve">‘Les </w:t>
                      </w:r>
                      <w:proofErr w:type="spellStart"/>
                      <w:r w:rsidR="00A520F0" w:rsidRPr="000129DD">
                        <w:rPr>
                          <w:color w:val="000000" w:themeColor="text1"/>
                        </w:rPr>
                        <w:t>Espaces</w:t>
                      </w:r>
                      <w:proofErr w:type="spellEnd"/>
                      <w:r w:rsidR="00A520F0" w:rsidRPr="000129DD">
                        <w:rPr>
                          <w:color w:val="000000" w:themeColor="text1"/>
                        </w:rPr>
                        <w:t xml:space="preserve"> DJEMU’ </w:t>
                      </w:r>
                      <w:r w:rsidRPr="000129DD">
                        <w:rPr>
                          <w:color w:val="000000" w:themeColor="text1"/>
                        </w:rPr>
                        <w:t>in Mali.</w:t>
                      </w:r>
                      <w:r w:rsidRPr="000129DD">
                        <w:rPr>
                          <w:b/>
                          <w:color w:val="000000" w:themeColor="text1"/>
                        </w:rPr>
                        <w:t xml:space="preserve"> See Nana’s Story </w:t>
                      </w:r>
                      <w:hyperlink r:id="rId18" w:history="1">
                        <w:r w:rsidRPr="000129DD">
                          <w:rPr>
                            <w:rStyle w:val="Hyperlink"/>
                            <w:b/>
                            <w:color w:val="000000" w:themeColor="text1"/>
                          </w:rPr>
                          <w:t>here</w:t>
                        </w:r>
                      </w:hyperlink>
                      <w:r w:rsidRPr="000129DD">
                        <w:rPr>
                          <w:b/>
                          <w:color w:val="000000" w:themeColor="text1"/>
                        </w:rPr>
                        <w:t>.</w:t>
                      </w:r>
                    </w:p>
                  </w:txbxContent>
                </v:textbox>
                <w10:wrap type="square"/>
              </v:shape>
            </w:pict>
          </mc:Fallback>
        </mc:AlternateContent>
      </w:r>
      <w:r w:rsidR="003F3D47" w:rsidRPr="00394D2D">
        <w:t>In Mali, Burkina Faso</w:t>
      </w:r>
      <w:r w:rsidR="00625DEB">
        <w:t xml:space="preserve">, </w:t>
      </w:r>
      <w:r w:rsidR="003F3D47" w:rsidRPr="00394D2D">
        <w:t xml:space="preserve">Niger, </w:t>
      </w:r>
      <w:r w:rsidR="00625DEB">
        <w:t>and Myanmar</w:t>
      </w:r>
      <w:r w:rsidR="003F3D47" w:rsidRPr="00394D2D">
        <w:t xml:space="preserve"> young people and women have moved beyond training participation to lead </w:t>
      </w:r>
      <w:r w:rsidR="003F3D47" w:rsidRPr="00394D2D">
        <w:rPr>
          <w:b/>
          <w:bCs/>
        </w:rPr>
        <w:t>practical initiatives in their organisations and communities</w:t>
      </w:r>
      <w:r w:rsidR="003F3D47" w:rsidRPr="00394D2D">
        <w:t xml:space="preserve">. Alumni and women leaders created civic education spaces, mobilised young people and women around local governance, contributed proposals to national consultations and advocated for more inclusive reforms. </w:t>
      </w:r>
      <w:r w:rsidR="00625DEB">
        <w:t xml:space="preserve">For example, </w:t>
      </w:r>
      <w:proofErr w:type="spellStart"/>
      <w:r w:rsidR="00625DEB" w:rsidRPr="00625DEB">
        <w:t>MyDemocracy</w:t>
      </w:r>
      <w:proofErr w:type="spellEnd"/>
      <w:r w:rsidR="00625DEB" w:rsidRPr="00625DEB">
        <w:t xml:space="preserve"> School alumni </w:t>
      </w:r>
      <w:r w:rsidR="00FD55C5">
        <w:t xml:space="preserve">in Myanmar </w:t>
      </w:r>
      <w:r w:rsidR="00625DEB" w:rsidRPr="00625DEB">
        <w:t>also led initiatives in their respective regions, reaching over 2,500 youth, women, and community leaders across six states and regions.</w:t>
      </w:r>
      <w:r w:rsidR="00FD55C5">
        <w:t xml:space="preserve"> </w:t>
      </w:r>
      <w:r w:rsidR="007E70D5" w:rsidRPr="00394D2D">
        <w:t xml:space="preserve">Despite the immense constraints on the formal political processes, the influence of women and youth in the Sahel is strongest at </w:t>
      </w:r>
      <w:r w:rsidR="003F3D47" w:rsidRPr="00394D2D">
        <w:t>local and organisational levels, where they are building</w:t>
      </w:r>
      <w:r w:rsidR="007E70D5" w:rsidRPr="00394D2D">
        <w:t xml:space="preserve"> </w:t>
      </w:r>
      <w:r w:rsidR="003F3D47" w:rsidRPr="00394D2D">
        <w:t xml:space="preserve">networks and </w:t>
      </w:r>
      <w:r w:rsidR="007E70D5" w:rsidRPr="00394D2D">
        <w:t>impact in their own communities</w:t>
      </w:r>
      <w:r w:rsidR="006A4470" w:rsidRPr="00394D2D">
        <w:t>.</w:t>
      </w:r>
    </w:p>
    <w:p w14:paraId="016FBD7B" w14:textId="7562192C" w:rsidR="000F5F79" w:rsidRPr="00394D2D" w:rsidRDefault="003F3D47" w:rsidP="00F44518">
      <w:pPr>
        <w:spacing w:after="240"/>
        <w:rPr>
          <w:i/>
          <w:iCs/>
          <w:kern w:val="2"/>
          <w:u w:val="single"/>
          <w:lang w:bidi="my-MM"/>
          <w14:ligatures w14:val="standardContextual"/>
        </w:rPr>
      </w:pPr>
      <w:r w:rsidRPr="00394D2D">
        <w:t xml:space="preserve">In the MENA region, the programme </w:t>
      </w:r>
      <w:r w:rsidR="00D212C1" w:rsidRPr="00394D2D">
        <w:t xml:space="preserve">enabled </w:t>
      </w:r>
      <w:r w:rsidRPr="00394D2D">
        <w:t xml:space="preserve">young women leaders strengthen their skills, confidence and peer networks through structured learning and regional exchange. </w:t>
      </w:r>
      <w:r w:rsidR="00D212C1" w:rsidRPr="00394D2D">
        <w:rPr>
          <w:b/>
          <w:bCs/>
        </w:rPr>
        <w:t xml:space="preserve">CEMI Regional Academy II </w:t>
      </w:r>
      <w:r w:rsidR="00D212C1" w:rsidRPr="00394D2D">
        <w:t xml:space="preserve">brought together 29 young civic actors from Morocco, Algeria, Libya, Jordan and Iraq. The Academy provided a safe and structured space for participants to exchange perspectives, discuss shared challenges, acknowledge differences and work together. The regional approach strengthened both individual capacities and cross-border networks of young leaders. </w:t>
      </w:r>
      <w:r w:rsidRPr="00394D2D">
        <w:t xml:space="preserve">The </w:t>
      </w:r>
      <w:r w:rsidRPr="00394D2D">
        <w:rPr>
          <w:b/>
          <w:bCs/>
        </w:rPr>
        <w:t>regional dimension</w:t>
      </w:r>
      <w:r w:rsidRPr="00394D2D">
        <w:t xml:space="preserve"> has been particularly important. By connecting young leaders across countries, </w:t>
      </w:r>
      <w:r w:rsidR="00D212C1" w:rsidRPr="00394D2D">
        <w:t>young people and women</w:t>
      </w:r>
      <w:r w:rsidRPr="00394D2D">
        <w:t xml:space="preserve"> place national challenges in a broader regional perspective, recognise shared barriers to youth and women’s participation and learn from strategies used by peers in other contexts.</w:t>
      </w:r>
    </w:p>
    <w:p w14:paraId="078D258F" w14:textId="4F6CA9F7" w:rsidR="003E0C0D" w:rsidRPr="00394D2D" w:rsidRDefault="003F3D47" w:rsidP="00F44518">
      <w:pPr>
        <w:spacing w:after="240"/>
      </w:pPr>
      <w:r w:rsidRPr="00394D2D">
        <w:lastRenderedPageBreak/>
        <w:t xml:space="preserve">Across the Horn of Africa, young women leaders are increasingly moving from capacity-building participants to </w:t>
      </w:r>
      <w:r w:rsidRPr="00394D2D">
        <w:rPr>
          <w:b/>
          <w:bCs/>
        </w:rPr>
        <w:t>visible agenda-setters</w:t>
      </w:r>
      <w:r w:rsidRPr="00394D2D">
        <w:t>, advocates and conveners. Through youth forums, women’s platforms, alumni associations and civic networks, they have strengthened their confidence, leadership skills and collective organising</w:t>
      </w:r>
      <w:r w:rsidR="000A458D" w:rsidRPr="00394D2D">
        <w:t xml:space="preserve">, often in </w:t>
      </w:r>
      <w:proofErr w:type="gramStart"/>
      <w:r w:rsidR="000A458D" w:rsidRPr="00394D2D">
        <w:t>an</w:t>
      </w:r>
      <w:proofErr w:type="gramEnd"/>
      <w:r w:rsidR="000A458D" w:rsidRPr="00394D2D">
        <w:t xml:space="preserve"> collaborative</w:t>
      </w:r>
      <w:r w:rsidR="00D250D6" w:rsidRPr="00394D2D">
        <w:t xml:space="preserve"> and complementary</w:t>
      </w:r>
      <w:r w:rsidR="000A458D" w:rsidRPr="00394D2D">
        <w:t xml:space="preserve"> efforts of </w:t>
      </w:r>
      <w:proofErr w:type="spellStart"/>
      <w:r w:rsidR="000A458D" w:rsidRPr="00394D2D">
        <w:t>A</w:t>
      </w:r>
      <w:r w:rsidR="00424099" w:rsidRPr="00394D2D">
        <w:t>MwA</w:t>
      </w:r>
      <w:proofErr w:type="spellEnd"/>
      <w:r w:rsidR="000A458D" w:rsidRPr="00394D2D">
        <w:t xml:space="preserve"> and NIMD.</w:t>
      </w:r>
      <w:r w:rsidRPr="00394D2D">
        <w:t xml:space="preserve"> Their growing recognition by</w:t>
      </w:r>
      <w:r w:rsidR="00985748" w:rsidRPr="00394D2D">
        <w:t xml:space="preserve"> established </w:t>
      </w:r>
      <w:r w:rsidRPr="00394D2D">
        <w:t>political</w:t>
      </w:r>
      <w:r w:rsidR="00985748" w:rsidRPr="00394D2D">
        <w:t xml:space="preserve"> actors</w:t>
      </w:r>
      <w:r w:rsidRPr="00394D2D">
        <w:t xml:space="preserve"> demonstrates an important shift toward more meaningful participation. At the same time, their influence remains constrained by patriarchal norms</w:t>
      </w:r>
      <w:r w:rsidR="003E0C0D" w:rsidRPr="00394D2D">
        <w:t xml:space="preserve"> and patronage-based politics and </w:t>
      </w:r>
      <w:r w:rsidRPr="00394D2D">
        <w:t>shrinking civic space</w:t>
      </w:r>
      <w:r w:rsidR="003E0C0D" w:rsidRPr="00394D2D">
        <w:t>.</w:t>
      </w:r>
    </w:p>
    <w:p w14:paraId="08264B2E" w14:textId="16C141AC" w:rsidR="003E0C0D" w:rsidRPr="00394D2D" w:rsidRDefault="003F3D47" w:rsidP="00F44518">
      <w:pPr>
        <w:spacing w:after="240"/>
      </w:pPr>
      <w:r w:rsidRPr="00394D2D">
        <w:t xml:space="preserve">In Central America, aspiring young women leaders are becoming influential actors of change when technical skills are combined with safe spaces, networks and opportunities to act collectively across borders. The 2025 Regional Ecofeminist Meeting in El Salvador brought together women human rights and environmental </w:t>
      </w:r>
      <w:r w:rsidR="0074162C" w:rsidRPr="00394D2D">
        <w:t xml:space="preserve">activists </w:t>
      </w:r>
      <w:r w:rsidRPr="00394D2D">
        <w:t>from Guatemala, El Salvador and Honduras</w:t>
      </w:r>
      <w:r w:rsidR="000247CC" w:rsidRPr="00394D2D">
        <w:t xml:space="preserve">, </w:t>
      </w:r>
      <w:r w:rsidRPr="00394D2D">
        <w:t>connect</w:t>
      </w:r>
      <w:r w:rsidR="000247CC" w:rsidRPr="00394D2D">
        <w:t xml:space="preserve">ing </w:t>
      </w:r>
      <w:r w:rsidRPr="00394D2D">
        <w:t xml:space="preserve">local </w:t>
      </w:r>
      <w:r w:rsidR="000247CC" w:rsidRPr="00394D2D">
        <w:t xml:space="preserve">issues </w:t>
      </w:r>
      <w:r w:rsidRPr="00394D2D">
        <w:t xml:space="preserve">to regional </w:t>
      </w:r>
      <w:r w:rsidR="000247CC" w:rsidRPr="00394D2D">
        <w:t>advocacy</w:t>
      </w:r>
      <w:r w:rsidRPr="00394D2D">
        <w:t>.</w:t>
      </w:r>
      <w:r w:rsidR="00453E87" w:rsidRPr="00394D2D">
        <w:t xml:space="preserve"> </w:t>
      </w:r>
      <w:r w:rsidR="000247CC" w:rsidRPr="00394D2D">
        <w:t xml:space="preserve">Impact </w:t>
      </w:r>
      <w:r w:rsidR="00C66DB4" w:rsidRPr="00394D2D">
        <w:t xml:space="preserve">is specifically </w:t>
      </w:r>
      <w:r w:rsidR="000247CC" w:rsidRPr="00394D2D">
        <w:t xml:space="preserve">visible on how women are </w:t>
      </w:r>
      <w:r w:rsidR="00C66DB4" w:rsidRPr="00394D2D">
        <w:t xml:space="preserve">translating the capacity to their local community networks. </w:t>
      </w:r>
      <w:r w:rsidR="00453E87" w:rsidRPr="00394D2D">
        <w:t>Continued support for protection, psychosocial wellbeing and regional coordination remains essential.</w:t>
      </w:r>
    </w:p>
    <w:p w14:paraId="0AFE661C" w14:textId="3056E0E5" w:rsidR="00182CB0" w:rsidRPr="00394D2D" w:rsidRDefault="00182CB0" w:rsidP="00F44518">
      <w:pPr>
        <w:spacing w:after="240"/>
        <w:rPr>
          <w:rStyle w:val="Emphasis"/>
          <w:rFonts w:cstheme="minorHAnsi"/>
          <w:b/>
          <w:bCs/>
        </w:rPr>
      </w:pPr>
      <w:r w:rsidRPr="00394D2D">
        <w:rPr>
          <w:rStyle w:val="Emphasis"/>
          <w:rFonts w:cstheme="minorHAnsi"/>
          <w:b/>
          <w:bCs/>
        </w:rPr>
        <w:t xml:space="preserve">For LTO 3. To what extent and how are political and civic actors collaborating peacefully </w:t>
      </w:r>
      <w:proofErr w:type="gramStart"/>
      <w:r w:rsidRPr="00394D2D">
        <w:rPr>
          <w:rStyle w:val="Emphasis"/>
          <w:rFonts w:cstheme="minorHAnsi"/>
          <w:b/>
          <w:bCs/>
        </w:rPr>
        <w:t>on the basis of</w:t>
      </w:r>
      <w:proofErr w:type="gramEnd"/>
      <w:r w:rsidRPr="00394D2D">
        <w:rPr>
          <w:rStyle w:val="Emphasis"/>
          <w:rFonts w:cstheme="minorHAnsi"/>
          <w:b/>
          <w:bCs/>
        </w:rPr>
        <w:t xml:space="preserve"> trust?</w:t>
      </w:r>
    </w:p>
    <w:p w14:paraId="343CCB94" w14:textId="332E4352" w:rsidR="00CA5938" w:rsidRPr="00394D2D" w:rsidRDefault="00CA5938" w:rsidP="00F44518">
      <w:pPr>
        <w:pBdr>
          <w:top w:val="single" w:sz="12" w:space="1" w:color="45906C" w:themeColor="accent3"/>
          <w:left w:val="single" w:sz="12" w:space="4" w:color="45906C" w:themeColor="accent3"/>
          <w:bottom w:val="single" w:sz="12" w:space="1" w:color="45906C" w:themeColor="accent3"/>
          <w:right w:val="single" w:sz="12" w:space="4" w:color="45906C" w:themeColor="accent3"/>
        </w:pBdr>
        <w:spacing w:after="240"/>
        <w:rPr>
          <w:kern w:val="2"/>
          <w:lang w:bidi="my-MM"/>
          <w14:ligatures w14:val="standardContextual"/>
        </w:rPr>
      </w:pPr>
      <w:r w:rsidRPr="00394D2D">
        <w:rPr>
          <w:b/>
          <w:bCs/>
        </w:rPr>
        <w:t>Key learning</w:t>
      </w:r>
      <w:r w:rsidRPr="00394D2D">
        <w:t>: Peaceful collaboration is most likely to emerge when dialogue spaces are carefully facilitated, inclusive, repeated over time and linked to practical cooperation rather than discussion alone. LTO 3 advanced where actors could work together on shared refor</w:t>
      </w:r>
      <w:r w:rsidR="00071271" w:rsidRPr="00394D2D">
        <w:t xml:space="preserve">m </w:t>
      </w:r>
      <w:r w:rsidRPr="00394D2D">
        <w:t>or advocacy agendas, while deeper and more durable trust will require continued engagement beyond the programme period.</w:t>
      </w:r>
    </w:p>
    <w:p w14:paraId="706C3316" w14:textId="19AA7718" w:rsidR="00A768F8" w:rsidRPr="00394D2D" w:rsidRDefault="00897A66" w:rsidP="00F44518">
      <w:pPr>
        <w:spacing w:before="0" w:after="240"/>
        <w:rPr>
          <w:lang w:bidi="my-MM"/>
        </w:rPr>
      </w:pPr>
      <w:r w:rsidRPr="00394D2D">
        <w:t>P</w:t>
      </w:r>
      <w:r w:rsidR="00A768F8" w:rsidRPr="00394D2D">
        <w:t>olitical and civic actors collaborat</w:t>
      </w:r>
      <w:r w:rsidRPr="00394D2D">
        <w:t xml:space="preserve">e </w:t>
      </w:r>
      <w:proofErr w:type="gramStart"/>
      <w:r w:rsidR="00A768F8" w:rsidRPr="00394D2D">
        <w:t>on the basis of</w:t>
      </w:r>
      <w:proofErr w:type="gramEnd"/>
      <w:r w:rsidR="00A768F8" w:rsidRPr="00394D2D">
        <w:t xml:space="preserve"> trust </w:t>
      </w:r>
      <w:r w:rsidRPr="00394D2D">
        <w:t xml:space="preserve">when </w:t>
      </w:r>
      <w:r w:rsidR="00A768F8" w:rsidRPr="00394D2D">
        <w:t xml:space="preserve">structured, safe and inclusive spaces for dialogue </w:t>
      </w:r>
      <w:r w:rsidRPr="00394D2D">
        <w:t xml:space="preserve">are created </w:t>
      </w:r>
      <w:r w:rsidR="00A768F8" w:rsidRPr="00394D2D">
        <w:t xml:space="preserve">around concrete shared agendas. Trust-building was strongest where actors could move beyond one-off consultation to repeated interaction, practical cooperation and collective advocacy. However, progress remained uneven and fragile in contexts affected by insecurity </w:t>
      </w:r>
      <w:r w:rsidRPr="00394D2D">
        <w:t>and shrinking democratic space</w:t>
      </w:r>
      <w:r w:rsidR="00A768F8" w:rsidRPr="00394D2D">
        <w:t>.</w:t>
      </w:r>
    </w:p>
    <w:p w14:paraId="7E156068" w14:textId="0F012E44" w:rsidR="006A4470" w:rsidRPr="00394D2D" w:rsidRDefault="006A4470" w:rsidP="00F44518">
      <w:pPr>
        <w:spacing w:after="240"/>
        <w:rPr>
          <w:kern w:val="2"/>
          <w:lang w:bidi="my-MM"/>
          <w14:ligatures w14:val="standardContextual"/>
        </w:rPr>
      </w:pPr>
      <w:r w:rsidRPr="00394D2D">
        <w:rPr>
          <w:rFonts w:cs="WorkSans-Bold"/>
          <w:color w:val="auto"/>
        </w:rPr>
        <w:t xml:space="preserve">In restrictive environments, programme contribution was </w:t>
      </w:r>
      <w:r w:rsidR="00AE31D2">
        <w:rPr>
          <w:rFonts w:cs="WorkSans-Bold"/>
          <w:color w:val="auto"/>
        </w:rPr>
        <w:t xml:space="preserve">in some contexts about </w:t>
      </w:r>
      <w:r w:rsidRPr="00394D2D">
        <w:rPr>
          <w:rFonts w:cs="WorkSans-Bold"/>
          <w:color w:val="auto"/>
        </w:rPr>
        <w:t xml:space="preserve">maintaining dialogue spaces rather than expanding them. </w:t>
      </w:r>
      <w:r w:rsidRPr="00394D2D">
        <w:t xml:space="preserve">"Holding the line" had genuine value that conventional metrics undervalued. </w:t>
      </w:r>
      <w:r w:rsidR="00A768F8" w:rsidRPr="00394D2D">
        <w:t xml:space="preserve">In </w:t>
      </w:r>
      <w:r w:rsidR="00A768F8" w:rsidRPr="00394D2D">
        <w:rPr>
          <w:b/>
          <w:bCs/>
        </w:rPr>
        <w:t>Mali</w:t>
      </w:r>
      <w:r w:rsidR="00A768F8" w:rsidRPr="00394D2D">
        <w:t xml:space="preserve">, the CPSRE and the Forum of Political Parties and Movements </w:t>
      </w:r>
      <w:r w:rsidR="00897A66" w:rsidRPr="00394D2D">
        <w:t xml:space="preserve">contributed to </w:t>
      </w:r>
      <w:r w:rsidR="00A768F8" w:rsidRPr="00394D2D">
        <w:t>a credible platform for dialogue on political and institutional reforms. This led to joint analysis of the Political Parties Charter, consensus proposals, collaboration between FPMP and IPAC, a joint press conference and engagement with the National Transitional Council.</w:t>
      </w:r>
      <w:r w:rsidR="00F65390" w:rsidRPr="00394D2D">
        <w:t xml:space="preserve"> </w:t>
      </w:r>
      <w:r w:rsidR="00A768F8" w:rsidRPr="00394D2D">
        <w:t xml:space="preserve">In </w:t>
      </w:r>
      <w:r w:rsidR="00A768F8" w:rsidRPr="00394D2D">
        <w:rPr>
          <w:b/>
          <w:bCs/>
        </w:rPr>
        <w:t>Uganda</w:t>
      </w:r>
      <w:r w:rsidR="00A768F8" w:rsidRPr="00394D2D">
        <w:t>, joint engagements between all registered political parties, the Electoral Commission and the National Consultative Forum created space for reflection on internal conflict management, peaceful elections and adherence to codes of conduct.</w:t>
      </w:r>
    </w:p>
    <w:p w14:paraId="4961FD65" w14:textId="6DCA668B" w:rsidR="000F5F79" w:rsidRPr="00394D2D" w:rsidRDefault="00A768F8" w:rsidP="00F44518">
      <w:pPr>
        <w:spacing w:after="240"/>
        <w:rPr>
          <w:rFonts w:eastAsiaTheme="minorEastAsia" w:cstheme="minorBidi"/>
          <w:i/>
          <w:iCs/>
          <w:u w:val="single"/>
        </w:rPr>
      </w:pPr>
      <w:r w:rsidRPr="00394D2D">
        <w:t xml:space="preserve">In </w:t>
      </w:r>
      <w:r w:rsidRPr="00394D2D">
        <w:rPr>
          <w:b/>
          <w:bCs/>
        </w:rPr>
        <w:t>Ethiopia</w:t>
      </w:r>
      <w:r w:rsidRPr="00394D2D">
        <w:t xml:space="preserve">, collaboration with NEBE and political party platforms contributed to coalition-building, debate preparation, internal dispute resolution mechanisms and improved interparty cooperation ahead of the 2026 elections. In </w:t>
      </w:r>
      <w:r w:rsidRPr="00394D2D">
        <w:rPr>
          <w:b/>
          <w:bCs/>
        </w:rPr>
        <w:t>Kenya</w:t>
      </w:r>
      <w:r w:rsidRPr="00394D2D">
        <w:t>,</w:t>
      </w:r>
      <w:r w:rsidR="006A4470" w:rsidRPr="00394D2D">
        <w:t xml:space="preserve"> </w:t>
      </w:r>
      <w:hyperlink r:id="rId19" w:history="1">
        <w:r w:rsidR="4603CC0D" w:rsidRPr="00573886">
          <w:rPr>
            <w:rStyle w:val="Hyperlink"/>
            <w:rFonts w:eastAsiaTheme="minorEastAsia" w:cstheme="minorBidi"/>
          </w:rPr>
          <w:t xml:space="preserve">Regional </w:t>
        </w:r>
        <w:r w:rsidR="4603CC0D" w:rsidRPr="00573886">
          <w:rPr>
            <w:rStyle w:val="Hyperlink"/>
            <w:rFonts w:eastAsiaTheme="minorEastAsia" w:cstheme="minorBidi"/>
          </w:rPr>
          <w:lastRenderedPageBreak/>
          <w:t xml:space="preserve">Youth </w:t>
        </w:r>
        <w:proofErr w:type="spellStart"/>
        <w:r w:rsidR="4603CC0D" w:rsidRPr="00573886">
          <w:rPr>
            <w:rStyle w:val="Hyperlink"/>
            <w:rFonts w:eastAsiaTheme="minorEastAsia" w:cstheme="minorBidi"/>
          </w:rPr>
          <w:t>Bunge</w:t>
        </w:r>
        <w:r w:rsidR="00861CB9" w:rsidRPr="00573886">
          <w:rPr>
            <w:rStyle w:val="Hyperlink"/>
          </w:rPr>
          <w:t>s</w:t>
        </w:r>
        <w:proofErr w:type="spellEnd"/>
      </w:hyperlink>
      <w:r w:rsidR="4603CC0D" w:rsidRPr="00394D2D">
        <w:rPr>
          <w:rFonts w:eastAsiaTheme="minorEastAsia" w:cstheme="minorBidi"/>
        </w:rPr>
        <w:t xml:space="preserve"> and parliamentary caucus engagements </w:t>
      </w:r>
      <w:r w:rsidR="00F65390" w:rsidRPr="00394D2D">
        <w:rPr>
          <w:rFonts w:eastAsiaTheme="minorEastAsia" w:cstheme="minorBidi"/>
        </w:rPr>
        <w:t xml:space="preserve">contributed </w:t>
      </w:r>
      <w:r w:rsidR="00EC7495" w:rsidRPr="00394D2D">
        <w:rPr>
          <w:rFonts w:eastAsiaTheme="minorEastAsia" w:cstheme="minorBidi"/>
        </w:rPr>
        <w:t xml:space="preserve">for a structured and less ad hoc interaction between young people, members of Parliament and </w:t>
      </w:r>
      <w:r w:rsidR="00E6260A" w:rsidRPr="00394D2D">
        <w:rPr>
          <w:rFonts w:eastAsiaTheme="minorEastAsia" w:cstheme="minorBidi"/>
        </w:rPr>
        <w:t xml:space="preserve">local </w:t>
      </w:r>
      <w:r w:rsidR="00EC7495" w:rsidRPr="00394D2D">
        <w:rPr>
          <w:rFonts w:eastAsiaTheme="minorEastAsia" w:cstheme="minorBidi"/>
        </w:rPr>
        <w:t>governance bodies.</w:t>
      </w:r>
    </w:p>
    <w:p w14:paraId="074C500A" w14:textId="7E79E2C3" w:rsidR="00A768F8" w:rsidRPr="00394D2D" w:rsidRDefault="00A768F8" w:rsidP="00F44518">
      <w:pPr>
        <w:spacing w:after="240"/>
        <w:rPr>
          <w:kern w:val="2"/>
          <w:lang w:bidi="my-MM"/>
          <w14:ligatures w14:val="standardContextual"/>
        </w:rPr>
      </w:pPr>
      <w:r w:rsidRPr="00394D2D">
        <w:t xml:space="preserve">In </w:t>
      </w:r>
      <w:r w:rsidRPr="00394D2D">
        <w:rPr>
          <w:b/>
          <w:bCs/>
        </w:rPr>
        <w:t>Guatemala</w:t>
      </w:r>
      <w:r w:rsidRPr="00394D2D">
        <w:t xml:space="preserve">, cooperation around environmental governance and the Escazú Agreement created a practical entry point for collaboration between civic organisations, women environmental defenders, regional networks and institutional actors. The assessment of Guatemalan legislation in relation to the Escazú Agreement became a shared technical tool that </w:t>
      </w:r>
      <w:r w:rsidR="00350EFF" w:rsidRPr="00394D2D">
        <w:t xml:space="preserve">supported </w:t>
      </w:r>
      <w:r w:rsidRPr="00394D2D">
        <w:t xml:space="preserve">organisations </w:t>
      </w:r>
      <w:r w:rsidR="00350EFF" w:rsidRPr="00394D2D">
        <w:t xml:space="preserve">to </w:t>
      </w:r>
      <w:r w:rsidRPr="00394D2D">
        <w:t>identify gaps, develop advocacy strategies and engage authorities from a stronger evidence base.</w:t>
      </w:r>
      <w:r w:rsidR="000F5F79" w:rsidRPr="00394D2D">
        <w:t xml:space="preserve"> </w:t>
      </w:r>
      <w:r w:rsidRPr="00394D2D">
        <w:t>Trust-building was also visible through the Thematic School of Dialogue and the Community Schools for Democracy in Quetzaltenango and Totonicapán. These initiatives strengthened local partners, municipal officials and community and indigenous women leaders in conflict resolution, participatory planning, and intercultural approaches</w:t>
      </w:r>
      <w:r w:rsidR="0090532D" w:rsidRPr="00394D2D">
        <w:t>, and ensured</w:t>
      </w:r>
      <w:r w:rsidRPr="00394D2D">
        <w:t xml:space="preserve"> more sustained collaboration around local governance priorities.</w:t>
      </w:r>
    </w:p>
    <w:p w14:paraId="7E8F81C4" w14:textId="64FA4A40" w:rsidR="00182CB0" w:rsidRPr="00394D2D" w:rsidRDefault="00182CB0" w:rsidP="00F44518">
      <w:pPr>
        <w:spacing w:after="240"/>
        <w:rPr>
          <w:rStyle w:val="Emphasis"/>
          <w:rFonts w:cstheme="minorHAnsi"/>
          <w:b/>
          <w:bCs/>
        </w:rPr>
      </w:pPr>
      <w:r w:rsidRPr="00394D2D">
        <w:rPr>
          <w:rStyle w:val="Emphasis"/>
          <w:rFonts w:cstheme="minorHAnsi"/>
          <w:b/>
          <w:bCs/>
        </w:rPr>
        <w:t xml:space="preserve">For LTO 4: To what extent and how have political and civic actors strengthened democratic space? </w:t>
      </w:r>
    </w:p>
    <w:p w14:paraId="50E9F54F" w14:textId="24FD573D" w:rsidR="00CA5938" w:rsidRPr="00394D2D" w:rsidRDefault="00CA5938" w:rsidP="00F44518">
      <w:pPr>
        <w:pBdr>
          <w:top w:val="single" w:sz="12" w:space="1" w:color="F08107" w:themeColor="accent4"/>
          <w:left w:val="single" w:sz="12" w:space="4" w:color="F08107" w:themeColor="accent4"/>
          <w:bottom w:val="single" w:sz="12" w:space="1" w:color="F08107" w:themeColor="accent4"/>
          <w:right w:val="single" w:sz="12" w:space="4" w:color="F08107" w:themeColor="accent4"/>
        </w:pBdr>
        <w:spacing w:after="240"/>
      </w:pPr>
      <w:bookmarkStart w:id="9" w:name="_Toc196986057"/>
      <w:r w:rsidRPr="00394D2D">
        <w:rPr>
          <w:b/>
          <w:bCs/>
        </w:rPr>
        <w:t>Key learning</w:t>
      </w:r>
      <w:r w:rsidRPr="00394D2D">
        <w:t xml:space="preserve">: Democratic space is strengthened when civic and political actors can keep participation open through trusted dialogue spaces, </w:t>
      </w:r>
      <w:r w:rsidR="00C83D27" w:rsidRPr="00394D2D">
        <w:t>d</w:t>
      </w:r>
      <w:r w:rsidRPr="00394D2D">
        <w:t>igital engagement, knowledge products and policy-oriented advocacy. Across regions, LTO 4 advanced most clearly where programme support helped actors translate participation into institutional tools, public debate and more inclusive decision-making, while continued protection, accompaniment and flexible adaptation remain essential in contexts of shrinking civic space and political resistance.</w:t>
      </w:r>
    </w:p>
    <w:p w14:paraId="20473EA8" w14:textId="32A8E942" w:rsidR="00375022" w:rsidRPr="00394D2D" w:rsidRDefault="00A768F8" w:rsidP="00F44518">
      <w:pPr>
        <w:spacing w:after="240"/>
      </w:pPr>
      <w:r w:rsidRPr="00394D2D">
        <w:t xml:space="preserve">Across regions, </w:t>
      </w:r>
      <w:r w:rsidR="00996AFE" w:rsidRPr="00394D2D">
        <w:t xml:space="preserve">our experiences in </w:t>
      </w:r>
      <w:r w:rsidRPr="00394D2D">
        <w:t>LTO 4 shows that political and civic actors strengthened democratic space most effectively when they kept participation possible in restrictive contexts and translated civic engagement into practical tools, institutional channels and public debate.</w:t>
      </w:r>
      <w:r w:rsidR="00194031" w:rsidRPr="00394D2D">
        <w:t xml:space="preserve"> In restrictive contexts, contribution was primarily maintaining rather than expanding space.</w:t>
      </w:r>
    </w:p>
    <w:p w14:paraId="26564D42" w14:textId="3CF80F0C" w:rsidR="00EC7352" w:rsidRPr="00394D2D" w:rsidRDefault="002C682C" w:rsidP="00F44518">
      <w:pPr>
        <w:spacing w:after="240"/>
        <w:rPr>
          <w:kern w:val="2"/>
          <w:lang w:bidi="my-MM"/>
          <w14:ligatures w14:val="standardContextual"/>
        </w:rPr>
      </w:pPr>
      <w:r w:rsidRPr="00394D2D">
        <w:t>In</w:t>
      </w:r>
      <w:r w:rsidR="00252C67" w:rsidRPr="00394D2D">
        <w:t xml:space="preserve"> the </w:t>
      </w:r>
      <w:r w:rsidR="00252C67" w:rsidRPr="00394D2D">
        <w:rPr>
          <w:b/>
          <w:bCs/>
        </w:rPr>
        <w:t>Sahel</w:t>
      </w:r>
      <w:r w:rsidRPr="00394D2D">
        <w:t>, the programme’s contribution shifted from formal political advocacy towards safeguarding alternative spaces for dialogue, civic education and knowledge-sharing.</w:t>
      </w:r>
      <w:r w:rsidR="00DA53D7" w:rsidRPr="00394D2D">
        <w:t xml:space="preserve"> </w:t>
      </w:r>
      <w:r w:rsidR="00A768F8" w:rsidRPr="00394D2D">
        <w:t>This</w:t>
      </w:r>
      <w:r w:rsidR="00DA53D7" w:rsidRPr="00394D2D">
        <w:t xml:space="preserve"> took the form of </w:t>
      </w:r>
      <w:r w:rsidR="00A768F8" w:rsidRPr="00394D2D">
        <w:t xml:space="preserve">artistic and academic forums, alumni-led civic education, dialogue with public and diplomatic stakeholders, and advocacy around youth and women’s participation. </w:t>
      </w:r>
      <w:r w:rsidR="006A4470" w:rsidRPr="00394D2D">
        <w:t>The lesson learned in the Sahel is that</w:t>
      </w:r>
      <w:r w:rsidR="00A768F8" w:rsidRPr="00394D2D">
        <w:t xml:space="preserve">, in closed political environments, strengthening democratic space </w:t>
      </w:r>
      <w:r w:rsidR="00683643" w:rsidRPr="00394D2D">
        <w:t xml:space="preserve">could be </w:t>
      </w:r>
      <w:r w:rsidR="00A768F8" w:rsidRPr="00394D2D">
        <w:t>less about immediate institutional change and more about preserving trusted spaces, sustaining civic voice, building democratic culture at local level and maintaining relationships that can support</w:t>
      </w:r>
      <w:r w:rsidR="009C4E85" w:rsidRPr="00394D2D">
        <w:t xml:space="preserve"> or capitalise on</w:t>
      </w:r>
      <w:r w:rsidR="00A768F8" w:rsidRPr="00394D2D">
        <w:t xml:space="preserve"> future openings.</w:t>
      </w:r>
    </w:p>
    <w:p w14:paraId="0930B714" w14:textId="264070FC" w:rsidR="00A768F8" w:rsidRPr="00394D2D" w:rsidRDefault="00EC7352" w:rsidP="00F44518">
      <w:pPr>
        <w:spacing w:after="240"/>
        <w:rPr>
          <w:kern w:val="2"/>
          <w:lang w:bidi="my-MM"/>
          <w14:ligatures w14:val="standardContextual"/>
        </w:rPr>
      </w:pPr>
      <w:r w:rsidRPr="00394D2D">
        <w:t xml:space="preserve">A similar dynamic </w:t>
      </w:r>
      <w:r w:rsidR="0071600E" w:rsidRPr="00394D2D">
        <w:t xml:space="preserve">was seen </w:t>
      </w:r>
      <w:r w:rsidRPr="00394D2D">
        <w:t xml:space="preserve">in the </w:t>
      </w:r>
      <w:r w:rsidRPr="00E84083">
        <w:rPr>
          <w:b/>
          <w:bCs/>
        </w:rPr>
        <w:t>MENA</w:t>
      </w:r>
      <w:r w:rsidRPr="00394D2D">
        <w:t xml:space="preserve"> region. MENA’s contribution shows that democratic space can be kept open physically, regionally, intellectually and digitally, even when formal civic and political space is constrained. Examples are through </w:t>
      </w:r>
      <w:r w:rsidR="00C130C2" w:rsidRPr="00394D2D">
        <w:t>CEMI’s Research Cell</w:t>
      </w:r>
      <w:r w:rsidRPr="00394D2D">
        <w:t xml:space="preserve">, which </w:t>
      </w:r>
      <w:r w:rsidR="00C130C2" w:rsidRPr="00394D2D">
        <w:t>further strengthened democratic space through publications and surveys on youth perspectives</w:t>
      </w:r>
      <w:r w:rsidRPr="00394D2D">
        <w:t xml:space="preserve"> and</w:t>
      </w:r>
      <w:r w:rsidR="00C130C2" w:rsidRPr="00394D2D">
        <w:t xml:space="preserve"> public policies. These knowledge products made emerging civic concerns more visible and provided evidence for more responsive approaches.</w:t>
      </w:r>
      <w:r w:rsidRPr="00394D2D">
        <w:t xml:space="preserve"> </w:t>
      </w:r>
      <w:r w:rsidR="00A768F8" w:rsidRPr="00394D2D">
        <w:t xml:space="preserve">Digital engagement also expanded </w:t>
      </w:r>
      <w:r w:rsidR="00A768F8" w:rsidRPr="00394D2D">
        <w:lastRenderedPageBreak/>
        <w:t xml:space="preserve">democratic space, particularly through the YouTube channel </w:t>
      </w:r>
      <w:proofErr w:type="spellStart"/>
      <w:r w:rsidR="00A768F8" w:rsidRPr="00394D2D">
        <w:t>Freesh</w:t>
      </w:r>
      <w:proofErr w:type="spellEnd"/>
      <w:r w:rsidR="00A768F8" w:rsidRPr="00394D2D">
        <w:t xml:space="preserve">, which provided an accessible online platform for non-engaged youth to follow and discuss public affairs. By simplifying political content and addressing topical issues related to the national and regional context, </w:t>
      </w:r>
      <w:proofErr w:type="spellStart"/>
      <w:r w:rsidR="00A768F8" w:rsidRPr="00394D2D">
        <w:t>Freesh</w:t>
      </w:r>
      <w:proofErr w:type="spellEnd"/>
      <w:r w:rsidR="00A768F8" w:rsidRPr="00394D2D">
        <w:t xml:space="preserve"> </w:t>
      </w:r>
      <w:r w:rsidR="00C45703" w:rsidRPr="00394D2D">
        <w:t xml:space="preserve">contributed to </w:t>
      </w:r>
      <w:r w:rsidR="00C45703" w:rsidRPr="00394D2D">
        <w:rPr>
          <w:b/>
          <w:bCs/>
        </w:rPr>
        <w:t>a</w:t>
      </w:r>
      <w:r w:rsidR="00A768F8" w:rsidRPr="00394D2D">
        <w:rPr>
          <w:b/>
          <w:bCs/>
        </w:rPr>
        <w:t>lternative civic space</w:t>
      </w:r>
      <w:r w:rsidR="00C45703" w:rsidRPr="00394D2D">
        <w:rPr>
          <w:b/>
          <w:bCs/>
        </w:rPr>
        <w:t>s</w:t>
      </w:r>
      <w:r w:rsidR="00A768F8" w:rsidRPr="00394D2D">
        <w:t>.</w:t>
      </w:r>
    </w:p>
    <w:p w14:paraId="009C146E" w14:textId="7F81B747" w:rsidR="002C682C" w:rsidRDefault="002C682C" w:rsidP="00F44518">
      <w:pPr>
        <w:spacing w:after="240"/>
        <w:rPr>
          <w:lang w:bidi="my-MM"/>
        </w:rPr>
      </w:pPr>
      <w:r w:rsidRPr="00394D2D">
        <w:t xml:space="preserve">Across the </w:t>
      </w:r>
      <w:r w:rsidRPr="00394D2D">
        <w:rPr>
          <w:b/>
          <w:bCs/>
        </w:rPr>
        <w:t>Horn of Africa</w:t>
      </w:r>
      <w:r w:rsidRPr="00394D2D">
        <w:t xml:space="preserve">, political and civic actors strengthened democratic space to a moderate but meaningful extent by safeguarding spaces for dialogue, institutional engagement and inclusive participation. </w:t>
      </w:r>
      <w:r w:rsidR="006A4470" w:rsidRPr="00394D2D">
        <w:t>Y</w:t>
      </w:r>
      <w:r w:rsidRPr="00394D2D">
        <w:t>outh and women leaders amplified their voices through manifestos, issue papers, advocacy campaigns and formal platforms such as EVLA</w:t>
      </w:r>
      <w:r w:rsidR="003D2DC7" w:rsidRPr="00394D2D">
        <w:rPr>
          <w:rStyle w:val="FootnoteReference"/>
        </w:rPr>
        <w:footnoteReference w:id="5"/>
      </w:r>
      <w:r w:rsidRPr="00394D2D">
        <w:t>, MYF</w:t>
      </w:r>
      <w:r w:rsidR="00E94010" w:rsidRPr="00394D2D">
        <w:rPr>
          <w:rStyle w:val="FootnoteReference"/>
        </w:rPr>
        <w:footnoteReference w:id="6"/>
      </w:r>
      <w:r w:rsidRPr="00394D2D">
        <w:t xml:space="preserve"> and </w:t>
      </w:r>
      <w:r w:rsidR="00F87F95" w:rsidRPr="00394D2D">
        <w:t xml:space="preserve">the </w:t>
      </w:r>
      <w:r w:rsidRPr="00394D2D">
        <w:t>I</w:t>
      </w:r>
      <w:r w:rsidR="00F87F95" w:rsidRPr="00394D2D">
        <w:t>nterparty Women’s Platform ((IW</w:t>
      </w:r>
      <w:r w:rsidRPr="00394D2D">
        <w:t>OP</w:t>
      </w:r>
      <w:r w:rsidR="00F87F95" w:rsidRPr="00394D2D">
        <w:t>) Founded in 2023)</w:t>
      </w:r>
      <w:r w:rsidRPr="00394D2D">
        <w:t>. These efforts expanded participation, improved accountability mechanisms and promoted more peaceful and issue-based political engagement, although democratic space remains fragile and uneven.</w:t>
      </w:r>
    </w:p>
    <w:p w14:paraId="4F88C71C" w14:textId="74016537" w:rsidR="00AD12BF" w:rsidRPr="00394D2D" w:rsidRDefault="00AD12BF" w:rsidP="00F44518">
      <w:pPr>
        <w:spacing w:after="240"/>
        <w:rPr>
          <w:kern w:val="2"/>
          <w:lang w:bidi="my-MM"/>
          <w14:ligatures w14:val="standardContextual"/>
        </w:rPr>
      </w:pPr>
      <w:r>
        <w:t xml:space="preserve">Despite the national context becoming difficult to find democratic openings, the Power of Dialogue Consortium was able to adapt </w:t>
      </w:r>
      <w:r w:rsidR="00D5363B">
        <w:t xml:space="preserve">to </w:t>
      </w:r>
      <w:r>
        <w:t>the sub-national or local level</w:t>
      </w:r>
      <w:r w:rsidR="00D5363B">
        <w:t xml:space="preserve">, where democratic openings </w:t>
      </w:r>
      <w:r w:rsidR="00152688">
        <w:t xml:space="preserve">were present </w:t>
      </w:r>
      <w:r w:rsidR="00D5363B">
        <w:t>and</w:t>
      </w:r>
      <w:r w:rsidR="00211C18">
        <w:t xml:space="preserve"> democratic</w:t>
      </w:r>
      <w:r w:rsidR="00D5363B">
        <w:t xml:space="preserve"> change was possible</w:t>
      </w:r>
      <w:r>
        <w:t xml:space="preserve">. For example, in </w:t>
      </w:r>
      <w:r w:rsidRPr="00E84083">
        <w:rPr>
          <w:b/>
          <w:bCs/>
        </w:rPr>
        <w:t>Myanmar</w:t>
      </w:r>
      <w:r>
        <w:t xml:space="preserve">, </w:t>
      </w:r>
      <w:r w:rsidRPr="00AD12BF">
        <w:t>32 Democracy School alumni participated in 32 multi-stakeholder dialogue</w:t>
      </w:r>
      <w:r w:rsidR="00EC6F30">
        <w:t xml:space="preserve"> meetings</w:t>
      </w:r>
      <w:r w:rsidRPr="00AD12BF">
        <w:t xml:space="preserve"> at the subnational level, helping to amplify diverse youth and women’s voices in dialogue and decision-making processes.</w:t>
      </w:r>
      <w:r w:rsidR="00EC6F30">
        <w:t xml:space="preserve"> Dialogue platforms were established in the </w:t>
      </w:r>
      <w:r w:rsidR="00EC6F30" w:rsidRPr="00EC6F30">
        <w:t xml:space="preserve">Kayin and Karenni </w:t>
      </w:r>
      <w:r w:rsidR="00EC6F30">
        <w:t>states, where proposals were adopted after multi-stakeholder dialogues.</w:t>
      </w:r>
    </w:p>
    <w:p w14:paraId="26C1D43B" w14:textId="019F560D" w:rsidR="00394D2D" w:rsidRDefault="002C682C" w:rsidP="00F44518">
      <w:pPr>
        <w:spacing w:after="240"/>
        <w:rPr>
          <w:kern w:val="2"/>
          <w:lang w:bidi="my-MM"/>
          <w14:ligatures w14:val="standardContextual"/>
        </w:rPr>
      </w:pPr>
      <w:r w:rsidRPr="00394D2D">
        <w:t>In</w:t>
      </w:r>
      <w:r w:rsidR="00DE4938">
        <w:t xml:space="preserve"> </w:t>
      </w:r>
      <w:r w:rsidR="00DE4938" w:rsidRPr="00E84083">
        <w:rPr>
          <w:b/>
          <w:bCs/>
        </w:rPr>
        <w:t>Latin</w:t>
      </w:r>
      <w:r w:rsidRPr="00E84083">
        <w:rPr>
          <w:b/>
          <w:bCs/>
        </w:rPr>
        <w:t xml:space="preserve"> America</w:t>
      </w:r>
      <w:r w:rsidRPr="00394D2D">
        <w:t xml:space="preserve"> region, democratic space was strengthened when participation was translated into concrete institutional </w:t>
      </w:r>
      <w:r w:rsidR="00653C4F" w:rsidRPr="00394D2D">
        <w:t xml:space="preserve">proposals </w:t>
      </w:r>
      <w:r w:rsidRPr="00394D2D">
        <w:t xml:space="preserve">and policy-oriented tools. </w:t>
      </w:r>
      <w:r w:rsidR="00394D2D">
        <w:t>For example, in Colombia, three draft bills proposed by young people in seven cities across the country formulated through dialogue </w:t>
      </w:r>
      <w:r w:rsidR="00B72E98">
        <w:t>processes</w:t>
      </w:r>
      <w:r w:rsidR="00394D2D">
        <w:t xml:space="preserve"> were </w:t>
      </w:r>
      <w:r w:rsidR="00502B09">
        <w:t xml:space="preserve">formally </w:t>
      </w:r>
      <w:r w:rsidR="00394D2D">
        <w:t>submitted to the Technical Secretariat of the Ad Hoc Youth Commission</w:t>
      </w:r>
      <w:r w:rsidR="00621B04">
        <w:t xml:space="preserve"> and members of Congress</w:t>
      </w:r>
      <w:r w:rsidR="00394D2D">
        <w:t xml:space="preserve">. Democratic space was also strengthened through civic education tools, especially the Political Science Handbook for Citizens in Guatemala. The handbook became more than a publication: it provided a shared language and methodology for facilitators, alumni networks and local actors to promote democratic values, political analysis and civic participation. By being used in Democracy Schools, youth organisations, community spaces and public debates, it helped local actors continue civic education processes beyond direct </w:t>
      </w:r>
      <w:proofErr w:type="spellStart"/>
      <w:r w:rsidR="00394D2D">
        <w:t>PoD</w:t>
      </w:r>
      <w:proofErr w:type="spellEnd"/>
      <w:r w:rsidR="00394D2D">
        <w:t xml:space="preserve"> support.</w:t>
      </w:r>
    </w:p>
    <w:p w14:paraId="3D83C9E5" w14:textId="11CD8FB8" w:rsidR="00745E0B" w:rsidRPr="00394D2D" w:rsidRDefault="006B6CD5" w:rsidP="00F44518">
      <w:pPr>
        <w:spacing w:after="240"/>
        <w:rPr>
          <w:rFonts w:cstheme="minorHAnsi"/>
        </w:rPr>
      </w:pPr>
      <w:r w:rsidRPr="00394D2D">
        <w:t xml:space="preserve">At the regional level, LTO 4 progressed in two complementary ways: by supporting institutional reforms and commitments that make political spaces safer and more inclusive for women and youth, and by strengthening civic capacities and tools that enable citizens to engage with democracy in practical and accessible ways. This progress remains constrained by shrinking civic space, political violence, judicial harassment and institutional resistance, but it shows that democratic </w:t>
      </w:r>
      <w:r w:rsidRPr="00394D2D">
        <w:lastRenderedPageBreak/>
        <w:t xml:space="preserve">space can be protected when legal reform, civic </w:t>
      </w:r>
      <w:proofErr w:type="gramStart"/>
      <w:r w:rsidRPr="00394D2D">
        <w:t>education,</w:t>
      </w:r>
      <w:r w:rsidR="006A4470" w:rsidRPr="00394D2D" w:rsidDel="006A4470">
        <w:t xml:space="preserve"> </w:t>
      </w:r>
      <w:r w:rsidRPr="00394D2D">
        <w:t xml:space="preserve"> and</w:t>
      </w:r>
      <w:proofErr w:type="gramEnd"/>
      <w:r w:rsidRPr="00394D2D">
        <w:t xml:space="preserve"> institutional alliances are combined.</w:t>
      </w:r>
    </w:p>
    <w:p w14:paraId="39770F08" w14:textId="4A5615B7" w:rsidR="00C50200" w:rsidRPr="00394D2D" w:rsidRDefault="004D5EF8" w:rsidP="00F44518">
      <w:pPr>
        <w:pStyle w:val="Heading2"/>
        <w:rPr>
          <w:rFonts w:cstheme="minorHAnsi"/>
          <w:lang w:val="en-GB"/>
        </w:rPr>
      </w:pPr>
      <w:bookmarkStart w:id="10" w:name="_Toc237036225"/>
      <w:r w:rsidRPr="00394D2D">
        <w:t xml:space="preserve">3.2 </w:t>
      </w:r>
      <w:r w:rsidR="0063318A" w:rsidRPr="00394D2D">
        <w:t>Global l</w:t>
      </w:r>
      <w:r w:rsidR="00745E0B" w:rsidRPr="00394D2D">
        <w:t>earning agenda</w:t>
      </w:r>
      <w:r w:rsidR="00A830D4" w:rsidRPr="00394D2D">
        <w:t xml:space="preserve"> and result</w:t>
      </w:r>
      <w:r w:rsidRPr="00394D2D">
        <w:t>s</w:t>
      </w:r>
      <w:bookmarkEnd w:id="10"/>
    </w:p>
    <w:p w14:paraId="27887EFF" w14:textId="638BF16F" w:rsidR="00C50200" w:rsidRPr="00394D2D" w:rsidRDefault="00C50200" w:rsidP="00F44518">
      <w:pPr>
        <w:spacing w:after="240"/>
        <w:rPr>
          <w:rFonts w:cstheme="minorHAnsi"/>
        </w:rPr>
      </w:pPr>
      <w:r w:rsidRPr="00394D2D">
        <w:rPr>
          <w:rFonts w:cstheme="minorHAnsi"/>
        </w:rPr>
        <w:t xml:space="preserve">The learning agenda under POD is structured around thematic learning linked to the four LTOs, and to each Consortium member’s area of expertise. Each LTO has specifically formulated learning questions that operationalize learning and that guide the work of Consortium </w:t>
      </w:r>
      <w:r w:rsidR="00752491" w:rsidRPr="00394D2D">
        <w:rPr>
          <w:rFonts w:cstheme="minorHAnsi"/>
        </w:rPr>
        <w:t>P</w:t>
      </w:r>
      <w:r w:rsidRPr="00394D2D">
        <w:rPr>
          <w:rFonts w:cstheme="minorHAnsi"/>
        </w:rPr>
        <w:t xml:space="preserve">artners. </w:t>
      </w:r>
      <w:r w:rsidR="00FA23EE" w:rsidRPr="00394D2D">
        <w:rPr>
          <w:rFonts w:cstheme="minorHAnsi"/>
        </w:rPr>
        <w:t xml:space="preserve">With 2025 being the final year of 2025, the learning agenda was primarily aimed at </w:t>
      </w:r>
      <w:r w:rsidR="00F71D93" w:rsidRPr="00394D2D">
        <w:rPr>
          <w:rFonts w:cstheme="minorHAnsi"/>
        </w:rPr>
        <w:t xml:space="preserve">reflecting on the past five years and sustainability. </w:t>
      </w:r>
      <w:r w:rsidRPr="00394D2D">
        <w:rPr>
          <w:rFonts w:cstheme="minorHAnsi"/>
        </w:rPr>
        <w:t xml:space="preserve">Below are descriptions of contributions and key learning made to each of these learning questions: </w:t>
      </w:r>
    </w:p>
    <w:p w14:paraId="14F9B7AC" w14:textId="7B6596EB" w:rsidR="00745E0B" w:rsidRPr="00394D2D" w:rsidRDefault="00C50200" w:rsidP="00F44518">
      <w:pPr>
        <w:rPr>
          <w:b/>
          <w:bCs/>
        </w:rPr>
      </w:pPr>
      <w:bookmarkStart w:id="11" w:name="_Toc236825472"/>
      <w:bookmarkStart w:id="12" w:name="_Toc236825707"/>
      <w:r w:rsidRPr="00394D2D">
        <w:rPr>
          <w:rStyle w:val="Emphasis"/>
          <w:b/>
          <w:bCs/>
          <w:i w:val="0"/>
        </w:rPr>
        <w:t>For LTO 1: To what extent and how are Consortium, partner networks and local civil society organizations effective enablers of change</w:t>
      </w:r>
      <w:r w:rsidR="00AB5CA0" w:rsidRPr="00394D2D">
        <w:rPr>
          <w:rStyle w:val="Emphasis"/>
          <w:b/>
          <w:bCs/>
          <w:i w:val="0"/>
        </w:rPr>
        <w:t>?</w:t>
      </w:r>
      <w:bookmarkEnd w:id="11"/>
      <w:bookmarkEnd w:id="12"/>
    </w:p>
    <w:p w14:paraId="0137C975" w14:textId="58B4E073" w:rsidR="00435648" w:rsidRPr="00394D2D" w:rsidRDefault="00E01A58" w:rsidP="00F44518">
      <w:r w:rsidRPr="00394D2D">
        <w:t xml:space="preserve">Collaborations across the </w:t>
      </w:r>
      <w:proofErr w:type="spellStart"/>
      <w:r w:rsidRPr="00394D2D">
        <w:t>PoD</w:t>
      </w:r>
      <w:proofErr w:type="spellEnd"/>
      <w:r w:rsidRPr="00394D2D">
        <w:t xml:space="preserve"> Consortium continued in 2025</w:t>
      </w:r>
      <w:r w:rsidR="00A53DC9" w:rsidRPr="00394D2D">
        <w:t xml:space="preserve">, building on the relationships established over the past five years. </w:t>
      </w:r>
      <w:r w:rsidR="00223731" w:rsidRPr="00394D2D">
        <w:t xml:space="preserve">Complementary collaborative efforts were notably in Kenya and Uganda through partnership between NIMD, </w:t>
      </w:r>
      <w:proofErr w:type="spellStart"/>
      <w:r w:rsidR="00223731" w:rsidRPr="00394D2D">
        <w:t>AMwA</w:t>
      </w:r>
      <w:proofErr w:type="spellEnd"/>
      <w:r w:rsidR="00223731" w:rsidRPr="00394D2D">
        <w:t xml:space="preserve"> and </w:t>
      </w:r>
      <w:proofErr w:type="spellStart"/>
      <w:r w:rsidR="00223731" w:rsidRPr="00394D2D">
        <w:t>Mzalendo</w:t>
      </w:r>
      <w:proofErr w:type="spellEnd"/>
      <w:r w:rsidR="00223731" w:rsidRPr="00394D2D">
        <w:t xml:space="preserve"> Trust. </w:t>
      </w:r>
      <w:r w:rsidR="00435648" w:rsidRPr="00394D2D">
        <w:t xml:space="preserve">An exchange on dialogue methodologies took place between the NIMD offices Colombia, El Salvador and Guatemala </w:t>
      </w:r>
      <w:proofErr w:type="gramStart"/>
      <w:r w:rsidR="00435648" w:rsidRPr="00394D2D">
        <w:t>on</w:t>
      </w:r>
      <w:proofErr w:type="gramEnd"/>
      <w:r w:rsidR="00435648" w:rsidRPr="00394D2D">
        <w:t xml:space="preserve"> April 2025 in Guatemala. During this session, public innovation methodologies and tools for facilitating multi-stakeholder dialogue were shared and applied, based on case studies. </w:t>
      </w:r>
      <w:r w:rsidR="00CC7697" w:rsidRPr="00394D2D">
        <w:t>Support was provided on various areas</w:t>
      </w:r>
      <w:r w:rsidR="00143239" w:rsidRPr="00394D2D">
        <w:t xml:space="preserve"> with a focus on preparing for the closure of the programme.</w:t>
      </w:r>
      <w:r w:rsidR="00A53DC9" w:rsidRPr="00394D2D">
        <w:t xml:space="preserve"> </w:t>
      </w:r>
    </w:p>
    <w:p w14:paraId="39CFD4F4" w14:textId="31BD8639" w:rsidR="0023011A" w:rsidRPr="00394D2D" w:rsidRDefault="00143239" w:rsidP="00F44518">
      <w:pPr>
        <w:rPr>
          <w:b/>
          <w:bCs/>
          <w:i/>
          <w:iCs/>
        </w:rPr>
      </w:pPr>
      <w:r w:rsidRPr="00394D2D">
        <w:t xml:space="preserve">PME Advisors held multiple online trainings for the country staff </w:t>
      </w:r>
      <w:r w:rsidR="00C03F7A" w:rsidRPr="00394D2D">
        <w:t xml:space="preserve">to prepare for the final reporting and ensuring qualitative outcome harvesting reporting (see </w:t>
      </w:r>
      <w:r w:rsidR="002332BA" w:rsidRPr="00394D2D">
        <w:t>4</w:t>
      </w:r>
      <w:r w:rsidR="00C03F7A" w:rsidRPr="00394D2D">
        <w:t xml:space="preserve">.1). </w:t>
      </w:r>
    </w:p>
    <w:p w14:paraId="6880E910" w14:textId="74BCC887" w:rsidR="008F4B6D" w:rsidRPr="00394D2D" w:rsidRDefault="00AB5CA0" w:rsidP="00F44518">
      <w:pPr>
        <w:rPr>
          <w:b/>
          <w:bCs/>
        </w:rPr>
      </w:pPr>
      <w:bookmarkStart w:id="13" w:name="_Toc236825473"/>
      <w:bookmarkStart w:id="14" w:name="_Toc236825708"/>
      <w:r w:rsidRPr="00394D2D">
        <w:rPr>
          <w:b/>
          <w:bCs/>
        </w:rPr>
        <w:t>For LTO 2: To what extent and how are aspiring young and women political and civic leaders becoming influential actors of change?</w:t>
      </w:r>
      <w:bookmarkEnd w:id="13"/>
      <w:bookmarkEnd w:id="14"/>
    </w:p>
    <w:p w14:paraId="3FBF3DC6" w14:textId="2E1390AB" w:rsidR="007A25FF" w:rsidRPr="00394D2D" w:rsidRDefault="007A25FF" w:rsidP="00F44518">
      <w:pPr>
        <w:pStyle w:val="Heading4"/>
      </w:pPr>
      <w:r w:rsidRPr="00394D2D">
        <w:t xml:space="preserve">NEW </w:t>
      </w:r>
      <w:r w:rsidR="00855023">
        <w:t>Initiative</w:t>
      </w:r>
    </w:p>
    <w:p w14:paraId="16484BE4" w14:textId="77777777" w:rsidR="002D09A7" w:rsidRPr="00394D2D" w:rsidRDefault="0023011A" w:rsidP="00F44518">
      <w:r w:rsidRPr="00394D2D">
        <w:t xml:space="preserve">Building on the Consortium Steering Committee in Senegal, </w:t>
      </w:r>
      <w:r w:rsidR="001D1218" w:rsidRPr="00394D2D">
        <w:t xml:space="preserve">hosted by the </w:t>
      </w:r>
      <w:proofErr w:type="spellStart"/>
      <w:r w:rsidR="001D1218" w:rsidRPr="00394D2D">
        <w:t>Gorée</w:t>
      </w:r>
      <w:proofErr w:type="spellEnd"/>
      <w:r w:rsidR="001D1218" w:rsidRPr="00394D2D">
        <w:t xml:space="preserve"> Institute, the concept of the </w:t>
      </w:r>
      <w:r w:rsidR="001D1218" w:rsidRPr="00394D2D">
        <w:rPr>
          <w:b/>
          <w:bCs/>
        </w:rPr>
        <w:t xml:space="preserve">Northern-, Eastern-, and West-Africa </w:t>
      </w:r>
      <w:r w:rsidR="00440FCB" w:rsidRPr="00394D2D">
        <w:rPr>
          <w:b/>
          <w:bCs/>
        </w:rPr>
        <w:t xml:space="preserve">(NEW) </w:t>
      </w:r>
      <w:r w:rsidR="001D1218" w:rsidRPr="00394D2D">
        <w:rPr>
          <w:b/>
          <w:bCs/>
        </w:rPr>
        <w:t>Initiative</w:t>
      </w:r>
      <w:r w:rsidR="001D1218" w:rsidRPr="00394D2D">
        <w:t xml:space="preserve"> was born. </w:t>
      </w:r>
    </w:p>
    <w:p w14:paraId="09B091FB" w14:textId="61EAD410" w:rsidR="00A751DE" w:rsidRPr="00394D2D" w:rsidRDefault="001D1218" w:rsidP="00F44518">
      <w:r w:rsidRPr="00394D2D">
        <w:t xml:space="preserve">The </w:t>
      </w:r>
      <w:proofErr w:type="spellStart"/>
      <w:r w:rsidR="00D532C4" w:rsidRPr="00394D2D">
        <w:t>PoD</w:t>
      </w:r>
      <w:proofErr w:type="spellEnd"/>
      <w:r w:rsidRPr="00394D2D">
        <w:t xml:space="preserve"> Consortium has a huge network of motivated young and female political and civic actors passionate in democracy. </w:t>
      </w:r>
      <w:r w:rsidR="007F4436" w:rsidRPr="00394D2D">
        <w:t>T</w:t>
      </w:r>
      <w:r w:rsidR="00440FCB" w:rsidRPr="00394D2D">
        <w:t xml:space="preserve">he NEW Initiative is a network of </w:t>
      </w:r>
      <w:proofErr w:type="spellStart"/>
      <w:r w:rsidR="00D532C4" w:rsidRPr="00394D2D">
        <w:t>PoD</w:t>
      </w:r>
      <w:proofErr w:type="spellEnd"/>
      <w:r w:rsidR="00D532C4" w:rsidRPr="00394D2D">
        <w:t xml:space="preserve"> Consortium </w:t>
      </w:r>
      <w:r w:rsidR="00440FCB" w:rsidRPr="00394D2D">
        <w:t xml:space="preserve">alumni from across Africa. </w:t>
      </w:r>
      <w:r w:rsidR="005A7358" w:rsidRPr="00394D2D">
        <w:t>35 young people and women</w:t>
      </w:r>
      <w:r w:rsidR="00013E5D" w:rsidRPr="00394D2D">
        <w:t xml:space="preserve">, all alumni of </w:t>
      </w:r>
      <w:proofErr w:type="spellStart"/>
      <w:r w:rsidR="00013E5D" w:rsidRPr="00394D2D">
        <w:t>PoD</w:t>
      </w:r>
      <w:proofErr w:type="spellEnd"/>
      <w:r w:rsidR="00013E5D" w:rsidRPr="00394D2D">
        <w:t xml:space="preserve"> Consortium</w:t>
      </w:r>
      <w:r w:rsidR="00583E7E" w:rsidRPr="00394D2D">
        <w:t>,</w:t>
      </w:r>
      <w:r w:rsidR="005A7358" w:rsidRPr="00394D2D">
        <w:t xml:space="preserve"> </w:t>
      </w:r>
      <w:r w:rsidR="00F5520A" w:rsidRPr="00394D2D">
        <w:t xml:space="preserve">came together in Addis Ababa, Ethiopia, </w:t>
      </w:r>
      <w:r w:rsidR="00B8617C" w:rsidRPr="00394D2D">
        <w:t xml:space="preserve">for peer-learning and </w:t>
      </w:r>
      <w:r w:rsidR="00F5520A" w:rsidRPr="00394D2D">
        <w:t>strategiz</w:t>
      </w:r>
      <w:r w:rsidR="00B8617C" w:rsidRPr="00394D2D">
        <w:t xml:space="preserve">ing </w:t>
      </w:r>
      <w:r w:rsidR="00F5520A" w:rsidRPr="00394D2D">
        <w:t>on the sustainability of the Power of Dialogue</w:t>
      </w:r>
      <w:r w:rsidR="00B8617C" w:rsidRPr="00394D2D">
        <w:t xml:space="preserve"> and </w:t>
      </w:r>
      <w:r w:rsidR="00F5520A" w:rsidRPr="00394D2D">
        <w:t>their collaboration.</w:t>
      </w:r>
      <w:r w:rsidR="00B8617C" w:rsidRPr="00394D2D">
        <w:t xml:space="preserve"> </w:t>
      </w:r>
      <w:r w:rsidR="00A93807" w:rsidRPr="00394D2D">
        <w:t xml:space="preserve">The Conference in Addis Ababa was a joint initiative of NIMD, </w:t>
      </w:r>
      <w:proofErr w:type="spellStart"/>
      <w:r w:rsidR="00A93807" w:rsidRPr="00394D2D">
        <w:t>AMwA</w:t>
      </w:r>
      <w:proofErr w:type="spellEnd"/>
      <w:r w:rsidR="00A93807" w:rsidRPr="00394D2D">
        <w:t>, GORIN and CEMI, who jointly developed the programme and carried out its execution together</w:t>
      </w:r>
      <w:r w:rsidR="00997FE8" w:rsidRPr="00394D2D">
        <w:t>.</w:t>
      </w:r>
    </w:p>
    <w:p w14:paraId="6097DBC3" w14:textId="0A214333" w:rsidR="00286310" w:rsidRPr="00394D2D" w:rsidRDefault="00B8617C" w:rsidP="00F44518">
      <w:r w:rsidRPr="00394D2D">
        <w:t xml:space="preserve">The </w:t>
      </w:r>
      <w:r w:rsidR="000F7EED" w:rsidRPr="00394D2D">
        <w:t xml:space="preserve">exchange </w:t>
      </w:r>
      <w:r w:rsidRPr="00394D2D">
        <w:t xml:space="preserve">was </w:t>
      </w:r>
      <w:r w:rsidR="00A609DB" w:rsidRPr="00394D2D">
        <w:t xml:space="preserve">designed </w:t>
      </w:r>
      <w:r w:rsidR="0080085A" w:rsidRPr="00394D2D">
        <w:t xml:space="preserve">so </w:t>
      </w:r>
      <w:r w:rsidR="00A609DB" w:rsidRPr="00394D2D">
        <w:t>that collaboration, networking and sharing stories w</w:t>
      </w:r>
      <w:r w:rsidR="0080085A" w:rsidRPr="00394D2D">
        <w:t>ere</w:t>
      </w:r>
      <w:r w:rsidR="00A609DB" w:rsidRPr="00394D2D">
        <w:t xml:space="preserve"> at the core of the programme. </w:t>
      </w:r>
      <w:r w:rsidR="00E15DF4" w:rsidRPr="00394D2D">
        <w:t>I</w:t>
      </w:r>
      <w:r w:rsidR="000F7EED" w:rsidRPr="00394D2D">
        <w:t>t w</w:t>
      </w:r>
      <w:r w:rsidR="00A609DB" w:rsidRPr="00394D2D">
        <w:t>as</w:t>
      </w:r>
      <w:r w:rsidR="00E15DF4" w:rsidRPr="00394D2D">
        <w:t xml:space="preserve"> therefore</w:t>
      </w:r>
      <w:r w:rsidR="00A609DB" w:rsidRPr="00394D2D">
        <w:t xml:space="preserve"> a true peer-learning experience</w:t>
      </w:r>
      <w:r w:rsidR="00C72679" w:rsidRPr="00394D2D">
        <w:t xml:space="preserve">, </w:t>
      </w:r>
      <w:r w:rsidR="002B48D5" w:rsidRPr="00394D2D">
        <w:t xml:space="preserve">with </w:t>
      </w:r>
      <w:r w:rsidR="00C72679" w:rsidRPr="00394D2D">
        <w:t xml:space="preserve">learning focused on </w:t>
      </w:r>
      <w:r w:rsidR="00920508" w:rsidRPr="00394D2D">
        <w:t>hearing other people’s stories and extracting relevant lesson</w:t>
      </w:r>
      <w:r w:rsidR="002C275B" w:rsidRPr="00394D2D">
        <w:t>s</w:t>
      </w:r>
      <w:r w:rsidR="00920508" w:rsidRPr="00394D2D">
        <w:t>.</w:t>
      </w:r>
      <w:r w:rsidR="00003F58" w:rsidRPr="00394D2D">
        <w:t xml:space="preserve"> The alumni also explored how cross-cutting themes such as digital democracy and gender </w:t>
      </w:r>
      <w:r w:rsidR="00814462" w:rsidRPr="00394D2D">
        <w:t>dynamics in political pa</w:t>
      </w:r>
      <w:r w:rsidR="00FF6B84" w:rsidRPr="00394D2D">
        <w:t>rties play out in their own context, and what they can learn from other countries.</w:t>
      </w:r>
      <w:r w:rsidR="000F7EED" w:rsidRPr="00394D2D">
        <w:t xml:space="preserve"> In the end, the exchange focused on strategies and action plans for moving forward jointly. </w:t>
      </w:r>
      <w:r w:rsidR="000547A0" w:rsidRPr="00394D2D">
        <w:t>It closed</w:t>
      </w:r>
      <w:r w:rsidRPr="00394D2D">
        <w:t xml:space="preserve"> with a </w:t>
      </w:r>
      <w:r w:rsidRPr="00394D2D">
        <w:lastRenderedPageBreak/>
        <w:t xml:space="preserve">Communique, </w:t>
      </w:r>
      <w:r w:rsidR="00EE6987" w:rsidRPr="00394D2D">
        <w:t>in which</w:t>
      </w:r>
      <w:r w:rsidRPr="00394D2D">
        <w:t xml:space="preserve"> the alumni committed to democracy and good governance in their respective countries and </w:t>
      </w:r>
      <w:r w:rsidR="00286310" w:rsidRPr="00394D2D">
        <w:t>to</w:t>
      </w:r>
      <w:r w:rsidRPr="00394D2D">
        <w:t xml:space="preserve"> continue</w:t>
      </w:r>
      <w:r w:rsidR="00286310" w:rsidRPr="00394D2D">
        <w:t xml:space="preserve"> collaboration</w:t>
      </w:r>
      <w:r w:rsidRPr="00394D2D">
        <w:t xml:space="preserve"> beyond the conference</w:t>
      </w:r>
      <w:r w:rsidR="003D6205" w:rsidRPr="00394D2D">
        <w:t xml:space="preserve"> (see Anne</w:t>
      </w:r>
      <w:r w:rsidR="00F332E8" w:rsidRPr="00394D2D">
        <w:t>x 6</w:t>
      </w:r>
      <w:r w:rsidR="003D6205" w:rsidRPr="00394D2D">
        <w:t>)</w:t>
      </w:r>
      <w:r w:rsidRPr="00394D2D">
        <w:t xml:space="preserve">. </w:t>
      </w:r>
    </w:p>
    <w:p w14:paraId="0A78B4F7" w14:textId="61181E96" w:rsidR="00975120" w:rsidRPr="00394D2D" w:rsidRDefault="005A7358" w:rsidP="00F44518">
      <w:r w:rsidRPr="00394D2D">
        <w:t xml:space="preserve">The </w:t>
      </w:r>
      <w:proofErr w:type="spellStart"/>
      <w:r w:rsidRPr="00394D2D">
        <w:t>PoD</w:t>
      </w:r>
      <w:proofErr w:type="spellEnd"/>
      <w:r w:rsidRPr="00394D2D">
        <w:t xml:space="preserve"> </w:t>
      </w:r>
      <w:r w:rsidR="007C73C2" w:rsidRPr="00394D2D">
        <w:t>Consortium</w:t>
      </w:r>
      <w:r w:rsidRPr="00394D2D">
        <w:t xml:space="preserve"> </w:t>
      </w:r>
      <w:r w:rsidR="005C5CBD" w:rsidRPr="00394D2D">
        <w:t>ha</w:t>
      </w:r>
      <w:r w:rsidR="007C73C2" w:rsidRPr="00394D2D">
        <w:t>s</w:t>
      </w:r>
      <w:r w:rsidR="005C5CBD" w:rsidRPr="00394D2D">
        <w:t xml:space="preserve"> </w:t>
      </w:r>
      <w:r w:rsidRPr="00394D2D">
        <w:t xml:space="preserve">committed to </w:t>
      </w:r>
      <w:r w:rsidR="005C5CBD" w:rsidRPr="00394D2D">
        <w:t xml:space="preserve">continue </w:t>
      </w:r>
      <w:r w:rsidRPr="00394D2D">
        <w:t xml:space="preserve">supporting the network beyond the </w:t>
      </w:r>
      <w:proofErr w:type="spellStart"/>
      <w:r w:rsidRPr="00394D2D">
        <w:t>PoD</w:t>
      </w:r>
      <w:proofErr w:type="spellEnd"/>
      <w:r w:rsidRPr="00394D2D">
        <w:t xml:space="preserve"> </w:t>
      </w:r>
      <w:r w:rsidR="005C5CBD" w:rsidRPr="00394D2D">
        <w:t>programme</w:t>
      </w:r>
      <w:r w:rsidRPr="00394D2D">
        <w:t>.</w:t>
      </w:r>
      <w:r w:rsidR="00440FCB" w:rsidRPr="00394D2D">
        <w:t xml:space="preserve"> </w:t>
      </w:r>
      <w:r w:rsidR="00C72679" w:rsidRPr="00394D2D">
        <w:t>Several alumni from the NEW Initiative shared their Stories through the</w:t>
      </w:r>
      <w:r w:rsidR="00920508" w:rsidRPr="00394D2D">
        <w:rPr>
          <w:b/>
          <w:bCs/>
        </w:rPr>
        <w:t xml:space="preserve"> Power of Dialogue:</w:t>
      </w:r>
      <w:r w:rsidR="00C72679" w:rsidRPr="00394D2D">
        <w:rPr>
          <w:b/>
          <w:bCs/>
        </w:rPr>
        <w:t xml:space="preserve"> Stories of Impact</w:t>
      </w:r>
      <w:r w:rsidR="000F7EED" w:rsidRPr="00394D2D">
        <w:t xml:space="preserve"> (see LTO 4 below</w:t>
      </w:r>
      <w:r w:rsidR="00293BE0" w:rsidRPr="00394D2D">
        <w:t>), which also</w:t>
      </w:r>
      <w:r w:rsidR="00757B3A" w:rsidRPr="00394D2D">
        <w:t xml:space="preserve"> launched during the exchange in Addis Ababa.</w:t>
      </w:r>
      <w:r w:rsidR="00462A89" w:rsidRPr="00394D2D">
        <w:t xml:space="preserve"> The </w:t>
      </w:r>
      <w:r w:rsidR="00E300F8" w:rsidRPr="00394D2D">
        <w:t xml:space="preserve">granted </w:t>
      </w:r>
      <w:r w:rsidR="00462A89" w:rsidRPr="00394D2D">
        <w:t>No Cost Extension of Power of Dialogue</w:t>
      </w:r>
      <w:r w:rsidR="007670C5" w:rsidRPr="00394D2D">
        <w:t>, running from</w:t>
      </w:r>
      <w:r w:rsidR="007F3094" w:rsidRPr="00394D2D">
        <w:t xml:space="preserve"> Jan – March 2026</w:t>
      </w:r>
      <w:r w:rsidR="007670C5" w:rsidRPr="00394D2D">
        <w:t>,</w:t>
      </w:r>
      <w:r w:rsidR="007F3094" w:rsidRPr="00394D2D">
        <w:t xml:space="preserve"> </w:t>
      </w:r>
      <w:r w:rsidR="007670C5" w:rsidRPr="00394D2D">
        <w:t>help</w:t>
      </w:r>
      <w:r w:rsidR="00E300F8" w:rsidRPr="00394D2D">
        <w:t>ed</w:t>
      </w:r>
      <w:r w:rsidR="001524E5" w:rsidRPr="00394D2D">
        <w:t xml:space="preserve"> solidify the </w:t>
      </w:r>
      <w:r w:rsidR="00462A89" w:rsidRPr="00394D2D">
        <w:t xml:space="preserve">NEW </w:t>
      </w:r>
      <w:r w:rsidR="001524E5" w:rsidRPr="00394D2D">
        <w:t xml:space="preserve">Initiative </w:t>
      </w:r>
      <w:r w:rsidR="00462A89" w:rsidRPr="00394D2D">
        <w:t xml:space="preserve">and </w:t>
      </w:r>
      <w:r w:rsidR="00E300F8" w:rsidRPr="00394D2D">
        <w:t xml:space="preserve">supported </w:t>
      </w:r>
      <w:r w:rsidR="001524E5" w:rsidRPr="00394D2D">
        <w:t xml:space="preserve">the development of the </w:t>
      </w:r>
      <w:proofErr w:type="spellStart"/>
      <w:r w:rsidR="00462A89" w:rsidRPr="00394D2D">
        <w:t>PoD</w:t>
      </w:r>
      <w:proofErr w:type="spellEnd"/>
      <w:r w:rsidR="00462A89" w:rsidRPr="00394D2D">
        <w:t xml:space="preserve"> Stories of Impact</w:t>
      </w:r>
      <w:r w:rsidR="001524E5" w:rsidRPr="00394D2D">
        <w:t xml:space="preserve"> </w:t>
      </w:r>
      <w:r w:rsidR="00E300F8" w:rsidRPr="00394D2D">
        <w:t>from</w:t>
      </w:r>
      <w:r w:rsidR="001524E5" w:rsidRPr="00394D2D">
        <w:t xml:space="preserve"> NEW Initiative alumni.</w:t>
      </w:r>
    </w:p>
    <w:p w14:paraId="29AF7AEC" w14:textId="200FC1FC" w:rsidR="007A25FF" w:rsidRPr="00394D2D" w:rsidRDefault="007A25FF" w:rsidP="00F44518">
      <w:pPr>
        <w:pStyle w:val="Heading4"/>
      </w:pPr>
      <w:r w:rsidRPr="00394D2D">
        <w:t>Intergenerational Dialogue</w:t>
      </w:r>
    </w:p>
    <w:p w14:paraId="084723DF" w14:textId="46C00FB4" w:rsidR="00CC28A7" w:rsidRPr="00394D2D" w:rsidRDefault="007A25FF" w:rsidP="00F44518">
      <w:r w:rsidRPr="00394D2D">
        <w:t>R</w:t>
      </w:r>
      <w:r w:rsidR="00C11DAC" w:rsidRPr="00394D2D">
        <w:t xml:space="preserve">ecognizing the essential role of young people in dialogue, </w:t>
      </w:r>
      <w:r w:rsidR="00812572" w:rsidRPr="00394D2D">
        <w:t xml:space="preserve">NIMD developed </w:t>
      </w:r>
      <w:r w:rsidR="00C11DAC" w:rsidRPr="00394D2D">
        <w:t>a</w:t>
      </w:r>
      <w:r w:rsidR="00307299" w:rsidRPr="00394D2D">
        <w:t xml:space="preserve"> module for intergenerational political dialogue trainings. This enables facilitators to design and facilitate an intergenerational dialogue more effectively, ensuring that trust is built between young people and senior politicians.</w:t>
      </w:r>
      <w:r w:rsidR="00C11DAC" w:rsidRPr="00394D2D">
        <w:t xml:space="preserve"> The modul</w:t>
      </w:r>
      <w:r w:rsidR="001C6401" w:rsidRPr="00394D2D">
        <w:t>e</w:t>
      </w:r>
      <w:r w:rsidR="00C11DAC" w:rsidRPr="00394D2D">
        <w:t xml:space="preserve"> was piloted in the exchanges of the Baobab Network, as reported under LTO 3.</w:t>
      </w:r>
    </w:p>
    <w:p w14:paraId="27FEBDEB" w14:textId="23E9A355" w:rsidR="007F0A7E" w:rsidRPr="00394D2D" w:rsidRDefault="007F0A7E" w:rsidP="00F44518">
      <w:pPr>
        <w:pStyle w:val="Heading4"/>
      </w:pPr>
      <w:r w:rsidRPr="00394D2D">
        <w:t>Synergy L4P &amp; Power of Dialogue</w:t>
      </w:r>
    </w:p>
    <w:p w14:paraId="5E2DEEA5" w14:textId="77E15DA0" w:rsidR="00503B9A" w:rsidRPr="00394D2D" w:rsidRDefault="007F0A7E" w:rsidP="00F44518">
      <w:r w:rsidRPr="00394D2D">
        <w:rPr>
          <w:rFonts w:eastAsia="Aptos" w:cs="Aptos"/>
        </w:rPr>
        <w:t xml:space="preserve">The </w:t>
      </w:r>
      <w:proofErr w:type="spellStart"/>
      <w:r w:rsidRPr="00394D2D">
        <w:rPr>
          <w:rFonts w:eastAsia="Aptos" w:cs="Aptos"/>
        </w:rPr>
        <w:t>PoD</w:t>
      </w:r>
      <w:proofErr w:type="spellEnd"/>
      <w:r w:rsidRPr="00394D2D">
        <w:rPr>
          <w:rFonts w:eastAsia="Aptos" w:cs="Aptos"/>
        </w:rPr>
        <w:t xml:space="preserve"> and Leap4Paece (WPS) programme came together in NIMD’s knowledge sharing and awareness raising strategy on how conflict dynamics change the role and agency of women. </w:t>
      </w:r>
      <w:r w:rsidR="00503B9A" w:rsidRPr="00394D2D">
        <w:t>Power of Dialogue collaborated closely with the Leap4Peace Consortium</w:t>
      </w:r>
      <w:r w:rsidR="0078114C" w:rsidRPr="00394D2D">
        <w:t xml:space="preserve"> (L4P)</w:t>
      </w:r>
      <w:r w:rsidR="00503B9A" w:rsidRPr="00394D2D">
        <w:t xml:space="preserve">, a programme focused on </w:t>
      </w:r>
      <w:r w:rsidR="00503B9A" w:rsidRPr="00394D2D">
        <w:rPr>
          <w:b/>
          <w:bCs/>
        </w:rPr>
        <w:t>Women, Peace and Security</w:t>
      </w:r>
      <w:r w:rsidR="00503B9A" w:rsidRPr="00394D2D">
        <w:t xml:space="preserve"> </w:t>
      </w:r>
      <w:r w:rsidR="00440262" w:rsidRPr="00394D2D">
        <w:t xml:space="preserve">funded by the Dutch Ministry of Foreign Affairs. </w:t>
      </w:r>
      <w:r w:rsidR="00F860AE" w:rsidRPr="00394D2D">
        <w:t xml:space="preserve">Synergies and cross-learning </w:t>
      </w:r>
      <w:proofErr w:type="gramStart"/>
      <w:r w:rsidR="00F860AE" w:rsidRPr="00394D2D">
        <w:t>is</w:t>
      </w:r>
      <w:proofErr w:type="gramEnd"/>
      <w:r w:rsidR="00F860AE" w:rsidRPr="00394D2D">
        <w:t xml:space="preserve"> evident, as </w:t>
      </w:r>
      <w:r w:rsidR="00CE541B" w:rsidRPr="00394D2D">
        <w:t xml:space="preserve">many countries in </w:t>
      </w:r>
      <w:proofErr w:type="spellStart"/>
      <w:r w:rsidR="00CE541B" w:rsidRPr="00394D2D">
        <w:t>PoD</w:t>
      </w:r>
      <w:proofErr w:type="spellEnd"/>
      <w:r w:rsidR="00CE541B" w:rsidRPr="00394D2D">
        <w:t xml:space="preserve"> also focus on peacebuilding processes with a specific focus on women</w:t>
      </w:r>
      <w:r w:rsidR="00F860AE" w:rsidRPr="00394D2D">
        <w:t xml:space="preserve"> and Colombia and Myanmar implement both programmes.</w:t>
      </w:r>
      <w:r w:rsidR="0078114C" w:rsidRPr="00394D2D">
        <w:t xml:space="preserve"> </w:t>
      </w:r>
      <w:r w:rsidRPr="00394D2D">
        <w:rPr>
          <w:rFonts w:eastAsia="Aptos" w:cs="Aptos"/>
        </w:rPr>
        <w:t>Together with a partner from Colombia, NIMD shared the p</w:t>
      </w:r>
      <w:r w:rsidRPr="00394D2D">
        <w:rPr>
          <w:rFonts w:eastAsia="Aptos" w:cs="Aptos"/>
          <w:color w:val="000000" w:themeColor="accent6"/>
        </w:rPr>
        <w:t xml:space="preserve">rogress and challenges for women with the implementation of the peace agreement, and the possible entry points for women to influence this process. </w:t>
      </w:r>
      <w:r w:rsidR="0078114C" w:rsidRPr="00394D2D">
        <w:t xml:space="preserve">This was particularly the case with the </w:t>
      </w:r>
      <w:hyperlink r:id="rId20" w:history="1">
        <w:r w:rsidR="0078114C" w:rsidRPr="00394D2D">
          <w:rPr>
            <w:rStyle w:val="Hyperlink"/>
          </w:rPr>
          <w:t>lessons learned publication</w:t>
        </w:r>
      </w:hyperlink>
      <w:r w:rsidR="0078114C" w:rsidRPr="00394D2D">
        <w:t xml:space="preserve"> from the L4P</w:t>
      </w:r>
      <w:r w:rsidR="00B57602" w:rsidRPr="00394D2D">
        <w:t>, published after the closure of that programme in December 2025.</w:t>
      </w:r>
      <w:r w:rsidR="00DC2443" w:rsidRPr="00394D2D">
        <w:t xml:space="preserve"> </w:t>
      </w:r>
      <w:r w:rsidR="00ED4AC7" w:rsidRPr="00394D2D">
        <w:t>The publication acknowledged the political nature of peacebuilding</w:t>
      </w:r>
      <w:r w:rsidR="00AB6A87" w:rsidRPr="00394D2D">
        <w:t xml:space="preserve"> and the importance of </w:t>
      </w:r>
      <w:r w:rsidR="00B11C39" w:rsidRPr="00394D2D">
        <w:t xml:space="preserve">women’s ownership of peacebuilding processes and </w:t>
      </w:r>
      <w:r w:rsidR="000D65B6" w:rsidRPr="00394D2D">
        <w:t xml:space="preserve">the essential role of </w:t>
      </w:r>
      <w:r w:rsidR="00737ACC" w:rsidRPr="00394D2D">
        <w:t xml:space="preserve">adaptability </w:t>
      </w:r>
      <w:r w:rsidR="00870FA4" w:rsidRPr="00394D2D">
        <w:t>to gender-responsive approaches.</w:t>
      </w:r>
    </w:p>
    <w:p w14:paraId="0275F66D" w14:textId="18F254DF" w:rsidR="00307299" w:rsidRPr="00394D2D" w:rsidRDefault="00575AE8" w:rsidP="00F44518">
      <w:pPr>
        <w:rPr>
          <w:b/>
          <w:bCs/>
          <w:i/>
          <w:iCs/>
        </w:rPr>
      </w:pPr>
      <w:r w:rsidRPr="00394D2D">
        <w:t xml:space="preserve">Women rights are often seen as “the canary in the coalmine” regarding democratic decline. Therefore, NIMD is actively involved in ensuring that the voices and rights of women are included in advocacy at national and international level. The NIMD network contributed to the consultation process for the EU’s Gender Action Plan IV and the evaluation of EU GAP III. </w:t>
      </w:r>
    </w:p>
    <w:p w14:paraId="56A85218" w14:textId="63B9D527" w:rsidR="008F4B6D" w:rsidRPr="00394D2D" w:rsidRDefault="00AB5CA0" w:rsidP="00F44518">
      <w:pPr>
        <w:rPr>
          <w:b/>
          <w:bCs/>
        </w:rPr>
      </w:pPr>
      <w:bookmarkStart w:id="15" w:name="_Toc236825474"/>
      <w:bookmarkStart w:id="16" w:name="_Toc236825709"/>
      <w:r w:rsidRPr="00394D2D">
        <w:rPr>
          <w:b/>
          <w:bCs/>
        </w:rPr>
        <w:t xml:space="preserve">For LTO 3. To what extent and how are political and civic actors collaborating peacefully </w:t>
      </w:r>
      <w:proofErr w:type="gramStart"/>
      <w:r w:rsidRPr="00394D2D">
        <w:rPr>
          <w:b/>
          <w:bCs/>
        </w:rPr>
        <w:t>on the basis of</w:t>
      </w:r>
      <w:proofErr w:type="gramEnd"/>
      <w:r w:rsidRPr="00394D2D">
        <w:rPr>
          <w:b/>
          <w:bCs/>
        </w:rPr>
        <w:t xml:space="preserve"> trust?</w:t>
      </w:r>
      <w:bookmarkEnd w:id="15"/>
      <w:bookmarkEnd w:id="16"/>
    </w:p>
    <w:p w14:paraId="56B215FC" w14:textId="77DA1509" w:rsidR="004078F7" w:rsidRPr="00394D2D" w:rsidRDefault="007B6FF6" w:rsidP="00F44518">
      <w:r w:rsidRPr="00394D2D">
        <w:t xml:space="preserve">2025 </w:t>
      </w:r>
      <w:r w:rsidR="001B1D95" w:rsidRPr="00394D2D">
        <w:t>saw</w:t>
      </w:r>
      <w:r w:rsidRPr="00394D2D">
        <w:t xml:space="preserve"> </w:t>
      </w:r>
      <w:r w:rsidR="001B1D95" w:rsidRPr="00394D2D">
        <w:t>the</w:t>
      </w:r>
      <w:r w:rsidRPr="00394D2D">
        <w:t xml:space="preserve"> continuation and consolidat</w:t>
      </w:r>
      <w:r w:rsidR="001B1D95" w:rsidRPr="00394D2D">
        <w:t>ion</w:t>
      </w:r>
      <w:r w:rsidRPr="00394D2D">
        <w:t xml:space="preserve"> of the </w:t>
      </w:r>
      <w:r w:rsidRPr="00394D2D">
        <w:rPr>
          <w:b/>
          <w:bCs/>
        </w:rPr>
        <w:t>Baobab Network</w:t>
      </w:r>
      <w:r w:rsidRPr="00394D2D">
        <w:t>, ensuring Global South</w:t>
      </w:r>
      <w:r w:rsidR="00991350" w:rsidRPr="00394D2D">
        <w:t>ern peer-to-peer learnin</w:t>
      </w:r>
      <w:r w:rsidR="004078F7" w:rsidRPr="00394D2D">
        <w:t>g.</w:t>
      </w:r>
      <w:r w:rsidR="00864F37" w:rsidRPr="00394D2D">
        <w:t xml:space="preserve"> The Baobab is led by six </w:t>
      </w:r>
      <w:proofErr w:type="spellStart"/>
      <w:r w:rsidR="00864F37" w:rsidRPr="00394D2D">
        <w:t>PoD</w:t>
      </w:r>
      <w:proofErr w:type="spellEnd"/>
      <w:r w:rsidR="00864F37" w:rsidRPr="00394D2D">
        <w:t xml:space="preserve"> network representatives, each from one region of the global </w:t>
      </w:r>
      <w:proofErr w:type="spellStart"/>
      <w:r w:rsidR="00864F37" w:rsidRPr="00394D2D">
        <w:t>PoD</w:t>
      </w:r>
      <w:proofErr w:type="spellEnd"/>
      <w:r w:rsidR="00864F37" w:rsidRPr="00394D2D">
        <w:t xml:space="preserve"> network: Latin America &amp; the Caribbean, MENA (the director of the </w:t>
      </w:r>
      <w:proofErr w:type="spellStart"/>
      <w:r w:rsidR="00864F37" w:rsidRPr="00394D2D">
        <w:t>PoD</w:t>
      </w:r>
      <w:proofErr w:type="spellEnd"/>
      <w:r w:rsidR="00864F37" w:rsidRPr="00394D2D">
        <w:t xml:space="preserve"> Consortium partner CEMI), West Africa, East Africa, Southern Africa and Asia. </w:t>
      </w:r>
      <w:r w:rsidR="004078F7" w:rsidRPr="00394D2D">
        <w:t xml:space="preserve">The Baobab Network supported several exchanges for peer-learning. </w:t>
      </w:r>
      <w:r w:rsidR="002843A4" w:rsidRPr="00394D2D">
        <w:t xml:space="preserve">The different learning </w:t>
      </w:r>
      <w:r w:rsidR="004078F7" w:rsidRPr="00394D2D">
        <w:t xml:space="preserve">activities are </w:t>
      </w:r>
      <w:r w:rsidR="002843A4" w:rsidRPr="00394D2D">
        <w:t>fully co-created and implemented by the six regional representatives.</w:t>
      </w:r>
      <w:r w:rsidR="004078F7" w:rsidRPr="00394D2D">
        <w:t xml:space="preserve"> Building on the </w:t>
      </w:r>
      <w:r w:rsidR="004078F7" w:rsidRPr="00394D2D">
        <w:lastRenderedPageBreak/>
        <w:t xml:space="preserve">mentorship training from 2024, the Baobab Network </w:t>
      </w:r>
      <w:r w:rsidR="003C230E" w:rsidRPr="00394D2D">
        <w:t>organised a mentee exchange with experienced dialogue facilitators (mentors) and their in-country mentees.</w:t>
      </w:r>
    </w:p>
    <w:p w14:paraId="152DAF70" w14:textId="6E9BB08F" w:rsidR="00AB5CA0" w:rsidRPr="00394D2D" w:rsidRDefault="003C230E" w:rsidP="00F44518">
      <w:r w:rsidRPr="00394D2D">
        <w:t xml:space="preserve">New </w:t>
      </w:r>
      <w:proofErr w:type="spellStart"/>
      <w:r w:rsidRPr="00394D2D">
        <w:t>PoD</w:t>
      </w:r>
      <w:proofErr w:type="spellEnd"/>
      <w:r w:rsidRPr="00394D2D">
        <w:t xml:space="preserve"> staff were trained </w:t>
      </w:r>
      <w:r w:rsidR="00795B12" w:rsidRPr="00394D2D">
        <w:t xml:space="preserve">in the Introduction of Political Dialogue training, in collaboration with a representative from CEMI. The training was </w:t>
      </w:r>
      <w:r w:rsidR="00023EAD" w:rsidRPr="00394D2D">
        <w:t>centred</w:t>
      </w:r>
      <w:r w:rsidR="00795B12" w:rsidRPr="00394D2D">
        <w:t xml:space="preserve"> around peer-</w:t>
      </w:r>
      <w:proofErr w:type="gramStart"/>
      <w:r w:rsidR="00795B12" w:rsidRPr="00394D2D">
        <w:t>learning, and</w:t>
      </w:r>
      <w:proofErr w:type="gramEnd"/>
      <w:r w:rsidR="00795B12" w:rsidRPr="00394D2D">
        <w:t xml:space="preserve"> building on previous experiences.</w:t>
      </w:r>
      <w:r w:rsidR="00864F37" w:rsidRPr="00394D2D">
        <w:t xml:space="preserve"> By the end of 2025, the Secretariat of the Baobab Network was moved to NIMD Ethiopia, reflecting the Southern-led character of the network.</w:t>
      </w:r>
    </w:p>
    <w:p w14:paraId="194691F7" w14:textId="79E4B95E" w:rsidR="008F4B6D" w:rsidRPr="00394D2D" w:rsidRDefault="008F4B6D" w:rsidP="00F44518">
      <w:pPr>
        <w:rPr>
          <w:b/>
          <w:bCs/>
        </w:rPr>
      </w:pPr>
      <w:bookmarkStart w:id="17" w:name="_Toc236825475"/>
      <w:bookmarkStart w:id="18" w:name="_Toc236825710"/>
      <w:r w:rsidRPr="00394D2D">
        <w:rPr>
          <w:b/>
          <w:bCs/>
        </w:rPr>
        <w:t>For LTO 4: To what extent and how have political and civic actors strengthened democratic space?</w:t>
      </w:r>
      <w:bookmarkEnd w:id="17"/>
      <w:bookmarkEnd w:id="18"/>
    </w:p>
    <w:p w14:paraId="17E8D128" w14:textId="349C5934" w:rsidR="00AD6330" w:rsidRPr="00394D2D" w:rsidRDefault="00AD6330" w:rsidP="00F44518">
      <w:pPr>
        <w:pStyle w:val="Heading4"/>
      </w:pPr>
      <w:proofErr w:type="spellStart"/>
      <w:r w:rsidRPr="00394D2D">
        <w:t>PoD</w:t>
      </w:r>
      <w:proofErr w:type="spellEnd"/>
      <w:r w:rsidRPr="00394D2D">
        <w:t xml:space="preserve"> Stories</w:t>
      </w:r>
      <w:r w:rsidR="008F4B6D" w:rsidRPr="00394D2D">
        <w:t xml:space="preserve"> of Impact of Alumni from the NEW Initiative</w:t>
      </w:r>
    </w:p>
    <w:p w14:paraId="3CF8D350" w14:textId="24143239" w:rsidR="007F0A7E" w:rsidRPr="00394D2D" w:rsidRDefault="00AD6330" w:rsidP="00F44518">
      <w:r w:rsidRPr="00394D2D">
        <w:t>Power of Dialogue has many</w:t>
      </w:r>
      <w:r w:rsidR="006F33BD" w:rsidRPr="00394D2D">
        <w:t xml:space="preserve"> impactful and inspiring stories</w:t>
      </w:r>
      <w:r w:rsidRPr="00394D2D">
        <w:t>.</w:t>
      </w:r>
      <w:r w:rsidR="006F33BD" w:rsidRPr="00394D2D">
        <w:t xml:space="preserve"> In line with the </w:t>
      </w:r>
      <w:r w:rsidR="00023EAD" w:rsidRPr="00394D2D">
        <w:t>NEW Initiative (see above LTO2),</w:t>
      </w:r>
      <w:r w:rsidRPr="00394D2D">
        <w:t xml:space="preserve"> the Consortium developed </w:t>
      </w:r>
      <w:r w:rsidRPr="00394D2D">
        <w:rPr>
          <w:b/>
          <w:bCs/>
        </w:rPr>
        <w:t>Stories of impact of alumni</w:t>
      </w:r>
      <w:r w:rsidR="00023EAD" w:rsidRPr="00394D2D">
        <w:rPr>
          <w:b/>
          <w:bCs/>
        </w:rPr>
        <w:t xml:space="preserve"> </w:t>
      </w:r>
      <w:r w:rsidR="00023EAD" w:rsidRPr="00394D2D">
        <w:t xml:space="preserve">of the </w:t>
      </w:r>
      <w:proofErr w:type="spellStart"/>
      <w:r w:rsidR="00023EAD" w:rsidRPr="00394D2D">
        <w:t>PoD</w:t>
      </w:r>
      <w:proofErr w:type="spellEnd"/>
      <w:r w:rsidR="00023EAD" w:rsidRPr="00394D2D">
        <w:t xml:space="preserve"> Consortium</w:t>
      </w:r>
      <w:r w:rsidR="004B4D53" w:rsidRPr="00394D2D">
        <w:t xml:space="preserve"> (see Anne</w:t>
      </w:r>
      <w:r w:rsidR="0048492A" w:rsidRPr="00394D2D">
        <w:t>x 6</w:t>
      </w:r>
      <w:r w:rsidR="004B4D53" w:rsidRPr="00394D2D">
        <w:t>)</w:t>
      </w:r>
      <w:r w:rsidR="004B4D53" w:rsidRPr="00394D2D">
        <w:rPr>
          <w:b/>
          <w:bCs/>
        </w:rPr>
        <w:t>.</w:t>
      </w:r>
      <w:r w:rsidRPr="00394D2D">
        <w:rPr>
          <w:b/>
          <w:bCs/>
        </w:rPr>
        <w:t xml:space="preserve"> </w:t>
      </w:r>
      <w:r w:rsidRPr="00394D2D">
        <w:t xml:space="preserve">Stories of eight women and young people were outlined in the publication ‘Power of Dialogue; Stories from across the Power of Dialogue Consortium’. The alumni describe their personal journeys, and how </w:t>
      </w:r>
      <w:proofErr w:type="spellStart"/>
      <w:r w:rsidRPr="00394D2D">
        <w:t>PoD</w:t>
      </w:r>
      <w:proofErr w:type="spellEnd"/>
      <w:r w:rsidRPr="00394D2D">
        <w:t xml:space="preserve"> contributed to that. The story of four out of eight alumni was transformed in a visual video by a visual artist. Please find the videos </w:t>
      </w:r>
      <w:hyperlink r:id="rId21" w:history="1">
        <w:r w:rsidRPr="00394D2D">
          <w:rPr>
            <w:rStyle w:val="Hyperlink"/>
          </w:rPr>
          <w:t>here</w:t>
        </w:r>
      </w:hyperlink>
      <w:r w:rsidRPr="00394D2D">
        <w:t>.</w:t>
      </w:r>
      <w:r w:rsidR="00307299" w:rsidRPr="00394D2D">
        <w:t xml:space="preserve"> The videos and stories highlight the impact of the Power of Dialogue Consortium on youth and women’s political participation</w:t>
      </w:r>
      <w:r w:rsidR="00AF4D8C" w:rsidRPr="00394D2D">
        <w:t>, showing them as real agents of change.</w:t>
      </w:r>
      <w:r w:rsidR="00C36732" w:rsidRPr="00394D2D">
        <w:t xml:space="preserve"> The Stories were shared in a campaign during the month of June of 2026, showcasing the impact of Power of Dialogue externally</w:t>
      </w:r>
      <w:r w:rsidR="007F0A7E" w:rsidRPr="00394D2D">
        <w:t>.</w:t>
      </w:r>
    </w:p>
    <w:p w14:paraId="259073F3" w14:textId="3602610D" w:rsidR="007F0A7E" w:rsidRPr="00394D2D" w:rsidRDefault="007F0A7E" w:rsidP="00F44518">
      <w:pPr>
        <w:pStyle w:val="Heading4"/>
      </w:pPr>
      <w:r w:rsidRPr="00394D2D">
        <w:t>Democratic Narratives</w:t>
      </w:r>
    </w:p>
    <w:p w14:paraId="2ECABD50" w14:textId="27DE3849" w:rsidR="007F0A7E" w:rsidRPr="00394D2D" w:rsidRDefault="771CAF75" w:rsidP="00F44518">
      <w:r w:rsidRPr="00394D2D">
        <w:t xml:space="preserve">In 2025, NIMD </w:t>
      </w:r>
      <w:r w:rsidR="00542249" w:rsidRPr="00394D2D">
        <w:t>began</w:t>
      </w:r>
      <w:r w:rsidRPr="00394D2D">
        <w:t xml:space="preserve"> engaging with People Powered </w:t>
      </w:r>
      <w:r w:rsidR="00182F1F" w:rsidRPr="00394D2D">
        <w:t>on</w:t>
      </w:r>
      <w:r w:rsidRPr="00394D2D">
        <w:t xml:space="preserve"> democratic narratives</w:t>
      </w:r>
      <w:r w:rsidR="00182F1F" w:rsidRPr="00394D2D">
        <w:t xml:space="preserve"> by </w:t>
      </w:r>
      <w:r w:rsidR="00542249" w:rsidRPr="00394D2D">
        <w:t>joining the</w:t>
      </w:r>
      <w:r w:rsidR="00182F1F" w:rsidRPr="00394D2D">
        <w:t xml:space="preserve"> People Powered</w:t>
      </w:r>
      <w:r w:rsidR="00542249" w:rsidRPr="00394D2D">
        <w:t>-</w:t>
      </w:r>
      <w:r w:rsidR="00182F1F" w:rsidRPr="00394D2D">
        <w:t xml:space="preserve">led </w:t>
      </w:r>
      <w:hyperlink r:id="rId22" w:history="1">
        <w:r w:rsidR="00182F1F" w:rsidRPr="00394D2D">
          <w:rPr>
            <w:rStyle w:val="Hyperlink"/>
          </w:rPr>
          <w:t>Global Narratives Alliance</w:t>
        </w:r>
      </w:hyperlink>
      <w:r w:rsidRPr="00394D2D">
        <w:t xml:space="preserve">. We </w:t>
      </w:r>
      <w:r w:rsidR="00575AE8" w:rsidRPr="00394D2D">
        <w:t xml:space="preserve">acknowledge </w:t>
      </w:r>
      <w:r w:rsidRPr="00394D2D">
        <w:t xml:space="preserve">that words like </w:t>
      </w:r>
      <w:proofErr w:type="spellStart"/>
      <w:r w:rsidRPr="00394D2D">
        <w:rPr>
          <w:i/>
        </w:rPr>
        <w:t>trias</w:t>
      </w:r>
      <w:proofErr w:type="spellEnd"/>
      <w:r w:rsidRPr="00394D2D">
        <w:rPr>
          <w:i/>
        </w:rPr>
        <w:t xml:space="preserve"> </w:t>
      </w:r>
      <w:proofErr w:type="spellStart"/>
      <w:r w:rsidRPr="00394D2D">
        <w:rPr>
          <w:i/>
        </w:rPr>
        <w:t>politica</w:t>
      </w:r>
      <w:proofErr w:type="spellEnd"/>
      <w:r w:rsidRPr="00394D2D">
        <w:rPr>
          <w:i/>
        </w:rPr>
        <w:t>,</w:t>
      </w:r>
      <w:r w:rsidRPr="00394D2D">
        <w:t xml:space="preserve"> </w:t>
      </w:r>
      <w:r w:rsidRPr="00394D2D">
        <w:rPr>
          <w:i/>
        </w:rPr>
        <w:t>separation of powers</w:t>
      </w:r>
      <w:r w:rsidRPr="00394D2D">
        <w:t xml:space="preserve">, </w:t>
      </w:r>
      <w:r w:rsidRPr="00394D2D">
        <w:rPr>
          <w:i/>
        </w:rPr>
        <w:t>accountability</w:t>
      </w:r>
      <w:r w:rsidRPr="00394D2D">
        <w:t xml:space="preserve"> and tr</w:t>
      </w:r>
      <w:r w:rsidRPr="00394D2D">
        <w:rPr>
          <w:i/>
        </w:rPr>
        <w:t>ansparency</w:t>
      </w:r>
      <w:r w:rsidRPr="00394D2D">
        <w:t xml:space="preserve"> are not wo</w:t>
      </w:r>
      <w:r w:rsidR="15C867E5" w:rsidRPr="00394D2D">
        <w:t xml:space="preserve">rds that </w:t>
      </w:r>
      <w:r w:rsidR="48E97DE3" w:rsidRPr="00394D2D">
        <w:t>make</w:t>
      </w:r>
      <w:r w:rsidR="15C867E5" w:rsidRPr="00394D2D">
        <w:t xml:space="preserve"> people</w:t>
      </w:r>
      <w:r w:rsidR="22A44A1A" w:rsidRPr="00394D2D">
        <w:t xml:space="preserve"> enthusiastic</w:t>
      </w:r>
      <w:r w:rsidR="15C867E5" w:rsidRPr="00394D2D">
        <w:t xml:space="preserve">. We also see that democracy, that was the aim of so many freedom movements and groups, </w:t>
      </w:r>
      <w:r w:rsidR="36B17311" w:rsidRPr="00394D2D">
        <w:t>especially</w:t>
      </w:r>
      <w:r w:rsidR="15C867E5" w:rsidRPr="00394D2D">
        <w:t xml:space="preserve"> in the global south, has lost </w:t>
      </w:r>
      <w:r w:rsidR="5DB7CA93" w:rsidRPr="00394D2D">
        <w:t>it</w:t>
      </w:r>
      <w:r w:rsidR="6F4E3D65" w:rsidRPr="00394D2D">
        <w:t xml:space="preserve">s appeal, especially as the </w:t>
      </w:r>
      <w:r w:rsidR="00126C9F" w:rsidRPr="00394D2D">
        <w:t>democracy</w:t>
      </w:r>
      <w:r w:rsidR="6F4E3D65" w:rsidRPr="00394D2D">
        <w:t xml:space="preserve"> that they got did not deliver on its promise. Therefore, it is time to come up with new narratives, that align with realities that people face </w:t>
      </w:r>
      <w:proofErr w:type="gramStart"/>
      <w:r w:rsidR="6F4E3D65" w:rsidRPr="00394D2D">
        <w:t>on a daily basis</w:t>
      </w:r>
      <w:proofErr w:type="gramEnd"/>
      <w:r w:rsidR="6F4E3D65" w:rsidRPr="00394D2D">
        <w:t xml:space="preserve">. </w:t>
      </w:r>
      <w:r w:rsidR="0091567A" w:rsidRPr="00394D2D">
        <w:t xml:space="preserve">Together the alliance developed a new research brief delineating new messaging around Democracy, NIMD is currently </w:t>
      </w:r>
      <w:r w:rsidR="00F85E1C" w:rsidRPr="00394D2D">
        <w:t>starting</w:t>
      </w:r>
      <w:r w:rsidR="0091567A" w:rsidRPr="00394D2D">
        <w:t xml:space="preserve"> the process of testing </w:t>
      </w:r>
      <w:r w:rsidR="003C3F5D" w:rsidRPr="00394D2D">
        <w:t xml:space="preserve">these narratives in Honduras. </w:t>
      </w:r>
    </w:p>
    <w:p w14:paraId="18F09170" w14:textId="2E937083" w:rsidR="009F79CB" w:rsidRPr="00394D2D" w:rsidRDefault="009F79CB" w:rsidP="00F44518">
      <w:pPr>
        <w:pStyle w:val="Heading4"/>
      </w:pPr>
      <w:r w:rsidRPr="00394D2D">
        <w:t>Dutch Political engagement</w:t>
      </w:r>
    </w:p>
    <w:p w14:paraId="16F55B60" w14:textId="5364B7E3" w:rsidR="005731C9" w:rsidRPr="00394D2D" w:rsidRDefault="00F14FEE" w:rsidP="00F44518">
      <w:pPr>
        <w:spacing w:after="240"/>
      </w:pPr>
      <w:r w:rsidRPr="00394D2D">
        <w:t xml:space="preserve">NIMD </w:t>
      </w:r>
      <w:r w:rsidR="00140F59" w:rsidRPr="00394D2D">
        <w:t xml:space="preserve">continued its close collaboration with the Dutch political </w:t>
      </w:r>
      <w:proofErr w:type="gramStart"/>
      <w:r w:rsidR="001D61FB" w:rsidRPr="00394D2D">
        <w:t>parties, and</w:t>
      </w:r>
      <w:proofErr w:type="gramEnd"/>
      <w:r w:rsidR="001D61FB" w:rsidRPr="00394D2D">
        <w:t xml:space="preserve"> consolidated the collaboration with the Dutch political youth </w:t>
      </w:r>
      <w:r w:rsidR="00140F59" w:rsidRPr="00394D2D">
        <w:t xml:space="preserve">wings. </w:t>
      </w:r>
      <w:r w:rsidR="00CB6A39" w:rsidRPr="00394D2D">
        <w:t>This includes a dialogue training with Dutch youth wings on trust-building across party lines</w:t>
      </w:r>
      <w:r w:rsidR="001D61FB" w:rsidRPr="00394D2D">
        <w:t xml:space="preserve">, recognizing the </w:t>
      </w:r>
      <w:r w:rsidR="005731C9" w:rsidRPr="00394D2D">
        <w:t xml:space="preserve">dialogue is required within the Dutch context as well. A realisation was made that </w:t>
      </w:r>
      <w:proofErr w:type="gramStart"/>
      <w:r w:rsidR="005731C9" w:rsidRPr="00394D2D">
        <w:t>trust</w:t>
      </w:r>
      <w:proofErr w:type="gramEnd"/>
      <w:r w:rsidR="005731C9" w:rsidRPr="00394D2D">
        <w:t xml:space="preserve"> and </w:t>
      </w:r>
      <w:r w:rsidR="000C6414" w:rsidRPr="00394D2D">
        <w:t>a culture of dialogue did fully exist between the Dutch youth wings, despite huge distrust between its mother parties.</w:t>
      </w:r>
    </w:p>
    <w:p w14:paraId="057B1584" w14:textId="6A9E3356" w:rsidR="00CB6A39" w:rsidRPr="00394D2D" w:rsidRDefault="001525AB" w:rsidP="00F44518">
      <w:r w:rsidRPr="00394D2D">
        <w:t xml:space="preserve">The collaboration with Dutch youth wings and political parties </w:t>
      </w:r>
      <w:r w:rsidR="002D7906" w:rsidRPr="00394D2D">
        <w:t xml:space="preserve">goes beyond the Dutch context, as trainers from political </w:t>
      </w:r>
      <w:r w:rsidR="003A21D0" w:rsidRPr="00394D2D">
        <w:t xml:space="preserve">parties facilitated sessions during </w:t>
      </w:r>
      <w:r w:rsidR="005537D2" w:rsidRPr="00394D2D">
        <w:t xml:space="preserve">a Political Youth Camp </w:t>
      </w:r>
      <w:r w:rsidR="003A21D0" w:rsidRPr="00394D2D">
        <w:t>in Jordan</w:t>
      </w:r>
      <w:r w:rsidR="00485265" w:rsidRPr="00394D2D">
        <w:t>, creating a peer-learning space on the role of youth in politics and democratic governance.</w:t>
      </w:r>
      <w:r w:rsidR="003A21D0" w:rsidRPr="00394D2D">
        <w:t xml:space="preserve"> </w:t>
      </w:r>
      <w:r w:rsidR="002D7906" w:rsidRPr="00394D2D">
        <w:t xml:space="preserve">The </w:t>
      </w:r>
      <w:proofErr w:type="spellStart"/>
      <w:r w:rsidR="002D7906" w:rsidRPr="00394D2D">
        <w:t>GroenLinks</w:t>
      </w:r>
      <w:proofErr w:type="spellEnd"/>
      <w:r w:rsidR="002D7906" w:rsidRPr="00394D2D">
        <w:t xml:space="preserve"> party supported the development of a Green Module for the School of Political in Jordan</w:t>
      </w:r>
      <w:r w:rsidR="003A21D0" w:rsidRPr="00394D2D">
        <w:t xml:space="preserve">, which can be </w:t>
      </w:r>
      <w:r w:rsidR="003A21D0" w:rsidRPr="00394D2D">
        <w:lastRenderedPageBreak/>
        <w:t>utilized globally as well. After these ad hoc collaborations, a strong bilateral relationship and</w:t>
      </w:r>
      <w:r w:rsidR="00B92FB8" w:rsidRPr="00394D2D">
        <w:t xml:space="preserve"> collaboration persist between the NIMD Jordan office and Dutch political parties, fully within the multi-party </w:t>
      </w:r>
      <w:r w:rsidR="00865B95" w:rsidRPr="00394D2D">
        <w:t>perspective with representatives across the political spectrum.</w:t>
      </w:r>
    </w:p>
    <w:p w14:paraId="4C00E591" w14:textId="7760E774" w:rsidR="00CB6A39" w:rsidRPr="00394D2D" w:rsidDel="00CC460F" w:rsidRDefault="6A193390" w:rsidP="00F44518">
      <w:r w:rsidRPr="00394D2D">
        <w:t xml:space="preserve">Furthermore, NIMD's Advisory Council, consisting of the Dutch political party foundations, come together on a regular basis to exchange on </w:t>
      </w:r>
      <w:r w:rsidR="5C8E033F" w:rsidRPr="00394D2D">
        <w:t>political</w:t>
      </w:r>
      <w:r w:rsidRPr="00394D2D">
        <w:t xml:space="preserve"> developments worldwide and define a joint strategy to ensure contin</w:t>
      </w:r>
      <w:r w:rsidR="1549BC3E" w:rsidRPr="00394D2D">
        <w:t xml:space="preserve">uous </w:t>
      </w:r>
      <w:r w:rsidR="0DD4013B" w:rsidRPr="00394D2D">
        <w:t xml:space="preserve">policy and financial </w:t>
      </w:r>
      <w:r w:rsidR="1549BC3E" w:rsidRPr="00394D2D">
        <w:t xml:space="preserve">support for inclusive democracy in the Dutch Foreign Policy. </w:t>
      </w:r>
    </w:p>
    <w:p w14:paraId="7EE28A83" w14:textId="0006CB9B" w:rsidR="6B4D786C" w:rsidRPr="00394D2D" w:rsidRDefault="6B4D786C" w:rsidP="00F44518">
      <w:pPr>
        <w:rPr>
          <w:rFonts w:eastAsia="Aptos" w:cs="Aptos"/>
        </w:rPr>
      </w:pPr>
      <w:r w:rsidRPr="00394D2D">
        <w:rPr>
          <w:rFonts w:eastAsia="Aptos" w:cs="Aptos"/>
        </w:rPr>
        <w:t xml:space="preserve">Throughout 2025, NIMD maintained a close working relationship with the Dutch Ministry of Foreign Affairs and with the Dutch embassies worldwide. In The Hague, NIMD staff regularly met with the country focal points to exchange information. Furthermore, </w:t>
      </w:r>
      <w:r w:rsidR="4334BB11" w:rsidRPr="00394D2D">
        <w:rPr>
          <w:rFonts w:eastAsia="Aptos" w:cs="Aptos"/>
        </w:rPr>
        <w:t>NIMD par</w:t>
      </w:r>
      <w:r w:rsidRPr="00394D2D">
        <w:rPr>
          <w:rFonts w:eastAsia="Aptos" w:cs="Aptos"/>
        </w:rPr>
        <w:t>ticipated in the Ambassadors conference</w:t>
      </w:r>
      <w:r w:rsidR="2D26C7C8" w:rsidRPr="00394D2D">
        <w:rPr>
          <w:rFonts w:eastAsia="Aptos" w:cs="Aptos"/>
        </w:rPr>
        <w:t xml:space="preserve"> and</w:t>
      </w:r>
      <w:r w:rsidRPr="00394D2D">
        <w:rPr>
          <w:rFonts w:eastAsia="Aptos" w:cs="Aptos"/>
        </w:rPr>
        <w:t xml:space="preserve"> </w:t>
      </w:r>
      <w:r w:rsidR="52334BBA" w:rsidRPr="00394D2D">
        <w:rPr>
          <w:rFonts w:eastAsia="Aptos" w:cs="Aptos"/>
        </w:rPr>
        <w:t xml:space="preserve">the </w:t>
      </w:r>
      <w:r w:rsidR="00880242" w:rsidRPr="00394D2D">
        <w:rPr>
          <w:rFonts w:eastAsia="Aptos" w:cs="Aptos"/>
        </w:rPr>
        <w:t>speed dating</w:t>
      </w:r>
      <w:r w:rsidR="1F4F46E3" w:rsidRPr="00394D2D">
        <w:rPr>
          <w:rFonts w:eastAsia="Aptos" w:cs="Aptos"/>
        </w:rPr>
        <w:t xml:space="preserve"> with the Dutch ambassadors</w:t>
      </w:r>
      <w:r w:rsidR="11F913C8" w:rsidRPr="00394D2D">
        <w:rPr>
          <w:rFonts w:eastAsia="Aptos" w:cs="Aptos"/>
        </w:rPr>
        <w:t xml:space="preserve"> and had meetings with the nominees for the Dutch Tulip Award.</w:t>
      </w:r>
    </w:p>
    <w:p w14:paraId="5DF97467" w14:textId="023ED6C6" w:rsidR="00CC28A7" w:rsidRPr="00394D2D" w:rsidRDefault="6B4D786C" w:rsidP="00F44518">
      <w:pPr>
        <w:rPr>
          <w:rFonts w:eastAsia="Aptos" w:cs="Aptos"/>
        </w:rPr>
      </w:pPr>
      <w:proofErr w:type="gramStart"/>
      <w:r w:rsidRPr="00394D2D">
        <w:rPr>
          <w:rFonts w:eastAsia="Aptos" w:cs="Aptos"/>
        </w:rPr>
        <w:t>Also</w:t>
      </w:r>
      <w:proofErr w:type="gramEnd"/>
      <w:r w:rsidRPr="00394D2D">
        <w:rPr>
          <w:rFonts w:eastAsia="Aptos" w:cs="Aptos"/>
        </w:rPr>
        <w:t xml:space="preserve"> in countries where NIMD does not receive Dutch funding, such as </w:t>
      </w:r>
      <w:r w:rsidR="044A0D54" w:rsidRPr="00394D2D">
        <w:rPr>
          <w:rFonts w:eastAsia="Aptos" w:cs="Aptos"/>
        </w:rPr>
        <w:t>in</w:t>
      </w:r>
      <w:r w:rsidRPr="00394D2D">
        <w:rPr>
          <w:rFonts w:eastAsia="Aptos" w:cs="Aptos"/>
        </w:rPr>
        <w:t xml:space="preserve"> Somalia and Liberia, NIMD regularly meets with the Dutch embassy and informs them about the political and programmatic updates and developments.</w:t>
      </w:r>
    </w:p>
    <w:p w14:paraId="2574FE8F" w14:textId="3C7E18EE" w:rsidR="004B4D53" w:rsidRPr="00394D2D" w:rsidRDefault="004B4D53" w:rsidP="00F44518">
      <w:pPr>
        <w:pStyle w:val="Heading4"/>
        <w:rPr>
          <w:rFonts w:eastAsia="Aptos" w:cs="Aptos"/>
        </w:rPr>
      </w:pPr>
      <w:r w:rsidRPr="00394D2D">
        <w:t>Democracy Drinks</w:t>
      </w:r>
      <w:r w:rsidR="00057B0C" w:rsidRPr="00394D2D">
        <w:t xml:space="preserve"> the Hague</w:t>
      </w:r>
    </w:p>
    <w:p w14:paraId="2302A7AB" w14:textId="3FC22918" w:rsidR="009C160F" w:rsidRPr="00394D2D" w:rsidRDefault="0EC61A29" w:rsidP="00F44518">
      <w:r w:rsidRPr="00394D2D">
        <w:t xml:space="preserve">In the Netherlands, NIMD organizes on a regular basis </w:t>
      </w:r>
      <w:hyperlink r:id="rId23" w:history="1">
        <w:r w:rsidRPr="00394D2D">
          <w:rPr>
            <w:rStyle w:val="Hyperlink"/>
          </w:rPr>
          <w:t>Democracy Drinks</w:t>
        </w:r>
      </w:hyperlink>
      <w:r w:rsidR="00057B0C" w:rsidRPr="00394D2D">
        <w:t xml:space="preserve"> the Hague</w:t>
      </w:r>
      <w:r w:rsidRPr="00394D2D">
        <w:t xml:space="preserve"> together with </w:t>
      </w:r>
      <w:r w:rsidR="00057B0C" w:rsidRPr="00394D2D">
        <w:t>the Netherlands Helsinki Committee</w:t>
      </w:r>
      <w:r w:rsidRPr="00394D2D">
        <w:t xml:space="preserve"> and the </w:t>
      </w:r>
      <w:r w:rsidR="00057B0C" w:rsidRPr="00394D2D">
        <w:t xml:space="preserve">Hague </w:t>
      </w:r>
      <w:r w:rsidRPr="00394D2D">
        <w:t xml:space="preserve">Humanity Hub. These Democracy Drinks engage the </w:t>
      </w:r>
      <w:proofErr w:type="gramStart"/>
      <w:r w:rsidRPr="00394D2D">
        <w:t>general public</w:t>
      </w:r>
      <w:proofErr w:type="gramEnd"/>
      <w:r w:rsidRPr="00394D2D">
        <w:t xml:space="preserve"> in dilemmas around democracy and rule of law but also </w:t>
      </w:r>
      <w:r w:rsidR="3B0DC3F2" w:rsidRPr="00394D2D">
        <w:t>gain a deeper understanding</w:t>
      </w:r>
      <w:r w:rsidRPr="00394D2D">
        <w:t xml:space="preserve"> about anti</w:t>
      </w:r>
      <w:r w:rsidR="6B73CC35" w:rsidRPr="00394D2D">
        <w:t>-</w:t>
      </w:r>
      <w:r w:rsidRPr="00394D2D">
        <w:t xml:space="preserve">democratic movements and tendencies. The objective is to raise awareness on democratic developments worldwide and, where possible, invite people to </w:t>
      </w:r>
      <w:proofErr w:type="gramStart"/>
      <w:r w:rsidRPr="00394D2D">
        <w:t>take action</w:t>
      </w:r>
      <w:proofErr w:type="gramEnd"/>
      <w:r w:rsidRPr="00394D2D">
        <w:t>.</w:t>
      </w:r>
    </w:p>
    <w:p w14:paraId="6CF74738" w14:textId="468C6E63" w:rsidR="005B31FD" w:rsidRPr="00394D2D" w:rsidRDefault="00BF78AB" w:rsidP="00F44518">
      <w:pPr>
        <w:pStyle w:val="Heading4"/>
      </w:pPr>
      <w:r w:rsidRPr="00394D2D">
        <w:t xml:space="preserve">Outreach </w:t>
      </w:r>
    </w:p>
    <w:p w14:paraId="3ACD151E" w14:textId="499C089B" w:rsidR="52B38EA4" w:rsidRPr="00394D2D" w:rsidRDefault="6979FBD5" w:rsidP="00F44518">
      <w:pPr>
        <w:rPr>
          <w:color w:val="auto"/>
        </w:rPr>
      </w:pPr>
      <w:r w:rsidRPr="00394D2D">
        <w:t xml:space="preserve">NIMD is often approached by students and students’ associations requesting a presentation by NIMD or participation in a panel discussion or seminar. Whenever possible, NIMD responds positively to these requests. During 2025 this included: a presentation to the University of Applied Science of Zeeland; The </w:t>
      </w:r>
      <w:r w:rsidR="00671C93" w:rsidRPr="00394D2D">
        <w:t xml:space="preserve">Partos </w:t>
      </w:r>
      <w:r w:rsidRPr="00394D2D">
        <w:t>Impact Fair; and outreach activities with the Humanity Hub and the Municipality of The Hague.</w:t>
      </w:r>
    </w:p>
    <w:p w14:paraId="2DA4FE05" w14:textId="59E90012" w:rsidR="00FC2429" w:rsidRPr="00394D2D" w:rsidRDefault="4C00C418" w:rsidP="00F44518">
      <w:pPr>
        <w:rPr>
          <w:color w:val="auto"/>
        </w:rPr>
      </w:pPr>
      <w:r w:rsidRPr="00394D2D">
        <w:rPr>
          <w:color w:val="auto"/>
        </w:rPr>
        <w:t xml:space="preserve">NIMD also provided input for the report on civic space in the Netherlands </w:t>
      </w:r>
      <w:r w:rsidR="6E574108" w:rsidRPr="00394D2D">
        <w:rPr>
          <w:color w:val="auto"/>
        </w:rPr>
        <w:t xml:space="preserve">organized by the College van de </w:t>
      </w:r>
      <w:proofErr w:type="spellStart"/>
      <w:r w:rsidR="6E574108" w:rsidRPr="00394D2D">
        <w:rPr>
          <w:color w:val="auto"/>
        </w:rPr>
        <w:t>Rechten</w:t>
      </w:r>
      <w:proofErr w:type="spellEnd"/>
      <w:r w:rsidR="6E574108" w:rsidRPr="00394D2D">
        <w:rPr>
          <w:color w:val="auto"/>
        </w:rPr>
        <w:t xml:space="preserve"> van de </w:t>
      </w:r>
      <w:proofErr w:type="spellStart"/>
      <w:r w:rsidR="6E574108" w:rsidRPr="00394D2D">
        <w:rPr>
          <w:color w:val="auto"/>
        </w:rPr>
        <w:t>Mens</w:t>
      </w:r>
      <w:proofErr w:type="spellEnd"/>
      <w:r w:rsidR="6E574108" w:rsidRPr="00394D2D">
        <w:rPr>
          <w:color w:val="auto"/>
        </w:rPr>
        <w:t xml:space="preserve"> and the Verwey-Jonker </w:t>
      </w:r>
      <w:proofErr w:type="spellStart"/>
      <w:r w:rsidR="6E574108" w:rsidRPr="00394D2D">
        <w:rPr>
          <w:color w:val="auto"/>
        </w:rPr>
        <w:t>Instituut</w:t>
      </w:r>
      <w:proofErr w:type="spellEnd"/>
      <w:r w:rsidR="6E574108" w:rsidRPr="00394D2D">
        <w:rPr>
          <w:color w:val="auto"/>
        </w:rPr>
        <w:t>.</w:t>
      </w:r>
    </w:p>
    <w:p w14:paraId="6BD366E7" w14:textId="77011398" w:rsidR="00E17C01" w:rsidRPr="00394D2D" w:rsidRDefault="00E17C01" w:rsidP="00F44518">
      <w:pPr>
        <w:pStyle w:val="Heading4"/>
      </w:pPr>
      <w:r w:rsidRPr="00394D2D">
        <w:t>NIMD 25 years</w:t>
      </w:r>
      <w:r w:rsidR="0048243E" w:rsidRPr="00394D2D">
        <w:t xml:space="preserve"> Anniversary</w:t>
      </w:r>
    </w:p>
    <w:p w14:paraId="287E5047" w14:textId="3117629A" w:rsidR="00E17C01" w:rsidRPr="00394D2D" w:rsidRDefault="0090374B" w:rsidP="00F44518">
      <w:r w:rsidRPr="00394D2D">
        <w:t xml:space="preserve">With the celebration of NIMD’s 25 years of existence, </w:t>
      </w:r>
      <w:r w:rsidR="001C792A" w:rsidRPr="00394D2D">
        <w:t xml:space="preserve">NIMD organised an event on </w:t>
      </w:r>
      <w:r w:rsidR="00B63824" w:rsidRPr="00394D2D">
        <w:t xml:space="preserve">16 </w:t>
      </w:r>
      <w:r w:rsidR="001C792A" w:rsidRPr="00394D2D">
        <w:t xml:space="preserve">November in The Hague. </w:t>
      </w:r>
      <w:r w:rsidR="00A43F37" w:rsidRPr="00394D2D">
        <w:t xml:space="preserve">In the months before the event, a campaign was launched with the theme </w:t>
      </w:r>
      <w:r w:rsidR="00393350" w:rsidRPr="00394D2D">
        <w:t>‘Time to Stand for Democracy</w:t>
      </w:r>
      <w:r w:rsidR="00511189" w:rsidRPr="00394D2D">
        <w:t>.</w:t>
      </w:r>
      <w:r w:rsidR="00393350" w:rsidRPr="00394D2D">
        <w:t xml:space="preserve">’ The event </w:t>
      </w:r>
      <w:r w:rsidR="00A43F37" w:rsidRPr="00394D2D">
        <w:t xml:space="preserve">celebrated NIMD’s 25 years </w:t>
      </w:r>
      <w:proofErr w:type="gramStart"/>
      <w:r w:rsidR="00A43F37" w:rsidRPr="00394D2D">
        <w:t>anniversary, but</w:t>
      </w:r>
      <w:proofErr w:type="gramEnd"/>
      <w:r w:rsidR="00A43F37" w:rsidRPr="00394D2D">
        <w:t xml:space="preserve"> </w:t>
      </w:r>
      <w:r w:rsidR="00393350" w:rsidRPr="00394D2D">
        <w:t xml:space="preserve">was also a response to global decline in democracy, shedding light on the importance of </w:t>
      </w:r>
      <w:r w:rsidR="00655DC4" w:rsidRPr="00394D2D">
        <w:t>democracy and relevance of democracy support organisations worldwide, especially now.</w:t>
      </w:r>
      <w:r w:rsidR="00172353" w:rsidRPr="00394D2D">
        <w:t xml:space="preserve"> The urgency for standing up for democracy was stressed by representatives from all over the world, including the Mayor of The Hague</w:t>
      </w:r>
      <w:r w:rsidR="004D2BEC" w:rsidRPr="00394D2D">
        <w:t xml:space="preserve"> Jan van Zanen</w:t>
      </w:r>
      <w:r w:rsidR="0048243E" w:rsidRPr="00394D2D">
        <w:t xml:space="preserve">, </w:t>
      </w:r>
      <w:r w:rsidR="002E5223" w:rsidRPr="00394D2D">
        <w:t>read back</w:t>
      </w:r>
      <w:r w:rsidR="0048243E" w:rsidRPr="00394D2D">
        <w:t xml:space="preserve"> his speech </w:t>
      </w:r>
      <w:hyperlink r:id="rId24" w:history="1">
        <w:r w:rsidR="0048243E" w:rsidRPr="00394D2D">
          <w:rPr>
            <w:rStyle w:val="Hyperlink"/>
          </w:rPr>
          <w:t>here</w:t>
        </w:r>
      </w:hyperlink>
      <w:r w:rsidR="004D2BEC" w:rsidRPr="00394D2D">
        <w:t>.</w:t>
      </w:r>
    </w:p>
    <w:p w14:paraId="5AE7D927" w14:textId="77777777" w:rsidR="00007BAE" w:rsidRPr="00394D2D" w:rsidRDefault="00007BAE" w:rsidP="00F44518">
      <w:pPr>
        <w:pStyle w:val="Heading4"/>
      </w:pPr>
      <w:r w:rsidRPr="00394D2D">
        <w:rPr>
          <w:lang w:bidi="my-MM"/>
        </w:rPr>
        <w:lastRenderedPageBreak/>
        <w:t xml:space="preserve">Involvement in peer networks </w:t>
      </w:r>
    </w:p>
    <w:p w14:paraId="5BE53251" w14:textId="79A9E7CC" w:rsidR="00092D87" w:rsidRPr="00394D2D" w:rsidRDefault="00007BAE" w:rsidP="00F44518">
      <w:r w:rsidRPr="00394D2D">
        <w:rPr>
          <w:lang w:bidi="my-MM"/>
        </w:rPr>
        <w:t xml:space="preserve">To </w:t>
      </w:r>
      <w:r w:rsidR="002E5223" w:rsidRPr="00394D2D">
        <w:rPr>
          <w:lang w:bidi="my-MM"/>
        </w:rPr>
        <w:t>r</w:t>
      </w:r>
      <w:r w:rsidRPr="00394D2D">
        <w:rPr>
          <w:lang w:bidi="my-MM"/>
        </w:rPr>
        <w:t>e</w:t>
      </w:r>
      <w:r w:rsidR="002E5223" w:rsidRPr="00394D2D">
        <w:rPr>
          <w:lang w:bidi="my-MM"/>
        </w:rPr>
        <w:t>i</w:t>
      </w:r>
      <w:r w:rsidRPr="00394D2D">
        <w:rPr>
          <w:lang w:bidi="my-MM"/>
        </w:rPr>
        <w:t xml:space="preserve">nforce the </w:t>
      </w:r>
      <w:proofErr w:type="spellStart"/>
      <w:r w:rsidRPr="00394D2D">
        <w:rPr>
          <w:lang w:bidi="my-MM"/>
        </w:rPr>
        <w:t>PoD</w:t>
      </w:r>
      <w:proofErr w:type="spellEnd"/>
      <w:r w:rsidRPr="00394D2D">
        <w:rPr>
          <w:lang w:bidi="my-MM"/>
        </w:rPr>
        <w:t xml:space="preserve"> L&amp;A work, NIMD continued to be an active member of Partos (Dutch membership body for organizations working in international development), the Human Rights coalition (BMO) in the Netherlands; and the European Partnership for Democracy (EPD) in Brussels.</w:t>
      </w:r>
      <w:r w:rsidR="0DFF6F48" w:rsidRPr="00394D2D">
        <w:rPr>
          <w:lang w:bidi="my-MM"/>
        </w:rPr>
        <w:t xml:space="preserve"> These networks have contributed to (1) Enhanced </w:t>
      </w:r>
      <w:r w:rsidR="6C038CF4" w:rsidRPr="00394D2D">
        <w:rPr>
          <w:lang w:bidi="my-MM"/>
        </w:rPr>
        <w:t>coherence between international and development cooperation policies; (2) Continuous awareness raising and call to action on rule of law, democracy and human rights; (3) Information</w:t>
      </w:r>
      <w:r w:rsidR="0AC08CD6" w:rsidRPr="00394D2D">
        <w:rPr>
          <w:lang w:bidi="my-MM"/>
        </w:rPr>
        <w:t xml:space="preserve"> sharing between the (I)NGOs and policy makers and politicians to ensure that democracy, human rights and rule of law are taken into account in all foreign policy instruments.</w:t>
      </w:r>
      <w:r w:rsidR="00092D87" w:rsidRPr="00394D2D">
        <w:rPr>
          <w:lang w:bidi="my-MM"/>
        </w:rPr>
        <w:t xml:space="preserve"> </w:t>
      </w:r>
    </w:p>
    <w:p w14:paraId="4D2050D5" w14:textId="0942E9AB" w:rsidR="00E063B1" w:rsidRPr="00394D2D" w:rsidRDefault="7EA2F1E1" w:rsidP="00F44518">
      <w:pPr>
        <w:rPr>
          <w:lang w:bidi="my-MM"/>
        </w:rPr>
      </w:pPr>
      <w:r w:rsidRPr="00394D2D">
        <w:rPr>
          <w:lang w:bidi="my-MM"/>
        </w:rPr>
        <w:t xml:space="preserve">The BMO Network provided input for AIV and IOB consultation processes on (evaluation) reports and advise to the </w:t>
      </w:r>
      <w:r w:rsidR="07972FB4" w:rsidRPr="00394D2D">
        <w:rPr>
          <w:lang w:bidi="my-MM"/>
        </w:rPr>
        <w:t>Dutch Ministers</w:t>
      </w:r>
      <w:r w:rsidR="2DA53D3D" w:rsidRPr="00394D2D">
        <w:rPr>
          <w:lang w:bidi="my-MM"/>
        </w:rPr>
        <w:t xml:space="preserve">. BMO also </w:t>
      </w:r>
      <w:r w:rsidR="742BB802" w:rsidRPr="00394D2D">
        <w:rPr>
          <w:lang w:bidi="my-MM"/>
        </w:rPr>
        <w:t xml:space="preserve">took </w:t>
      </w:r>
      <w:r w:rsidR="19507D91" w:rsidRPr="00394D2D">
        <w:rPr>
          <w:lang w:bidi="my-MM"/>
        </w:rPr>
        <w:t xml:space="preserve">part in the course for </w:t>
      </w:r>
      <w:r w:rsidR="742BB802" w:rsidRPr="00394D2D">
        <w:rPr>
          <w:lang w:bidi="my-MM"/>
        </w:rPr>
        <w:t xml:space="preserve">Human </w:t>
      </w:r>
      <w:r w:rsidR="002E5223" w:rsidRPr="00394D2D">
        <w:rPr>
          <w:lang w:bidi="my-MM"/>
        </w:rPr>
        <w:t>Rights</w:t>
      </w:r>
      <w:r w:rsidR="742BB802" w:rsidRPr="00394D2D">
        <w:rPr>
          <w:lang w:bidi="my-MM"/>
        </w:rPr>
        <w:t xml:space="preserve"> focal points</w:t>
      </w:r>
      <w:r w:rsidR="5CC1C501" w:rsidRPr="00394D2D">
        <w:rPr>
          <w:lang w:bidi="my-MM"/>
        </w:rPr>
        <w:t xml:space="preserve"> of the Dutch </w:t>
      </w:r>
      <w:r w:rsidR="004171B6" w:rsidRPr="00394D2D">
        <w:rPr>
          <w:lang w:bidi="my-MM"/>
        </w:rPr>
        <w:t>embassies and</w:t>
      </w:r>
      <w:r w:rsidR="5CC1C501" w:rsidRPr="00394D2D">
        <w:rPr>
          <w:lang w:bidi="my-MM"/>
        </w:rPr>
        <w:t xml:space="preserve"> organized an online exchange for these focal points who are often the only person</w:t>
      </w:r>
      <w:r w:rsidR="742BB802" w:rsidRPr="00394D2D">
        <w:rPr>
          <w:lang w:bidi="my-MM"/>
        </w:rPr>
        <w:t xml:space="preserve"> </w:t>
      </w:r>
      <w:r w:rsidR="5CC1C501" w:rsidRPr="00394D2D">
        <w:rPr>
          <w:lang w:bidi="my-MM"/>
        </w:rPr>
        <w:t xml:space="preserve">dealing with human rights in an embassy, to ensure </w:t>
      </w:r>
      <w:r w:rsidR="6A95AC62" w:rsidRPr="00394D2D">
        <w:rPr>
          <w:lang w:bidi="my-MM"/>
        </w:rPr>
        <w:t>sharing of information, strategies and best practises.</w:t>
      </w:r>
      <w:r w:rsidR="742BB802" w:rsidRPr="00394D2D">
        <w:rPr>
          <w:lang w:bidi="my-MM"/>
        </w:rPr>
        <w:t xml:space="preserve"> </w:t>
      </w:r>
      <w:r w:rsidR="6480996E" w:rsidRPr="00394D2D">
        <w:rPr>
          <w:lang w:bidi="my-MM"/>
        </w:rPr>
        <w:t xml:space="preserve">In 2025, BMO </w:t>
      </w:r>
      <w:r w:rsidR="52A40A47" w:rsidRPr="00394D2D">
        <w:rPr>
          <w:lang w:bidi="my-MM"/>
        </w:rPr>
        <w:t xml:space="preserve">started </w:t>
      </w:r>
      <w:r w:rsidR="00E136EF" w:rsidRPr="00394D2D">
        <w:rPr>
          <w:lang w:bidi="my-MM"/>
        </w:rPr>
        <w:t>its yearly</w:t>
      </w:r>
      <w:r w:rsidR="52A40A47" w:rsidRPr="00394D2D">
        <w:rPr>
          <w:lang w:bidi="my-MM"/>
        </w:rPr>
        <w:t xml:space="preserve"> process of identif</w:t>
      </w:r>
      <w:r w:rsidR="00E136EF" w:rsidRPr="00394D2D">
        <w:rPr>
          <w:lang w:bidi="my-MM"/>
        </w:rPr>
        <w:t xml:space="preserve">ying </w:t>
      </w:r>
      <w:r w:rsidR="52A40A47" w:rsidRPr="00394D2D">
        <w:rPr>
          <w:lang w:bidi="my-MM"/>
        </w:rPr>
        <w:t>Dutch embassies with an outstanding track record in supporting human rights – often in difficult circumstances</w:t>
      </w:r>
      <w:r w:rsidR="00E136EF" w:rsidRPr="00394D2D">
        <w:rPr>
          <w:lang w:bidi="my-MM"/>
        </w:rPr>
        <w:t xml:space="preserve"> – for its </w:t>
      </w:r>
      <w:hyperlink r:id="rId25" w:history="1">
        <w:r w:rsidR="00927AAC" w:rsidRPr="00394D2D">
          <w:rPr>
            <w:rStyle w:val="Hyperlink"/>
            <w:lang w:bidi="my-MM"/>
          </w:rPr>
          <w:t>BMO Embassy Award</w:t>
        </w:r>
      </w:hyperlink>
      <w:r w:rsidR="52A40A47" w:rsidRPr="00394D2D">
        <w:rPr>
          <w:lang w:bidi="my-MM"/>
        </w:rPr>
        <w:t xml:space="preserve">. </w:t>
      </w:r>
      <w:r w:rsidR="00E136EF" w:rsidRPr="00394D2D">
        <w:rPr>
          <w:lang w:bidi="my-MM"/>
        </w:rPr>
        <w:t>The</w:t>
      </w:r>
      <w:r w:rsidR="52A40A47" w:rsidRPr="00394D2D">
        <w:rPr>
          <w:lang w:bidi="my-MM"/>
        </w:rPr>
        <w:t xml:space="preserve"> </w:t>
      </w:r>
      <w:r w:rsidR="00927AAC" w:rsidRPr="00394D2D">
        <w:rPr>
          <w:lang w:bidi="my-MM"/>
        </w:rPr>
        <w:t>award</w:t>
      </w:r>
      <w:r w:rsidR="52A40A47" w:rsidRPr="00394D2D">
        <w:rPr>
          <w:lang w:bidi="my-MM"/>
        </w:rPr>
        <w:t xml:space="preserve"> ceremony</w:t>
      </w:r>
      <w:r w:rsidR="0BED3F8F" w:rsidRPr="00394D2D">
        <w:rPr>
          <w:lang w:bidi="my-MM"/>
        </w:rPr>
        <w:t xml:space="preserve"> </w:t>
      </w:r>
      <w:r w:rsidR="00927AAC" w:rsidRPr="00394D2D">
        <w:rPr>
          <w:lang w:bidi="my-MM"/>
        </w:rPr>
        <w:t xml:space="preserve">– held </w:t>
      </w:r>
      <w:r w:rsidR="0BED3F8F" w:rsidRPr="00394D2D">
        <w:rPr>
          <w:lang w:bidi="my-MM"/>
        </w:rPr>
        <w:t xml:space="preserve">in January 2026 </w:t>
      </w:r>
      <w:r w:rsidR="00927AAC" w:rsidRPr="00394D2D">
        <w:rPr>
          <w:lang w:bidi="my-MM"/>
        </w:rPr>
        <w:t xml:space="preserve">– announced the </w:t>
      </w:r>
      <w:r w:rsidR="0BED3F8F" w:rsidRPr="00394D2D">
        <w:rPr>
          <w:lang w:bidi="my-MM"/>
        </w:rPr>
        <w:t>Dutch embassy in Egypt</w:t>
      </w:r>
      <w:r w:rsidR="00927AAC" w:rsidRPr="00394D2D">
        <w:rPr>
          <w:lang w:bidi="my-MM"/>
        </w:rPr>
        <w:t xml:space="preserve"> as the winner</w:t>
      </w:r>
      <w:r w:rsidR="0BED3F8F" w:rsidRPr="00394D2D">
        <w:rPr>
          <w:lang w:bidi="my-MM"/>
        </w:rPr>
        <w:t>.</w:t>
      </w:r>
      <w:r w:rsidR="6480996E" w:rsidRPr="00394D2D">
        <w:rPr>
          <w:lang w:bidi="my-MM"/>
        </w:rPr>
        <w:t xml:space="preserve"> </w:t>
      </w:r>
    </w:p>
    <w:p w14:paraId="6FFDC652" w14:textId="41D4CCC5" w:rsidR="00196B9A" w:rsidRPr="00394D2D" w:rsidRDefault="00E063B1" w:rsidP="00F44518">
      <w:pPr>
        <w:rPr>
          <w:rFonts w:eastAsia="Aptos" w:cs="Aptos"/>
        </w:rPr>
      </w:pPr>
      <w:r w:rsidRPr="00394D2D">
        <w:rPr>
          <w:lang w:bidi="my-MM"/>
        </w:rPr>
        <w:t>W</w:t>
      </w:r>
      <w:r w:rsidR="694AFA19" w:rsidRPr="00394D2D">
        <w:rPr>
          <w:lang w:bidi="my-MM"/>
        </w:rPr>
        <w:t>ith regard to the EU: I</w:t>
      </w:r>
      <w:r w:rsidR="694AFA19" w:rsidRPr="00394D2D">
        <w:rPr>
          <w:rFonts w:eastAsia="Aptos" w:cs="Aptos"/>
        </w:rPr>
        <w:t xml:space="preserve">n line with the ambition of the Dutch MFA to ensure that Dutch funding will be matched by other contributions to further inclusive democracy, NIMD regularly organized meetings with the EU (EEAS and INTPA) in Brussels and with the EU delegations in the </w:t>
      </w:r>
      <w:proofErr w:type="spellStart"/>
      <w:r w:rsidR="694AFA19" w:rsidRPr="00394D2D">
        <w:rPr>
          <w:rFonts w:eastAsia="Aptos" w:cs="Aptos"/>
        </w:rPr>
        <w:t>PoD</w:t>
      </w:r>
      <w:proofErr w:type="spellEnd"/>
      <w:r w:rsidR="694AFA19" w:rsidRPr="00394D2D">
        <w:rPr>
          <w:rFonts w:eastAsia="Aptos" w:cs="Aptos"/>
        </w:rPr>
        <w:t xml:space="preserve"> programme countries to share political analysis and the results of the </w:t>
      </w:r>
      <w:proofErr w:type="spellStart"/>
      <w:r w:rsidR="694AFA19" w:rsidRPr="00394D2D">
        <w:rPr>
          <w:rFonts w:eastAsia="Aptos" w:cs="Aptos"/>
        </w:rPr>
        <w:t>PoD</w:t>
      </w:r>
      <w:proofErr w:type="spellEnd"/>
      <w:r w:rsidR="694AFA19" w:rsidRPr="00394D2D">
        <w:rPr>
          <w:rFonts w:eastAsia="Aptos" w:cs="Aptos"/>
        </w:rPr>
        <w:t xml:space="preserve"> programme thus ensuring buy in for additional democracy support. This led to 40% EU funding </w:t>
      </w:r>
      <w:r w:rsidR="7BB84C9C" w:rsidRPr="00394D2D">
        <w:rPr>
          <w:rFonts w:eastAsia="Aptos" w:cs="Aptos"/>
        </w:rPr>
        <w:t xml:space="preserve">for NIMD Programmes </w:t>
      </w:r>
      <w:r w:rsidR="694AFA19" w:rsidRPr="00394D2D">
        <w:rPr>
          <w:rFonts w:eastAsia="Aptos" w:cs="Aptos"/>
        </w:rPr>
        <w:t>in 2025.</w:t>
      </w:r>
    </w:p>
    <w:p w14:paraId="34B25B86" w14:textId="6FC75205" w:rsidR="00007BAE" w:rsidRPr="00394D2D" w:rsidRDefault="00007BAE" w:rsidP="00F44518">
      <w:pPr>
        <w:rPr>
          <w:sz w:val="21"/>
          <w:szCs w:val="21"/>
          <w:lang w:bidi="my-MM"/>
        </w:rPr>
      </w:pPr>
    </w:p>
    <w:p w14:paraId="5749E2E2" w14:textId="73555D75" w:rsidR="00755C8B" w:rsidRPr="00394D2D" w:rsidRDefault="00E11F70" w:rsidP="00F44518">
      <w:pPr>
        <w:pStyle w:val="Heading2"/>
        <w:numPr>
          <w:ilvl w:val="1"/>
          <w:numId w:val="27"/>
        </w:numPr>
        <w:jc w:val="both"/>
        <w:rPr>
          <w:rFonts w:cstheme="minorBidi"/>
          <w:lang w:val="en-GB"/>
        </w:rPr>
      </w:pPr>
      <w:bookmarkStart w:id="19" w:name="_Toc237036226"/>
      <w:r w:rsidRPr="00394D2D">
        <w:rPr>
          <w:rFonts w:cstheme="minorBidi"/>
          <w:lang w:val="en-GB"/>
        </w:rPr>
        <w:t>Adaptive programming</w:t>
      </w:r>
      <w:bookmarkEnd w:id="9"/>
      <w:bookmarkEnd w:id="19"/>
    </w:p>
    <w:p w14:paraId="490BE8F0" w14:textId="04A06978" w:rsidR="00857F9A" w:rsidRPr="00394D2D" w:rsidRDefault="00DD17CB" w:rsidP="00F44518">
      <w:pPr>
        <w:spacing w:after="160"/>
      </w:pPr>
      <w:r w:rsidRPr="00394D2D">
        <w:t>According to the E</w:t>
      </w:r>
      <w:r w:rsidR="00F838DC" w:rsidRPr="00394D2D">
        <w:t xml:space="preserve">nd-term </w:t>
      </w:r>
      <w:r w:rsidR="00FC2429" w:rsidRPr="00394D2D">
        <w:t>Evaluation</w:t>
      </w:r>
      <w:r w:rsidR="00F838DC" w:rsidRPr="00394D2D">
        <w:t xml:space="preserve"> </w:t>
      </w:r>
      <w:r w:rsidRPr="00394D2D">
        <w:t>final report</w:t>
      </w:r>
      <w:r w:rsidR="00AF0353" w:rsidRPr="00394D2D">
        <w:t xml:space="preserve">, </w:t>
      </w:r>
      <w:r w:rsidR="005148C0" w:rsidRPr="00394D2D">
        <w:t xml:space="preserve">conducted </w:t>
      </w:r>
      <w:r w:rsidRPr="00394D2D">
        <w:t xml:space="preserve">by </w:t>
      </w:r>
      <w:hyperlink r:id="rId26">
        <w:r w:rsidRPr="361244DF">
          <w:rPr>
            <w:rStyle w:val="Hyperlink"/>
          </w:rPr>
          <w:t>independent evaluator</w:t>
        </w:r>
      </w:hyperlink>
      <w:r w:rsidRPr="00394D2D">
        <w:t xml:space="preserve">, the </w:t>
      </w:r>
      <w:proofErr w:type="spellStart"/>
      <w:r w:rsidRPr="00394D2D">
        <w:t>PoD</w:t>
      </w:r>
      <w:proofErr w:type="spellEnd"/>
      <w:r w:rsidRPr="00394D2D">
        <w:t xml:space="preserve"> </w:t>
      </w:r>
      <w:r w:rsidR="00D532C4" w:rsidRPr="00394D2D">
        <w:t xml:space="preserve">Consortium </w:t>
      </w:r>
      <w:r w:rsidRPr="00394D2D">
        <w:t>showed strong adaptive programming</w:t>
      </w:r>
      <w:r w:rsidR="00857F9A" w:rsidRPr="00394D2D">
        <w:t xml:space="preserve"> throughout the programme</w:t>
      </w:r>
      <w:r w:rsidRPr="00394D2D">
        <w:t>.</w:t>
      </w:r>
      <w:r w:rsidR="003C291C" w:rsidRPr="00394D2D">
        <w:t xml:space="preserve"> </w:t>
      </w:r>
      <w:r w:rsidR="00B75944" w:rsidRPr="00394D2D">
        <w:t xml:space="preserve">One of the recommendations was to use </w:t>
      </w:r>
      <w:r w:rsidR="003C291C" w:rsidRPr="00394D2D">
        <w:t xml:space="preserve">The Power of Dialogue programme </w:t>
      </w:r>
      <w:r w:rsidR="16813268">
        <w:t xml:space="preserve">as </w:t>
      </w:r>
      <w:r w:rsidR="00B75944" w:rsidRPr="00394D2D">
        <w:t xml:space="preserve">an example of </w:t>
      </w:r>
      <w:r w:rsidR="003C291C" w:rsidRPr="00394D2D">
        <w:t>adaptive programming.</w:t>
      </w:r>
      <w:r w:rsidRPr="00394D2D">
        <w:t xml:space="preserve"> The adaptations enabled the programme to remain relevant and effective in highly challenging contexts while continuing to advance its strategic goal of inclusive, responsive and representative political decision-making. They were especially important in responding to democratic backsliding, coups, shrinking civic space and shifting political realities across 15 countries.</w:t>
      </w:r>
      <w:r w:rsidR="00F838DC" w:rsidRPr="00394D2D">
        <w:t xml:space="preserve"> </w:t>
      </w:r>
    </w:p>
    <w:p w14:paraId="0B418C53" w14:textId="277CAFBF" w:rsidR="00B66964" w:rsidRPr="00394D2D" w:rsidRDefault="00857F9A" w:rsidP="00F44518">
      <w:pPr>
        <w:spacing w:after="160"/>
      </w:pPr>
      <w:r w:rsidRPr="00394D2D">
        <w:rPr>
          <w:rFonts w:cstheme="minorBidi"/>
          <w:noProof/>
          <w:kern w:val="2"/>
          <w:lang w:bidi="my-MM"/>
          <w14:ligatures w14:val="standardContextual"/>
        </w:rPr>
        <w:lastRenderedPageBreak/>
        <mc:AlternateContent>
          <mc:Choice Requires="wps">
            <w:drawing>
              <wp:anchor distT="45720" distB="45720" distL="114300" distR="114300" simplePos="0" relativeHeight="251658240" behindDoc="0" locked="0" layoutInCell="1" allowOverlap="1" wp14:anchorId="22084787" wp14:editId="0DF8F288">
                <wp:simplePos x="0" y="0"/>
                <wp:positionH relativeFrom="margin">
                  <wp:posOffset>-1905</wp:posOffset>
                </wp:positionH>
                <wp:positionV relativeFrom="paragraph">
                  <wp:posOffset>1923681</wp:posOffset>
                </wp:positionV>
                <wp:extent cx="5754370" cy="3266411"/>
                <wp:effectExtent l="19050" t="19050" r="17780" b="10795"/>
                <wp:wrapSquare wrapText="bothSides"/>
                <wp:docPr id="897075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66411"/>
                        </a:xfrm>
                        <a:prstGeom prst="rect">
                          <a:avLst/>
                        </a:prstGeom>
                        <a:solidFill>
                          <a:schemeClr val="accent4">
                            <a:lumMod val="20000"/>
                            <a:lumOff val="80000"/>
                          </a:schemeClr>
                        </a:solidFill>
                        <a:ln w="38100">
                          <a:solidFill>
                            <a:schemeClr val="accent4"/>
                          </a:solidFill>
                          <a:miter lim="800000"/>
                          <a:headEnd/>
                          <a:tailEnd/>
                        </a:ln>
                      </wps:spPr>
                      <wps:txbx>
                        <w:txbxContent>
                          <w:p w14:paraId="229F3081" w14:textId="6A4D1252" w:rsidR="00445E72" w:rsidRDefault="003434B6" w:rsidP="00445E72">
                            <w:pPr>
                              <w:rPr>
                                <w:rFonts w:cstheme="minorHAnsi"/>
                                <w:b/>
                                <w:bCs/>
                                <w:sz w:val="20"/>
                                <w:szCs w:val="20"/>
                                <w:lang w:val="en"/>
                              </w:rPr>
                            </w:pPr>
                            <w:r w:rsidRPr="000129DD">
                              <w:rPr>
                                <w:rFonts w:cstheme="minorHAnsi"/>
                                <w:b/>
                                <w:bCs/>
                                <w:sz w:val="20"/>
                                <w:szCs w:val="20"/>
                                <w:lang w:val="en"/>
                              </w:rPr>
                              <w:t>Adaptivity in action: NIMD Myanmar</w:t>
                            </w:r>
                          </w:p>
                          <w:p w14:paraId="10C2218B" w14:textId="77777777" w:rsidR="00445E72" w:rsidRPr="00445E72" w:rsidRDefault="00445E72" w:rsidP="00445E72">
                            <w:pPr>
                              <w:rPr>
                                <w:rFonts w:cstheme="minorHAnsi"/>
                                <w:sz w:val="20"/>
                                <w:szCs w:val="20"/>
                                <w:lang w:val="en"/>
                              </w:rPr>
                            </w:pPr>
                            <w:r w:rsidRPr="00445E72">
                              <w:rPr>
                                <w:rFonts w:cstheme="minorHAnsi"/>
                                <w:sz w:val="20"/>
                                <w:szCs w:val="20"/>
                                <w:lang w:val="en"/>
                              </w:rPr>
                              <w:t>In Myanmar, post-coup democracy education shifted toward low-profile interventions. Alumni avoided openly political labels, used digital and offline tools, and embedded democratic learning into safer community-based activities with the use of encrypted communications.</w:t>
                            </w:r>
                          </w:p>
                          <w:p w14:paraId="028D7ADC" w14:textId="77777777" w:rsidR="00445E72" w:rsidRPr="00445E72" w:rsidRDefault="00445E72" w:rsidP="00445E72">
                            <w:pPr>
                              <w:rPr>
                                <w:rFonts w:cstheme="minorHAnsi"/>
                                <w:sz w:val="20"/>
                                <w:szCs w:val="20"/>
                                <w:lang w:val="en"/>
                              </w:rPr>
                            </w:pPr>
                            <w:r w:rsidRPr="00445E72">
                              <w:rPr>
                                <w:rFonts w:cstheme="minorHAnsi"/>
                                <w:sz w:val="20"/>
                                <w:szCs w:val="20"/>
                                <w:lang w:val="en"/>
                              </w:rPr>
                              <w:t>Concrete examples:</w:t>
                            </w:r>
                          </w:p>
                          <w:p w14:paraId="08AF0797" w14:textId="2DF9D57F" w:rsidR="00445E72" w:rsidRPr="000129DD"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Alumni ran local learning sessions under neutral titles such as leadership, land rights, gender, health or community development dialogue, etc. while still integrating democratic values in those sessions.</w:t>
                            </w:r>
                          </w:p>
                          <w:p w14:paraId="3DC2F224" w14:textId="24BD723F" w:rsidR="00445E72" w:rsidRPr="000129DD"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 xml:space="preserve">Some alumni created local initiatives such as Tea Land School of Political Science, Pa-O Media, and </w:t>
                            </w:r>
                            <w:proofErr w:type="spellStart"/>
                            <w:r w:rsidRPr="000129DD">
                              <w:rPr>
                                <w:rFonts w:cstheme="minorHAnsi"/>
                                <w:sz w:val="20"/>
                                <w:szCs w:val="20"/>
                                <w:lang w:val="en"/>
                              </w:rPr>
                              <w:t>Zwekapin</w:t>
                            </w:r>
                            <w:proofErr w:type="spellEnd"/>
                            <w:r w:rsidRPr="000129DD">
                              <w:rPr>
                                <w:rFonts w:cstheme="minorHAnsi"/>
                                <w:sz w:val="20"/>
                                <w:szCs w:val="20"/>
                                <w:lang w:val="en"/>
                              </w:rPr>
                              <w:t xml:space="preserve"> Education Program to keep political learning and learning exchange alive.</w:t>
                            </w:r>
                          </w:p>
                          <w:p w14:paraId="7AD02815" w14:textId="4EA7D529" w:rsidR="00445E72" w:rsidRPr="000129DD"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 xml:space="preserve">The </w:t>
                            </w:r>
                            <w:proofErr w:type="spellStart"/>
                            <w:r w:rsidRPr="000129DD">
                              <w:rPr>
                                <w:rFonts w:cstheme="minorHAnsi"/>
                                <w:sz w:val="20"/>
                                <w:szCs w:val="20"/>
                                <w:lang w:val="en"/>
                              </w:rPr>
                              <w:t>MyDemocracy</w:t>
                            </w:r>
                            <w:proofErr w:type="spellEnd"/>
                            <w:r w:rsidRPr="000129DD">
                              <w:rPr>
                                <w:rFonts w:cstheme="minorHAnsi"/>
                                <w:sz w:val="20"/>
                                <w:szCs w:val="20"/>
                                <w:lang w:val="en"/>
                              </w:rPr>
                              <w:t xml:space="preserve"> School app provided discreet digital learning on democracy, women in politics, federalism, and peace/conflict transformation.</w:t>
                            </w:r>
                          </w:p>
                          <w:p w14:paraId="30FAB7D3" w14:textId="77777777" w:rsidR="00445E72"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Where internet was weak or unsafe, alumni shared the app through offline APK files.</w:t>
                            </w:r>
                          </w:p>
                          <w:p w14:paraId="7C86C58E" w14:textId="64213E94" w:rsidR="00445E72" w:rsidRPr="001C36CA" w:rsidRDefault="00445E72" w:rsidP="00F332E8">
                            <w:pPr>
                              <w:pStyle w:val="ListParagraph"/>
                              <w:numPr>
                                <w:ilvl w:val="0"/>
                                <w:numId w:val="22"/>
                              </w:numPr>
                              <w:ind w:left="630" w:hanging="360"/>
                              <w:rPr>
                                <w:rFonts w:cstheme="minorHAnsi"/>
                                <w:sz w:val="20"/>
                                <w:szCs w:val="20"/>
                                <w:lang w:val="en"/>
                              </w:rPr>
                            </w:pPr>
                            <w:r w:rsidRPr="00214533">
                              <w:rPr>
                                <w:rFonts w:cstheme="minorHAnsi"/>
                                <w:sz w:val="20"/>
                                <w:szCs w:val="20"/>
                                <w:lang w:val="en"/>
                              </w:rPr>
                              <w:t xml:space="preserve">By 2025, alumni-led outreach reached over </w:t>
                            </w:r>
                            <w:r w:rsidRPr="000129DD">
                              <w:rPr>
                                <w:rFonts w:cstheme="minorHAnsi"/>
                                <w:b/>
                                <w:bCs/>
                                <w:sz w:val="20"/>
                                <w:szCs w:val="20"/>
                                <w:lang w:val="en"/>
                              </w:rPr>
                              <w:t>2</w:t>
                            </w:r>
                            <w:r w:rsidR="00673EC1" w:rsidRPr="000129DD">
                              <w:rPr>
                                <w:rFonts w:cstheme="minorHAnsi"/>
                                <w:b/>
                                <w:bCs/>
                                <w:sz w:val="20"/>
                                <w:szCs w:val="20"/>
                                <w:lang w:val="en"/>
                              </w:rPr>
                              <w:t>.</w:t>
                            </w:r>
                            <w:r w:rsidRPr="000129DD">
                              <w:rPr>
                                <w:rFonts w:cstheme="minorHAnsi"/>
                                <w:b/>
                                <w:bCs/>
                                <w:sz w:val="20"/>
                                <w:szCs w:val="20"/>
                                <w:lang w:val="en"/>
                              </w:rPr>
                              <w:t>500 people</w:t>
                            </w:r>
                            <w:r w:rsidRPr="00214533">
                              <w:rPr>
                                <w:rFonts w:cstheme="minorHAnsi"/>
                                <w:sz w:val="20"/>
                                <w:szCs w:val="20"/>
                                <w:lang w:val="en"/>
                              </w:rPr>
                              <w:t>.</w:t>
                            </w:r>
                          </w:p>
                          <w:p w14:paraId="3CB20BAA" w14:textId="77777777" w:rsidR="00445E72" w:rsidRPr="000129DD" w:rsidRDefault="00445E72" w:rsidP="00214533">
                            <w:pPr>
                              <w:rPr>
                                <w:rFonts w:cstheme="minorHAnsi"/>
                                <w:b/>
                                <w:bCs/>
                                <w:sz w:val="20"/>
                                <w:szCs w:val="20"/>
                                <w:lang w:val="en"/>
                              </w:rPr>
                            </w:pPr>
                          </w:p>
                          <w:p w14:paraId="4FEAC0FA" w14:textId="77777777" w:rsidR="003434B6" w:rsidRPr="00214533" w:rsidRDefault="003434B6" w:rsidP="00214533">
                            <w:pPr>
                              <w:rPr>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84787" id="_x0000_s1030" type="#_x0000_t202" style="position:absolute;left:0;text-align:left;margin-left:-.15pt;margin-top:151.45pt;width:453.1pt;height:257.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" fillcolor="#fde5cb [663]" strokecolor="#f08107 [3207]" strokeweight="3pt">
                <v:textbox>
                  <w:txbxContent>
                    <w:p w14:paraId="229F3081" w14:textId="6A4D1252" w:rsidR="00445E72" w:rsidRDefault="003434B6" w:rsidP="00445E72">
                      <w:pPr>
                        <w:rPr>
                          <w:rFonts w:cstheme="minorHAnsi"/>
                          <w:b/>
                          <w:bCs/>
                          <w:sz w:val="20"/>
                          <w:szCs w:val="20"/>
                          <w:lang w:val="en"/>
                        </w:rPr>
                      </w:pPr>
                      <w:r w:rsidRPr="000129DD">
                        <w:rPr>
                          <w:rFonts w:cstheme="minorHAnsi"/>
                          <w:b/>
                          <w:bCs/>
                          <w:sz w:val="20"/>
                          <w:szCs w:val="20"/>
                          <w:lang w:val="en"/>
                        </w:rPr>
                        <w:t>Adaptivity in action: NIMD Myanmar</w:t>
                      </w:r>
                    </w:p>
                    <w:p w14:paraId="10C2218B" w14:textId="77777777" w:rsidR="00445E72" w:rsidRPr="00445E72" w:rsidRDefault="00445E72" w:rsidP="00445E72">
                      <w:pPr>
                        <w:rPr>
                          <w:rFonts w:cstheme="minorHAnsi"/>
                          <w:sz w:val="20"/>
                          <w:szCs w:val="20"/>
                          <w:lang w:val="en"/>
                        </w:rPr>
                      </w:pPr>
                      <w:r w:rsidRPr="00445E72">
                        <w:rPr>
                          <w:rFonts w:cstheme="minorHAnsi"/>
                          <w:sz w:val="20"/>
                          <w:szCs w:val="20"/>
                          <w:lang w:val="en"/>
                        </w:rPr>
                        <w:t>In Myanmar, post-coup democracy education shifted toward low-profile interventions. Alumni avoided openly political labels, used digital and offline tools, and embedded democratic learning into safer community-based activities with the use of encrypted communications.</w:t>
                      </w:r>
                    </w:p>
                    <w:p w14:paraId="028D7ADC" w14:textId="77777777" w:rsidR="00445E72" w:rsidRPr="00445E72" w:rsidRDefault="00445E72" w:rsidP="00445E72">
                      <w:pPr>
                        <w:rPr>
                          <w:rFonts w:cstheme="minorHAnsi"/>
                          <w:sz w:val="20"/>
                          <w:szCs w:val="20"/>
                          <w:lang w:val="en"/>
                        </w:rPr>
                      </w:pPr>
                      <w:r w:rsidRPr="00445E72">
                        <w:rPr>
                          <w:rFonts w:cstheme="minorHAnsi"/>
                          <w:sz w:val="20"/>
                          <w:szCs w:val="20"/>
                          <w:lang w:val="en"/>
                        </w:rPr>
                        <w:t>Concrete examples:</w:t>
                      </w:r>
                    </w:p>
                    <w:p w14:paraId="08AF0797" w14:textId="2DF9D57F" w:rsidR="00445E72" w:rsidRPr="000129DD"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Alumni ran local learning sessions under neutral titles such as leadership, land rights, gender, health or community development dialogue, etc. while still integrating democratic values in those sessions.</w:t>
                      </w:r>
                    </w:p>
                    <w:p w14:paraId="3DC2F224" w14:textId="24BD723F" w:rsidR="00445E72" w:rsidRPr="000129DD"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 xml:space="preserve">Some alumni created local initiatives such as Tea Land School of Political Science, Pa-O Media, and </w:t>
                      </w:r>
                      <w:proofErr w:type="spellStart"/>
                      <w:r w:rsidRPr="000129DD">
                        <w:rPr>
                          <w:rFonts w:cstheme="minorHAnsi"/>
                          <w:sz w:val="20"/>
                          <w:szCs w:val="20"/>
                          <w:lang w:val="en"/>
                        </w:rPr>
                        <w:t>Zwekapin</w:t>
                      </w:r>
                      <w:proofErr w:type="spellEnd"/>
                      <w:r w:rsidRPr="000129DD">
                        <w:rPr>
                          <w:rFonts w:cstheme="minorHAnsi"/>
                          <w:sz w:val="20"/>
                          <w:szCs w:val="20"/>
                          <w:lang w:val="en"/>
                        </w:rPr>
                        <w:t xml:space="preserve"> Education Program to keep political learning and learning exchange alive.</w:t>
                      </w:r>
                    </w:p>
                    <w:p w14:paraId="7AD02815" w14:textId="4EA7D529" w:rsidR="00445E72" w:rsidRPr="000129DD"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 xml:space="preserve">The </w:t>
                      </w:r>
                      <w:proofErr w:type="spellStart"/>
                      <w:r w:rsidRPr="000129DD">
                        <w:rPr>
                          <w:rFonts w:cstheme="minorHAnsi"/>
                          <w:sz w:val="20"/>
                          <w:szCs w:val="20"/>
                          <w:lang w:val="en"/>
                        </w:rPr>
                        <w:t>MyDemocracy</w:t>
                      </w:r>
                      <w:proofErr w:type="spellEnd"/>
                      <w:r w:rsidRPr="000129DD">
                        <w:rPr>
                          <w:rFonts w:cstheme="minorHAnsi"/>
                          <w:sz w:val="20"/>
                          <w:szCs w:val="20"/>
                          <w:lang w:val="en"/>
                        </w:rPr>
                        <w:t xml:space="preserve"> School app provided discreet digital learning on democracy, women in politics, federalism, and peace/conflict transformation.</w:t>
                      </w:r>
                    </w:p>
                    <w:p w14:paraId="30FAB7D3" w14:textId="77777777" w:rsidR="00445E72" w:rsidRDefault="00445E72" w:rsidP="00F332E8">
                      <w:pPr>
                        <w:pStyle w:val="ListParagraph"/>
                        <w:numPr>
                          <w:ilvl w:val="0"/>
                          <w:numId w:val="22"/>
                        </w:numPr>
                        <w:ind w:left="630" w:hanging="360"/>
                        <w:rPr>
                          <w:rFonts w:cstheme="minorHAnsi"/>
                          <w:sz w:val="20"/>
                          <w:szCs w:val="20"/>
                          <w:lang w:val="en"/>
                        </w:rPr>
                      </w:pPr>
                      <w:r w:rsidRPr="000129DD">
                        <w:rPr>
                          <w:rFonts w:cstheme="minorHAnsi"/>
                          <w:sz w:val="20"/>
                          <w:szCs w:val="20"/>
                          <w:lang w:val="en"/>
                        </w:rPr>
                        <w:t>Where internet was weak or unsafe, alumni shared the app through offline APK files.</w:t>
                      </w:r>
                    </w:p>
                    <w:p w14:paraId="7C86C58E" w14:textId="64213E94" w:rsidR="00445E72" w:rsidRPr="001C36CA" w:rsidRDefault="00445E72" w:rsidP="00F332E8">
                      <w:pPr>
                        <w:pStyle w:val="ListParagraph"/>
                        <w:numPr>
                          <w:ilvl w:val="0"/>
                          <w:numId w:val="22"/>
                        </w:numPr>
                        <w:ind w:left="630" w:hanging="360"/>
                        <w:rPr>
                          <w:rFonts w:cstheme="minorHAnsi"/>
                          <w:sz w:val="20"/>
                          <w:szCs w:val="20"/>
                          <w:lang w:val="en"/>
                        </w:rPr>
                      </w:pPr>
                      <w:r w:rsidRPr="00214533">
                        <w:rPr>
                          <w:rFonts w:cstheme="minorHAnsi"/>
                          <w:sz w:val="20"/>
                          <w:szCs w:val="20"/>
                          <w:lang w:val="en"/>
                        </w:rPr>
                        <w:t xml:space="preserve">By 2025, alumni-led outreach reached over </w:t>
                      </w:r>
                      <w:r w:rsidRPr="000129DD">
                        <w:rPr>
                          <w:rFonts w:cstheme="minorHAnsi"/>
                          <w:b/>
                          <w:bCs/>
                          <w:sz w:val="20"/>
                          <w:szCs w:val="20"/>
                          <w:lang w:val="en"/>
                        </w:rPr>
                        <w:t>2</w:t>
                      </w:r>
                      <w:r w:rsidR="00673EC1" w:rsidRPr="000129DD">
                        <w:rPr>
                          <w:rFonts w:cstheme="minorHAnsi"/>
                          <w:b/>
                          <w:bCs/>
                          <w:sz w:val="20"/>
                          <w:szCs w:val="20"/>
                          <w:lang w:val="en"/>
                        </w:rPr>
                        <w:t>.</w:t>
                      </w:r>
                      <w:r w:rsidRPr="000129DD">
                        <w:rPr>
                          <w:rFonts w:cstheme="minorHAnsi"/>
                          <w:b/>
                          <w:bCs/>
                          <w:sz w:val="20"/>
                          <w:szCs w:val="20"/>
                          <w:lang w:val="en"/>
                        </w:rPr>
                        <w:t>500 people</w:t>
                      </w:r>
                      <w:r w:rsidRPr="00214533">
                        <w:rPr>
                          <w:rFonts w:cstheme="minorHAnsi"/>
                          <w:sz w:val="20"/>
                          <w:szCs w:val="20"/>
                          <w:lang w:val="en"/>
                        </w:rPr>
                        <w:t>.</w:t>
                      </w:r>
                    </w:p>
                    <w:p w14:paraId="3CB20BAA" w14:textId="77777777" w:rsidR="00445E72" w:rsidRPr="000129DD" w:rsidRDefault="00445E72" w:rsidP="00214533">
                      <w:pPr>
                        <w:rPr>
                          <w:rFonts w:cstheme="minorHAnsi"/>
                          <w:b/>
                          <w:bCs/>
                          <w:sz w:val="20"/>
                          <w:szCs w:val="20"/>
                          <w:lang w:val="en"/>
                        </w:rPr>
                      </w:pPr>
                    </w:p>
                    <w:p w14:paraId="4FEAC0FA" w14:textId="77777777" w:rsidR="003434B6" w:rsidRPr="00214533" w:rsidRDefault="003434B6" w:rsidP="00214533">
                      <w:pPr>
                        <w:rPr>
                          <w:lang w:val="en"/>
                        </w:rPr>
                      </w:pPr>
                    </w:p>
                  </w:txbxContent>
                </v:textbox>
                <w10:wrap type="square" anchorx="margin"/>
              </v:shape>
            </w:pict>
          </mc:Fallback>
        </mc:AlternateContent>
      </w:r>
      <w:r w:rsidR="00913AF0" w:rsidRPr="00394D2D">
        <w:t xml:space="preserve">NIMD Myanmar and the NIMD Headquarters developed a </w:t>
      </w:r>
      <w:r w:rsidR="00913AF0" w:rsidRPr="00394D2D">
        <w:rPr>
          <w:b/>
          <w:bCs/>
        </w:rPr>
        <w:t>case study on Adaptivity</w:t>
      </w:r>
      <w:r w:rsidR="00F332E8" w:rsidRPr="00394D2D">
        <w:t>,</w:t>
      </w:r>
      <w:r w:rsidR="00913AF0" w:rsidRPr="00394D2D">
        <w:t xml:space="preserve"> </w:t>
      </w:r>
      <w:r w:rsidR="00F332E8" w:rsidRPr="00394D2D">
        <w:t>(</w:t>
      </w:r>
      <w:r w:rsidR="00913AF0" w:rsidRPr="00394D2D">
        <w:t>see Annex</w:t>
      </w:r>
      <w:r w:rsidR="00F332E8" w:rsidRPr="00394D2D">
        <w:t xml:space="preserve"> 4a). </w:t>
      </w:r>
      <w:r w:rsidR="00913AF0" w:rsidRPr="00394D2D">
        <w:t>Despite adaptivity being a methodology and a regular process throughout implementation, several lessons can be learned on how to respond adequately to significant changes in context. Particularly Myanmar is an excellent example of this, as it had to adapt its programme significantly after repression and conflict in the country. NIMD Myanmar strategically reframed from transition to resilience, shifting from in-person to the digital space and exploring new openings in local democracy. Flexible funding was signalled as a crucial enabler for adaptive programming.</w:t>
      </w:r>
      <w:r w:rsidR="006560F0" w:rsidRPr="00394D2D">
        <w:t xml:space="preserve"> </w:t>
      </w:r>
      <w:r w:rsidR="00402760" w:rsidRPr="00394D2D">
        <w:t>On top of Myanmar, the case study for Somaliland was also published, reflecting lessons from a conflict-affected country.</w:t>
      </w:r>
      <w:r w:rsidR="001F063E" w:rsidRPr="00394D2D">
        <w:t xml:space="preserve"> </w:t>
      </w:r>
    </w:p>
    <w:p w14:paraId="48C7E424" w14:textId="77777777" w:rsidR="00D532C4" w:rsidRPr="00394D2D" w:rsidRDefault="00D532C4" w:rsidP="00F44518">
      <w:pPr>
        <w:spacing w:after="160"/>
      </w:pPr>
    </w:p>
    <w:p w14:paraId="0EE45DD9" w14:textId="77777777" w:rsidR="00982930" w:rsidRPr="00394D2D" w:rsidRDefault="00982930" w:rsidP="00F44518">
      <w:pPr>
        <w:spacing w:after="160"/>
      </w:pPr>
    </w:p>
    <w:p w14:paraId="630A940B" w14:textId="730CF9D6" w:rsidR="00982930" w:rsidRPr="00394D2D" w:rsidRDefault="00982930" w:rsidP="00F44518">
      <w:pPr>
        <w:pStyle w:val="Heading4"/>
      </w:pPr>
      <w:r w:rsidRPr="00394D2D">
        <w:t>Gender-sensitive lens</w:t>
      </w:r>
    </w:p>
    <w:p w14:paraId="44545C1F" w14:textId="569FDDF9" w:rsidR="001F063E" w:rsidRPr="00394D2D" w:rsidRDefault="001F063E" w:rsidP="00F44518">
      <w:pPr>
        <w:spacing w:after="160"/>
      </w:pPr>
      <w:r w:rsidRPr="00394D2D">
        <w:t xml:space="preserve">In 2025, the NIMD Political Economy Analysis guide was </w:t>
      </w:r>
      <w:r w:rsidR="00B66964" w:rsidRPr="00394D2D">
        <w:t xml:space="preserve">also </w:t>
      </w:r>
      <w:r w:rsidRPr="00394D2D">
        <w:t xml:space="preserve">revised </w:t>
      </w:r>
      <w:proofErr w:type="gramStart"/>
      <w:r w:rsidRPr="00394D2D">
        <w:t>in order to</w:t>
      </w:r>
      <w:proofErr w:type="gramEnd"/>
      <w:r w:rsidRPr="00394D2D">
        <w:t xml:space="preserve"> incorporate a </w:t>
      </w:r>
      <w:r w:rsidRPr="00394D2D">
        <w:rPr>
          <w:b/>
          <w:bCs/>
        </w:rPr>
        <w:t>gender</w:t>
      </w:r>
      <w:r w:rsidR="00982930" w:rsidRPr="00394D2D">
        <w:rPr>
          <w:b/>
          <w:bCs/>
        </w:rPr>
        <w:t>-</w:t>
      </w:r>
      <w:r w:rsidRPr="00394D2D">
        <w:rPr>
          <w:b/>
          <w:bCs/>
        </w:rPr>
        <w:t>sensitive len</w:t>
      </w:r>
      <w:r w:rsidR="005F2D33" w:rsidRPr="00394D2D">
        <w:rPr>
          <w:b/>
          <w:bCs/>
        </w:rPr>
        <w:t>s</w:t>
      </w:r>
      <w:r w:rsidR="005F2D33" w:rsidRPr="00394D2D">
        <w:t xml:space="preserve">. </w:t>
      </w:r>
      <w:proofErr w:type="gramStart"/>
      <w:r w:rsidR="005F2D33" w:rsidRPr="00394D2D">
        <w:t>In particular looking</w:t>
      </w:r>
      <w:proofErr w:type="gramEnd"/>
      <w:r w:rsidR="005F2D33" w:rsidRPr="00394D2D">
        <w:t xml:space="preserve"> into aspects of inclusion and exclusion for vulnerable populations. </w:t>
      </w:r>
    </w:p>
    <w:p w14:paraId="736CE53F" w14:textId="72D63865" w:rsidR="00982930" w:rsidRPr="00394D2D" w:rsidRDefault="00982930" w:rsidP="00F44518">
      <w:pPr>
        <w:spacing w:after="240"/>
      </w:pPr>
      <w:r w:rsidRPr="00394D2D">
        <w:t xml:space="preserve">In practise, this gender-sensitive approach in the PEA led to: </w:t>
      </w:r>
    </w:p>
    <w:p w14:paraId="5F404444" w14:textId="173CB70A" w:rsidR="00982930" w:rsidRPr="00394D2D" w:rsidRDefault="00982930" w:rsidP="00F44518">
      <w:pPr>
        <w:pStyle w:val="pf0"/>
        <w:numPr>
          <w:ilvl w:val="0"/>
          <w:numId w:val="32"/>
        </w:numPr>
        <w:spacing w:before="0" w:beforeAutospacing="0" w:after="0" w:afterAutospacing="0"/>
        <w:rPr>
          <w:rFonts w:ascii="Verdana" w:hAnsi="Verdana" w:cs="Arial"/>
          <w:sz w:val="22"/>
          <w:szCs w:val="22"/>
        </w:rPr>
      </w:pPr>
      <w:r w:rsidRPr="00394D2D">
        <w:rPr>
          <w:rStyle w:val="cf01"/>
          <w:rFonts w:ascii="Verdana" w:hAnsi="Verdana"/>
          <w:sz w:val="22"/>
          <w:szCs w:val="22"/>
        </w:rPr>
        <w:t xml:space="preserve">For </w:t>
      </w:r>
      <w:proofErr w:type="spellStart"/>
      <w:r w:rsidRPr="00394D2D">
        <w:rPr>
          <w:rStyle w:val="cf01"/>
          <w:rFonts w:ascii="Verdana" w:hAnsi="Verdana"/>
          <w:sz w:val="22"/>
          <w:szCs w:val="22"/>
        </w:rPr>
        <w:t>AMwA</w:t>
      </w:r>
      <w:proofErr w:type="spellEnd"/>
      <w:r w:rsidRPr="00394D2D">
        <w:rPr>
          <w:rStyle w:val="cf11"/>
          <w:rFonts w:ascii="Verdana" w:hAnsi="Verdana"/>
          <w:sz w:val="22"/>
          <w:szCs w:val="22"/>
        </w:rPr>
        <w:t xml:space="preserve">: the 2025 PEAs for Kenya, Uganda, Sudan and Ethiopia showed deepening authoritarianism, anti-gender movements and shrinking space. </w:t>
      </w:r>
      <w:proofErr w:type="spellStart"/>
      <w:r w:rsidRPr="00394D2D">
        <w:rPr>
          <w:rStyle w:val="cf11"/>
          <w:rFonts w:ascii="Verdana" w:hAnsi="Verdana"/>
          <w:sz w:val="22"/>
          <w:szCs w:val="22"/>
        </w:rPr>
        <w:t>AMwA</w:t>
      </w:r>
      <w:proofErr w:type="spellEnd"/>
      <w:r w:rsidRPr="00394D2D">
        <w:rPr>
          <w:rStyle w:val="cf11"/>
          <w:rFonts w:ascii="Verdana" w:hAnsi="Verdana"/>
          <w:sz w:val="22"/>
          <w:szCs w:val="22"/>
        </w:rPr>
        <w:t xml:space="preserve"> therefore </w:t>
      </w:r>
      <w:r w:rsidRPr="00394D2D">
        <w:rPr>
          <w:rStyle w:val="cf01"/>
          <w:rFonts w:ascii="Verdana" w:hAnsi="Verdana"/>
          <w:b w:val="0"/>
          <w:sz w:val="22"/>
          <w:szCs w:val="22"/>
        </w:rPr>
        <w:t>stayed focused on LTO 1 and 2</w:t>
      </w:r>
      <w:r w:rsidR="00FE48FC" w:rsidRPr="00394D2D">
        <w:rPr>
          <w:rStyle w:val="cf11"/>
          <w:rFonts w:ascii="Verdana" w:hAnsi="Verdana"/>
          <w:sz w:val="22"/>
          <w:szCs w:val="22"/>
        </w:rPr>
        <w:t xml:space="preserve"> of</w:t>
      </w:r>
      <w:r w:rsidRPr="00394D2D">
        <w:rPr>
          <w:rStyle w:val="cf11"/>
          <w:rFonts w:ascii="Verdana" w:hAnsi="Verdana"/>
          <w:sz w:val="22"/>
          <w:szCs w:val="22"/>
        </w:rPr>
        <w:t>: feminist movement building, women’s political leadership and institutional engagement, instead of shifting strategy.</w:t>
      </w:r>
    </w:p>
    <w:p w14:paraId="3A770C4D" w14:textId="77777777" w:rsidR="00982930" w:rsidRPr="00394D2D" w:rsidRDefault="00982930" w:rsidP="00F44518">
      <w:pPr>
        <w:pStyle w:val="ListParagraph"/>
        <w:numPr>
          <w:ilvl w:val="0"/>
          <w:numId w:val="32"/>
        </w:numPr>
        <w:spacing w:before="0" w:after="0"/>
      </w:pPr>
      <w:r w:rsidRPr="00394D2D">
        <w:rPr>
          <w:b/>
        </w:rPr>
        <w:t>Guatemala/El Salvador</w:t>
      </w:r>
      <w:r w:rsidRPr="00394D2D">
        <w:t>: the analysis of shrinking civic space and risks to women defenders led the programme to prioritise safe spaces, self-care, sub-national work, women defenders and environmental governance, including the Ecofeminist Forum and Morazán self-care workshop.</w:t>
      </w:r>
    </w:p>
    <w:p w14:paraId="287DC4F6" w14:textId="5A69FDBA" w:rsidR="00982930" w:rsidRPr="00394D2D" w:rsidRDefault="00E76B43" w:rsidP="00F44518">
      <w:pPr>
        <w:pStyle w:val="ListParagraph"/>
        <w:numPr>
          <w:ilvl w:val="0"/>
          <w:numId w:val="32"/>
        </w:numPr>
        <w:spacing w:before="0" w:after="0"/>
      </w:pPr>
      <w:r w:rsidRPr="00394D2D">
        <w:rPr>
          <w:b/>
        </w:rPr>
        <w:lastRenderedPageBreak/>
        <w:t>In Ethiopia,</w:t>
      </w:r>
      <w:r w:rsidRPr="00394D2D">
        <w:t xml:space="preserve"> the 2025 PEA and monthly scans showed conflict, shrinking civic space, and election preparations were shaping opportunities for women/youth. NIMD Ethiopia therefore adapted by focusing more on, amongst others, building political coalitions and alliances and young and women leaders through EVLA. </w:t>
      </w:r>
    </w:p>
    <w:p w14:paraId="3780430B" w14:textId="45B947F6" w:rsidR="00A60BD3" w:rsidRPr="00394D2D" w:rsidRDefault="00A60BD3" w:rsidP="00F44518">
      <w:pPr>
        <w:spacing w:after="160"/>
      </w:pPr>
    </w:p>
    <w:p w14:paraId="502492CF" w14:textId="3DC7E188" w:rsidR="00E304EA" w:rsidRPr="00394D2D" w:rsidRDefault="00A650C5" w:rsidP="00F44518">
      <w:pPr>
        <w:pStyle w:val="Heading1"/>
        <w:numPr>
          <w:ilvl w:val="0"/>
          <w:numId w:val="1"/>
        </w:numPr>
        <w:ind w:left="360"/>
        <w:jc w:val="both"/>
        <w:rPr>
          <w:rFonts w:cstheme="minorHAnsi"/>
          <w:lang w:val="en-GB"/>
        </w:rPr>
      </w:pPr>
      <w:bookmarkStart w:id="20" w:name="_Toc236825478"/>
      <w:bookmarkStart w:id="21" w:name="_Toc236825713"/>
      <w:bookmarkStart w:id="22" w:name="_Toc236825479"/>
      <w:bookmarkStart w:id="23" w:name="_Toc236825714"/>
      <w:bookmarkStart w:id="24" w:name="_Toc236825480"/>
      <w:bookmarkStart w:id="25" w:name="_Toc236825715"/>
      <w:bookmarkStart w:id="26" w:name="_Toc236825481"/>
      <w:bookmarkStart w:id="27" w:name="_Toc236825716"/>
      <w:bookmarkStart w:id="28" w:name="_Toc236825482"/>
      <w:bookmarkStart w:id="29" w:name="_Toc236825717"/>
      <w:bookmarkStart w:id="30" w:name="_Toc236825483"/>
      <w:bookmarkStart w:id="31" w:name="_Toc236825718"/>
      <w:bookmarkStart w:id="32" w:name="_Toc236825484"/>
      <w:bookmarkStart w:id="33" w:name="_Toc236825719"/>
      <w:bookmarkStart w:id="34" w:name="_Toc236825485"/>
      <w:bookmarkStart w:id="35" w:name="_Toc236825720"/>
      <w:bookmarkStart w:id="36" w:name="_Toc236825486"/>
      <w:bookmarkStart w:id="37" w:name="_Toc236825721"/>
      <w:bookmarkStart w:id="38" w:name="_Toc236825487"/>
      <w:bookmarkStart w:id="39" w:name="_Toc236825722"/>
      <w:bookmarkStart w:id="40" w:name="_Toc236825488"/>
      <w:bookmarkStart w:id="41" w:name="_Toc236825723"/>
      <w:bookmarkStart w:id="42" w:name="_Toc236825489"/>
      <w:bookmarkStart w:id="43" w:name="_Toc236825724"/>
      <w:bookmarkStart w:id="44" w:name="_Toc236825490"/>
      <w:bookmarkStart w:id="45" w:name="_Toc236825725"/>
      <w:bookmarkStart w:id="46" w:name="_Toc236825491"/>
      <w:bookmarkStart w:id="47" w:name="_Toc236825726"/>
      <w:bookmarkStart w:id="48" w:name="_Toc236825492"/>
      <w:bookmarkStart w:id="49" w:name="_Toc236825727"/>
      <w:bookmarkStart w:id="50" w:name="_Toc236825493"/>
      <w:bookmarkStart w:id="51" w:name="_Toc236825728"/>
      <w:bookmarkStart w:id="52" w:name="_Toc236825494"/>
      <w:bookmarkStart w:id="53" w:name="_Toc236825729"/>
      <w:bookmarkStart w:id="54" w:name="_Toc236825495"/>
      <w:bookmarkStart w:id="55" w:name="_Toc236825730"/>
      <w:bookmarkStart w:id="56" w:name="_Toc236825496"/>
      <w:bookmarkStart w:id="57" w:name="_Toc236825731"/>
      <w:bookmarkStart w:id="58" w:name="_Toc236825497"/>
      <w:bookmarkStart w:id="59" w:name="_Toc236825732"/>
      <w:bookmarkStart w:id="60" w:name="_Toc236825498"/>
      <w:bookmarkStart w:id="61" w:name="_Toc236825733"/>
      <w:bookmarkStart w:id="62" w:name="_Toc236825499"/>
      <w:bookmarkStart w:id="63" w:name="_Toc236825734"/>
      <w:bookmarkStart w:id="64" w:name="_Toc236825500"/>
      <w:bookmarkStart w:id="65" w:name="_Toc236825735"/>
      <w:bookmarkStart w:id="66" w:name="_Toc236825501"/>
      <w:bookmarkStart w:id="67" w:name="_Toc236825736"/>
      <w:bookmarkStart w:id="68" w:name="_Toc236825502"/>
      <w:bookmarkStart w:id="69" w:name="_Toc236825737"/>
      <w:bookmarkStart w:id="70" w:name="_Toc236825503"/>
      <w:bookmarkStart w:id="71" w:name="_Toc236825738"/>
      <w:bookmarkStart w:id="72" w:name="_Toc236825504"/>
      <w:bookmarkStart w:id="73" w:name="_Toc236825739"/>
      <w:bookmarkStart w:id="74" w:name="_Toc236825505"/>
      <w:bookmarkStart w:id="75" w:name="_Toc236825740"/>
      <w:bookmarkStart w:id="76" w:name="_Toc196986058"/>
      <w:bookmarkStart w:id="77" w:name="_Toc23703622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394D2D">
        <w:rPr>
          <w:rFonts w:cstheme="minorHAnsi"/>
          <w:lang w:val="en-GB"/>
        </w:rPr>
        <w:t>Planning, Monitoring and Evaluation</w:t>
      </w:r>
      <w:bookmarkEnd w:id="76"/>
      <w:bookmarkEnd w:id="77"/>
    </w:p>
    <w:p w14:paraId="0E03092C" w14:textId="0E49BC35" w:rsidR="00600076" w:rsidRPr="00394D2D" w:rsidRDefault="008C05A5" w:rsidP="00F44518">
      <w:pPr>
        <w:pStyle w:val="Heading2"/>
        <w:numPr>
          <w:ilvl w:val="1"/>
          <w:numId w:val="1"/>
        </w:numPr>
        <w:jc w:val="both"/>
        <w:rPr>
          <w:rFonts w:cstheme="minorHAnsi"/>
          <w:lang w:val="en-GB"/>
        </w:rPr>
      </w:pPr>
      <w:bookmarkStart w:id="78" w:name="_Toc236825507"/>
      <w:bookmarkStart w:id="79" w:name="_Toc236825742"/>
      <w:bookmarkStart w:id="80" w:name="_Toc196986059"/>
      <w:bookmarkStart w:id="81" w:name="_Toc237036228"/>
      <w:bookmarkEnd w:id="78"/>
      <w:bookmarkEnd w:id="79"/>
      <w:r w:rsidRPr="00394D2D">
        <w:rPr>
          <w:rFonts w:cstheme="minorHAnsi"/>
        </w:rPr>
        <w:t>Global PME</w:t>
      </w:r>
      <w:bookmarkStart w:id="82" w:name="_Toc236825744"/>
      <w:bookmarkEnd w:id="80"/>
      <w:bookmarkEnd w:id="81"/>
      <w:bookmarkEnd w:id="82"/>
    </w:p>
    <w:p w14:paraId="26A88755" w14:textId="01F22CE9" w:rsidR="00011C87" w:rsidRPr="00394D2D" w:rsidRDefault="00011C87" w:rsidP="00F44518">
      <w:pPr>
        <w:pStyle w:val="Heading4"/>
        <w:rPr>
          <w:i w:val="0"/>
        </w:rPr>
      </w:pPr>
      <w:r w:rsidRPr="00394D2D">
        <w:t>Outcome Harvesting database</w:t>
      </w:r>
    </w:p>
    <w:p w14:paraId="25CD6B67" w14:textId="647BC70A" w:rsidR="00011C87" w:rsidRPr="00394D2D" w:rsidRDefault="001556F7" w:rsidP="00F44518">
      <w:pPr>
        <w:spacing w:after="240"/>
        <w:rPr>
          <w:rFonts w:cstheme="minorHAnsi"/>
        </w:rPr>
      </w:pPr>
      <w:r w:rsidRPr="00394D2D">
        <w:rPr>
          <w:rFonts w:cstheme="minorHAnsi"/>
        </w:rPr>
        <w:t xml:space="preserve">In line with the recommendations from the Mid-Term Review </w:t>
      </w:r>
      <w:r w:rsidR="00FC0DBC" w:rsidRPr="00394D2D">
        <w:rPr>
          <w:rFonts w:cstheme="minorHAnsi"/>
        </w:rPr>
        <w:t>on improved quality and use of outcomes harvested, t</w:t>
      </w:r>
      <w:r w:rsidR="00011C87" w:rsidRPr="00394D2D">
        <w:rPr>
          <w:rFonts w:cstheme="minorHAnsi"/>
        </w:rPr>
        <w:t xml:space="preserve">he Outcome Harvesting database </w:t>
      </w:r>
      <w:r w:rsidR="00FC0DBC" w:rsidRPr="00394D2D">
        <w:rPr>
          <w:rFonts w:cstheme="minorHAnsi"/>
        </w:rPr>
        <w:t>was developed. This allows for continuous learning and usage of outcomes</w:t>
      </w:r>
      <w:r w:rsidR="00867931" w:rsidRPr="00394D2D">
        <w:rPr>
          <w:rFonts w:cstheme="minorHAnsi"/>
        </w:rPr>
        <w:t xml:space="preserve"> in a more organised manner</w:t>
      </w:r>
      <w:r w:rsidR="00FC0DBC" w:rsidRPr="00394D2D">
        <w:rPr>
          <w:rFonts w:cstheme="minorHAnsi"/>
        </w:rPr>
        <w:t xml:space="preserve">. </w:t>
      </w:r>
      <w:r w:rsidR="00A66E90" w:rsidRPr="00394D2D">
        <w:rPr>
          <w:rFonts w:cstheme="minorHAnsi"/>
        </w:rPr>
        <w:t>In 2025, the Outcome Harvesting Database was</w:t>
      </w:r>
      <w:r w:rsidR="00867931" w:rsidRPr="00394D2D">
        <w:rPr>
          <w:rFonts w:cstheme="minorHAnsi"/>
        </w:rPr>
        <w:t xml:space="preserve"> completely finalized with the support of a consultancy firm </w:t>
      </w:r>
      <w:proofErr w:type="spellStart"/>
      <w:r w:rsidR="00867931" w:rsidRPr="00394D2D">
        <w:rPr>
          <w:rFonts w:cstheme="minorHAnsi"/>
        </w:rPr>
        <w:t>VoicesthatCount</w:t>
      </w:r>
      <w:proofErr w:type="spellEnd"/>
      <w:r w:rsidR="00867931" w:rsidRPr="00394D2D">
        <w:rPr>
          <w:rFonts w:cstheme="minorHAnsi"/>
        </w:rPr>
        <w:t>.</w:t>
      </w:r>
      <w:r w:rsidR="00E023D4" w:rsidRPr="00394D2D">
        <w:rPr>
          <w:rFonts w:cstheme="minorHAnsi"/>
        </w:rPr>
        <w:t xml:space="preserve"> Categorization allows for the searching across </w:t>
      </w:r>
      <w:proofErr w:type="gramStart"/>
      <w:r w:rsidR="00E023D4" w:rsidRPr="00394D2D">
        <w:rPr>
          <w:rFonts w:cstheme="minorHAnsi"/>
        </w:rPr>
        <w:t>all of</w:t>
      </w:r>
      <w:proofErr w:type="gramEnd"/>
      <w:r w:rsidR="00E023D4" w:rsidRPr="00394D2D">
        <w:rPr>
          <w:rFonts w:cstheme="minorHAnsi"/>
        </w:rPr>
        <w:t xml:space="preserve"> the outcomes of the past twenty years.</w:t>
      </w:r>
      <w:r w:rsidR="00913AF0" w:rsidRPr="00394D2D">
        <w:rPr>
          <w:rFonts w:cstheme="minorHAnsi"/>
        </w:rPr>
        <w:t xml:space="preserve"> The Outcome Harvesting database has over </w:t>
      </w:r>
      <w:r w:rsidR="002631C3" w:rsidRPr="00394D2D">
        <w:rPr>
          <w:rFonts w:cstheme="minorHAnsi"/>
        </w:rPr>
        <w:t>900 outcomes from over twenty years of experience.</w:t>
      </w:r>
    </w:p>
    <w:p w14:paraId="36521DEC" w14:textId="69D3FB6E" w:rsidR="002631C3" w:rsidRPr="00394D2D" w:rsidRDefault="002631C3" w:rsidP="00F44518">
      <w:pPr>
        <w:pStyle w:val="Heading4"/>
      </w:pPr>
      <w:r w:rsidRPr="00394D2D">
        <w:t>Outcome Harvesting Training</w:t>
      </w:r>
      <w:r w:rsidR="00CC24CD" w:rsidRPr="00394D2D">
        <w:t>s</w:t>
      </w:r>
    </w:p>
    <w:p w14:paraId="33AAD25A" w14:textId="0908952C" w:rsidR="00D20994" w:rsidRPr="00394D2D" w:rsidRDefault="005A7E98" w:rsidP="00F44518">
      <w:pPr>
        <w:spacing w:after="240"/>
        <w:rPr>
          <w:rFonts w:cstheme="minorHAnsi"/>
        </w:rPr>
      </w:pPr>
      <w:r w:rsidRPr="00394D2D">
        <w:rPr>
          <w:rFonts w:cstheme="minorHAnsi"/>
        </w:rPr>
        <w:t xml:space="preserve">PME Advisors conducted several online Outcome Harvesting trainings for the </w:t>
      </w:r>
      <w:proofErr w:type="spellStart"/>
      <w:r w:rsidRPr="00394D2D">
        <w:rPr>
          <w:rFonts w:cstheme="minorHAnsi"/>
        </w:rPr>
        <w:t>PoD</w:t>
      </w:r>
      <w:proofErr w:type="spellEnd"/>
      <w:r w:rsidRPr="00394D2D">
        <w:rPr>
          <w:rFonts w:cstheme="minorHAnsi"/>
        </w:rPr>
        <w:t xml:space="preserve"> Consortiums staff from the Latin American countries and the Sahel countries.</w:t>
      </w:r>
      <w:r w:rsidR="00CC24CD" w:rsidRPr="00394D2D">
        <w:rPr>
          <w:rFonts w:cstheme="minorHAnsi"/>
        </w:rPr>
        <w:t xml:space="preserve"> </w:t>
      </w:r>
      <w:r w:rsidR="00D20994" w:rsidRPr="00394D2D">
        <w:rPr>
          <w:rFonts w:cstheme="minorHAnsi"/>
        </w:rPr>
        <w:t>NIMD facilitated three crash-courses on Outcome Harvesting in Myanmar, Mali and Burkina Faso.</w:t>
      </w:r>
      <w:r w:rsidR="00591414" w:rsidRPr="00394D2D">
        <w:rPr>
          <w:rFonts w:cstheme="minorHAnsi"/>
        </w:rPr>
        <w:t xml:space="preserve"> These courses were designed to provide staff with hands-on tools on outcome harvesting</w:t>
      </w:r>
      <w:r w:rsidR="008C788E" w:rsidRPr="00394D2D">
        <w:rPr>
          <w:rFonts w:cstheme="minorHAnsi"/>
        </w:rPr>
        <w:t>, as a methodology to assess outcomes of the programme.</w:t>
      </w:r>
    </w:p>
    <w:p w14:paraId="3A66DDE7" w14:textId="3FE0C5F8" w:rsidR="00DE0C8F" w:rsidRPr="00394D2D" w:rsidRDefault="00DE0C8F" w:rsidP="00F44518">
      <w:pPr>
        <w:pStyle w:val="Heading4"/>
      </w:pPr>
      <w:r w:rsidRPr="00394D2D">
        <w:t>Community of Practice PME</w:t>
      </w:r>
    </w:p>
    <w:p w14:paraId="5E623CF1" w14:textId="33DE748B" w:rsidR="00DE0C8F" w:rsidRPr="00394D2D" w:rsidRDefault="007567B6" w:rsidP="00F44518">
      <w:pPr>
        <w:spacing w:after="240"/>
        <w:rPr>
          <w:rFonts w:cstheme="minorHAnsi"/>
        </w:rPr>
      </w:pPr>
      <w:r w:rsidRPr="00394D2D">
        <w:rPr>
          <w:rFonts w:cstheme="minorHAnsi"/>
        </w:rPr>
        <w:t xml:space="preserve">To advance peer-learning, a Community of Practice (CoP) was set up for the PME staff from across the </w:t>
      </w:r>
      <w:proofErr w:type="spellStart"/>
      <w:r w:rsidRPr="00394D2D">
        <w:rPr>
          <w:rFonts w:cstheme="minorHAnsi"/>
        </w:rPr>
        <w:t>PoD</w:t>
      </w:r>
      <w:proofErr w:type="spellEnd"/>
      <w:r w:rsidRPr="00394D2D">
        <w:rPr>
          <w:rFonts w:cstheme="minorHAnsi"/>
        </w:rPr>
        <w:t xml:space="preserve"> Consortium. The CoP was set-up to ensure direct lines between the country programme staff and facilitate online learning sessions. This would facilitate collaboration and peer-learning on </w:t>
      </w:r>
      <w:r w:rsidR="006E0D57" w:rsidRPr="00394D2D">
        <w:rPr>
          <w:rFonts w:cstheme="minorHAnsi"/>
        </w:rPr>
        <w:t xml:space="preserve">practical experiences in PME. </w:t>
      </w:r>
      <w:r w:rsidR="00C37899" w:rsidRPr="00394D2D">
        <w:rPr>
          <w:rFonts w:cstheme="minorHAnsi"/>
        </w:rPr>
        <w:t>The PME Advisors facilitated t</w:t>
      </w:r>
      <w:r w:rsidR="001C5D72" w:rsidRPr="00394D2D">
        <w:rPr>
          <w:rFonts w:cstheme="minorHAnsi"/>
        </w:rPr>
        <w:t xml:space="preserve">wo sessions on Participatory M&amp;E </w:t>
      </w:r>
      <w:r w:rsidR="00E4509A" w:rsidRPr="00394D2D">
        <w:rPr>
          <w:rFonts w:cstheme="minorHAnsi"/>
        </w:rPr>
        <w:t>and Data and Knowledge Managem</w:t>
      </w:r>
      <w:r w:rsidR="006E0D57" w:rsidRPr="00394D2D">
        <w:rPr>
          <w:rFonts w:cstheme="minorHAnsi"/>
        </w:rPr>
        <w:t>ent. The CoP is meant to endure beyond the POD Consortium.</w:t>
      </w:r>
    </w:p>
    <w:p w14:paraId="6B606AC9" w14:textId="0CF80A2D" w:rsidR="004B04CB" w:rsidRPr="00394D2D" w:rsidRDefault="004B04CB" w:rsidP="00F44518">
      <w:pPr>
        <w:pStyle w:val="Heading2"/>
        <w:numPr>
          <w:ilvl w:val="1"/>
          <w:numId w:val="1"/>
        </w:numPr>
      </w:pPr>
      <w:bookmarkStart w:id="83" w:name="_Toc237036229"/>
      <w:r w:rsidRPr="00394D2D">
        <w:rPr>
          <w:lang w:val="en-GB"/>
        </w:rPr>
        <w:t>Evaluation of Power of Dialogue</w:t>
      </w:r>
      <w:bookmarkEnd w:id="83"/>
    </w:p>
    <w:p w14:paraId="1E1D5AA8" w14:textId="4DD5AD64" w:rsidR="008C05A5" w:rsidRPr="00394D2D" w:rsidRDefault="008C05A5" w:rsidP="00F44518">
      <w:pPr>
        <w:pStyle w:val="Heading4"/>
        <w:rPr>
          <w:i w:val="0"/>
        </w:rPr>
      </w:pPr>
      <w:r w:rsidRPr="00394D2D">
        <w:t>End</w:t>
      </w:r>
      <w:r w:rsidR="004B04CB" w:rsidRPr="00394D2D">
        <w:t>-</w:t>
      </w:r>
      <w:r w:rsidRPr="00394D2D">
        <w:t xml:space="preserve">term </w:t>
      </w:r>
      <w:r w:rsidR="005458A0" w:rsidRPr="00394D2D">
        <w:t>Evaluation</w:t>
      </w:r>
    </w:p>
    <w:p w14:paraId="72EA7217" w14:textId="32187B7E" w:rsidR="00050592" w:rsidRPr="00394D2D" w:rsidRDefault="0048492A" w:rsidP="00F44518">
      <w:pPr>
        <w:spacing w:after="240"/>
        <w:rPr>
          <w:lang w:bidi="my-MM"/>
        </w:rPr>
      </w:pPr>
      <w:r w:rsidRPr="00394D2D">
        <w:rPr>
          <w:noProof/>
          <w:kern w:val="2"/>
          <w:lang w:bidi="my-MM"/>
          <w14:ligatures w14:val="standardContextual"/>
        </w:rPr>
        <w:lastRenderedPageBreak/>
        <mc:AlternateContent>
          <mc:Choice Requires="wps">
            <w:drawing>
              <wp:anchor distT="45720" distB="45720" distL="114300" distR="114300" simplePos="0" relativeHeight="251658246" behindDoc="1" locked="0" layoutInCell="1" allowOverlap="1" wp14:anchorId="7E53A547" wp14:editId="65203B02">
                <wp:simplePos x="0" y="0"/>
                <wp:positionH relativeFrom="column">
                  <wp:posOffset>12700</wp:posOffset>
                </wp:positionH>
                <wp:positionV relativeFrom="paragraph">
                  <wp:posOffset>3593465</wp:posOffset>
                </wp:positionV>
                <wp:extent cx="5842000" cy="2133600"/>
                <wp:effectExtent l="19050" t="19050" r="25400" b="19050"/>
                <wp:wrapTight wrapText="bothSides">
                  <wp:wrapPolygon edited="0">
                    <wp:start x="-70" y="-193"/>
                    <wp:lineTo x="-70" y="21600"/>
                    <wp:lineTo x="21623" y="21600"/>
                    <wp:lineTo x="21623" y="-193"/>
                    <wp:lineTo x="-70" y="-193"/>
                  </wp:wrapPolygon>
                </wp:wrapTight>
                <wp:docPr id="1707640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2133600"/>
                        </a:xfrm>
                        <a:prstGeom prst="rect">
                          <a:avLst/>
                        </a:prstGeom>
                        <a:solidFill>
                          <a:schemeClr val="accent1">
                            <a:lumMod val="20000"/>
                            <a:lumOff val="80000"/>
                          </a:schemeClr>
                        </a:solidFill>
                        <a:ln w="28575">
                          <a:solidFill>
                            <a:schemeClr val="accent1"/>
                          </a:solidFill>
                          <a:miter lim="800000"/>
                          <a:headEnd/>
                          <a:tailEnd/>
                        </a:ln>
                      </wps:spPr>
                      <wps:txbx>
                        <w:txbxContent>
                          <w:p w14:paraId="6DCFBECE" w14:textId="7C26314C" w:rsidR="00783C69" w:rsidRPr="000129DD" w:rsidRDefault="00783C69" w:rsidP="00C26C5E">
                            <w:pPr>
                              <w:spacing w:after="240"/>
                              <w:rPr>
                                <w:b/>
                                <w:bCs/>
                                <w:kern w:val="2"/>
                                <w:sz w:val="18"/>
                                <w:szCs w:val="18"/>
                                <w:lang w:bidi="my-MM"/>
                                <w14:ligatures w14:val="standardContextual"/>
                              </w:rPr>
                            </w:pPr>
                            <w:r w:rsidRPr="000129DD">
                              <w:rPr>
                                <w:b/>
                                <w:bCs/>
                                <w:kern w:val="2"/>
                                <w:lang w:bidi="my-MM"/>
                                <w14:ligatures w14:val="standardContextual"/>
                              </w:rPr>
                              <w:t xml:space="preserve">Five years of Inclusive </w:t>
                            </w:r>
                            <w:r w:rsidR="00A80F50" w:rsidRPr="000129DD">
                              <w:rPr>
                                <w:b/>
                                <w:bCs/>
                                <w:kern w:val="2"/>
                                <w:lang w:bidi="my-MM"/>
                                <w14:ligatures w14:val="standardContextual"/>
                              </w:rPr>
                              <w:t>policymaking</w:t>
                            </w:r>
                            <w:r w:rsidRPr="000129DD">
                              <w:rPr>
                                <w:b/>
                                <w:bCs/>
                                <w:kern w:val="2"/>
                                <w:lang w:bidi="my-MM"/>
                                <w14:ligatures w14:val="standardContextual"/>
                              </w:rPr>
                              <w:t xml:space="preserve"> and Lobby and Advocacy</w:t>
                            </w:r>
                          </w:p>
                          <w:p w14:paraId="35387C8D" w14:textId="31FC6D70" w:rsidR="00C26C5E" w:rsidRPr="000129DD" w:rsidRDefault="00BA0971" w:rsidP="00C26C5E">
                            <w:pPr>
                              <w:spacing w:after="240"/>
                              <w:rPr>
                                <w:kern w:val="2"/>
                                <w:sz w:val="18"/>
                                <w:szCs w:val="18"/>
                                <w:lang w:bidi="my-MM"/>
                                <w14:ligatures w14:val="standardContextual"/>
                              </w:rPr>
                            </w:pPr>
                            <w:r w:rsidRPr="000129DD">
                              <w:rPr>
                                <w:kern w:val="2"/>
                                <w:sz w:val="18"/>
                                <w:szCs w:val="18"/>
                                <w:lang w:bidi="my-MM"/>
                                <w14:ligatures w14:val="standardContextual"/>
                              </w:rPr>
                              <w:t xml:space="preserve">More than </w:t>
                            </w:r>
                            <w:r w:rsidR="00C26C5E" w:rsidRPr="000129DD">
                              <w:rPr>
                                <w:b/>
                                <w:bCs/>
                                <w:kern w:val="2"/>
                                <w:sz w:val="18"/>
                                <w:szCs w:val="18"/>
                                <w:lang w:bidi="my-MM"/>
                                <w14:ligatures w14:val="standardContextual"/>
                              </w:rPr>
                              <w:t xml:space="preserve">150 inclusive </w:t>
                            </w:r>
                            <w:r w:rsidRPr="000129DD">
                              <w:rPr>
                                <w:b/>
                                <w:bCs/>
                                <w:kern w:val="2"/>
                                <w:sz w:val="18"/>
                                <w:szCs w:val="18"/>
                                <w:lang w:bidi="my-MM"/>
                                <w14:ligatures w14:val="standardContextual"/>
                              </w:rPr>
                              <w:t xml:space="preserve">policy-making </w:t>
                            </w:r>
                            <w:r w:rsidR="00C26C5E" w:rsidRPr="000129DD">
                              <w:rPr>
                                <w:b/>
                                <w:bCs/>
                                <w:kern w:val="2"/>
                                <w:sz w:val="18"/>
                                <w:szCs w:val="18"/>
                                <w:lang w:bidi="my-MM"/>
                                <w14:ligatures w14:val="standardContextual"/>
                              </w:rPr>
                              <w:t xml:space="preserve">processes </w:t>
                            </w:r>
                            <w:r w:rsidRPr="000129DD">
                              <w:rPr>
                                <w:kern w:val="2"/>
                                <w:sz w:val="18"/>
                                <w:szCs w:val="18"/>
                                <w:lang w:bidi="my-MM"/>
                                <w14:ligatures w14:val="standardContextual"/>
                              </w:rPr>
                              <w:t>were established from 2021 to 2025.</w:t>
                            </w:r>
                            <w:r w:rsidRPr="000129DD">
                              <w:rPr>
                                <w:b/>
                                <w:bCs/>
                                <w:kern w:val="2"/>
                                <w:sz w:val="18"/>
                                <w:szCs w:val="18"/>
                                <w:lang w:bidi="my-MM"/>
                                <w14:ligatures w14:val="standardContextual"/>
                              </w:rPr>
                              <w:t xml:space="preserve"> </w:t>
                            </w:r>
                            <w:proofErr w:type="gramStart"/>
                            <w:r w:rsidR="00AF4299" w:rsidRPr="000129DD">
                              <w:rPr>
                                <w:kern w:val="2"/>
                                <w:sz w:val="18"/>
                                <w:szCs w:val="18"/>
                                <w:lang w:bidi="my-MM"/>
                                <w14:ligatures w14:val="standardContextual"/>
                              </w:rPr>
                              <w:t>The majority of</w:t>
                            </w:r>
                            <w:proofErr w:type="gramEnd"/>
                            <w:r w:rsidR="00AF4299" w:rsidRPr="000129DD">
                              <w:rPr>
                                <w:kern w:val="2"/>
                                <w:sz w:val="18"/>
                                <w:szCs w:val="18"/>
                                <w:lang w:bidi="my-MM"/>
                                <w14:ligatures w14:val="standardContextual"/>
                              </w:rPr>
                              <w:t xml:space="preserve"> the policy-making processes took place in the Horn of Africa, supported by</w:t>
                            </w:r>
                            <w:r w:rsidR="00AF4299" w:rsidRPr="000129DD">
                              <w:rPr>
                                <w:b/>
                                <w:bCs/>
                                <w:kern w:val="2"/>
                                <w:sz w:val="18"/>
                                <w:szCs w:val="18"/>
                                <w:lang w:bidi="my-MM"/>
                                <w14:ligatures w14:val="standardContextual"/>
                              </w:rPr>
                              <w:t xml:space="preserve"> </w:t>
                            </w:r>
                            <w:proofErr w:type="spellStart"/>
                            <w:r w:rsidR="00C26C5E" w:rsidRPr="000129DD">
                              <w:rPr>
                                <w:kern w:val="2"/>
                                <w:sz w:val="18"/>
                                <w:szCs w:val="18"/>
                                <w:lang w:bidi="my-MM"/>
                                <w14:ligatures w14:val="standardContextual"/>
                              </w:rPr>
                              <w:t>A</w:t>
                            </w:r>
                            <w:r w:rsidR="005A1BC1">
                              <w:rPr>
                                <w:kern w:val="2"/>
                                <w:sz w:val="18"/>
                                <w:szCs w:val="18"/>
                                <w:lang w:bidi="my-MM"/>
                                <w14:ligatures w14:val="standardContextual"/>
                              </w:rPr>
                              <w:t>MwA</w:t>
                            </w:r>
                            <w:proofErr w:type="spellEnd"/>
                            <w:r w:rsidR="00C26C5E" w:rsidRPr="000129DD">
                              <w:rPr>
                                <w:kern w:val="2"/>
                                <w:sz w:val="18"/>
                                <w:szCs w:val="18"/>
                                <w:lang w:bidi="my-MM"/>
                                <w14:ligatures w14:val="standardContextual"/>
                              </w:rPr>
                              <w:t xml:space="preserve"> and</w:t>
                            </w:r>
                            <w:r w:rsidR="00AF4299" w:rsidRPr="000129DD">
                              <w:rPr>
                                <w:kern w:val="2"/>
                                <w:sz w:val="18"/>
                                <w:szCs w:val="18"/>
                                <w:lang w:bidi="my-MM"/>
                                <w14:ligatures w14:val="standardContextual"/>
                              </w:rPr>
                              <w:t xml:space="preserve"> </w:t>
                            </w:r>
                            <w:proofErr w:type="spellStart"/>
                            <w:r w:rsidR="00AF4299" w:rsidRPr="000129DD">
                              <w:rPr>
                                <w:kern w:val="2"/>
                                <w:sz w:val="18"/>
                                <w:szCs w:val="18"/>
                                <w:lang w:bidi="my-MM"/>
                                <w14:ligatures w14:val="standardContextual"/>
                              </w:rPr>
                              <w:t>Mzalendo</w:t>
                            </w:r>
                            <w:proofErr w:type="spellEnd"/>
                            <w:r w:rsidR="00AF4299" w:rsidRPr="000129DD">
                              <w:rPr>
                                <w:kern w:val="2"/>
                                <w:sz w:val="18"/>
                                <w:szCs w:val="18"/>
                                <w:lang w:bidi="my-MM"/>
                                <w14:ligatures w14:val="standardContextual"/>
                              </w:rPr>
                              <w:t xml:space="preserve"> Trust in Kenya</w:t>
                            </w:r>
                            <w:r w:rsidR="00C26C5E" w:rsidRPr="000129DD">
                              <w:rPr>
                                <w:kern w:val="2"/>
                                <w:sz w:val="18"/>
                                <w:szCs w:val="18"/>
                                <w:lang w:bidi="my-MM"/>
                                <w14:ligatures w14:val="standardContextual"/>
                              </w:rPr>
                              <w:t xml:space="preserve">. Responding to the closing environment in Myanmar, </w:t>
                            </w:r>
                            <w:r w:rsidR="00AF4299" w:rsidRPr="000129DD">
                              <w:rPr>
                                <w:kern w:val="2"/>
                                <w:sz w:val="18"/>
                                <w:szCs w:val="18"/>
                                <w:lang w:bidi="my-MM"/>
                                <w14:ligatures w14:val="standardContextual"/>
                              </w:rPr>
                              <w:t xml:space="preserve">several </w:t>
                            </w:r>
                            <w:r w:rsidR="00C26C5E" w:rsidRPr="000129DD">
                              <w:rPr>
                                <w:kern w:val="2"/>
                                <w:sz w:val="18"/>
                                <w:szCs w:val="18"/>
                                <w:lang w:bidi="my-MM"/>
                                <w14:ligatures w14:val="standardContextual"/>
                              </w:rPr>
                              <w:t xml:space="preserve">inclusive policy-making processes were </w:t>
                            </w:r>
                            <w:r w:rsidR="00AF4299" w:rsidRPr="000129DD">
                              <w:rPr>
                                <w:kern w:val="2"/>
                                <w:sz w:val="18"/>
                                <w:szCs w:val="18"/>
                                <w:lang w:bidi="my-MM"/>
                                <w14:ligatures w14:val="standardContextual"/>
                              </w:rPr>
                              <w:t xml:space="preserve">established on the </w:t>
                            </w:r>
                            <w:r w:rsidR="00C26C5E" w:rsidRPr="000129DD">
                              <w:rPr>
                                <w:kern w:val="2"/>
                                <w:sz w:val="18"/>
                                <w:szCs w:val="18"/>
                                <w:lang w:bidi="my-MM"/>
                                <w14:ligatures w14:val="standardContextual"/>
                              </w:rPr>
                              <w:t>sub-national level.</w:t>
                            </w:r>
                          </w:p>
                          <w:p w14:paraId="6B1D757D" w14:textId="702E8A87" w:rsidR="00C26C5E" w:rsidRPr="000129DD" w:rsidRDefault="00D714F3" w:rsidP="00C26C5E">
                            <w:pPr>
                              <w:spacing w:after="240"/>
                              <w:rPr>
                                <w:kern w:val="2"/>
                                <w:sz w:val="18"/>
                                <w:szCs w:val="18"/>
                                <w:lang w:bidi="my-MM"/>
                                <w14:ligatures w14:val="standardContextual"/>
                              </w:rPr>
                            </w:pPr>
                            <w:r w:rsidRPr="000129DD">
                              <w:rPr>
                                <w:kern w:val="2"/>
                                <w:sz w:val="18"/>
                                <w:szCs w:val="18"/>
                                <w:lang w:bidi="my-MM"/>
                                <w14:ligatures w14:val="standardContextual"/>
                              </w:rPr>
                              <w:t xml:space="preserve">On national and regional level, over </w:t>
                            </w:r>
                            <w:r w:rsidR="00C26C5E" w:rsidRPr="000129DD">
                              <w:rPr>
                                <w:b/>
                                <w:bCs/>
                                <w:kern w:val="2"/>
                                <w:sz w:val="18"/>
                                <w:szCs w:val="18"/>
                                <w:lang w:bidi="my-MM"/>
                                <w14:ligatures w14:val="standardContextual"/>
                              </w:rPr>
                              <w:t>150 proposals for lobby and advocacy</w:t>
                            </w:r>
                            <w:r w:rsidR="00560545" w:rsidRPr="000129DD">
                              <w:rPr>
                                <w:b/>
                                <w:bCs/>
                                <w:kern w:val="2"/>
                                <w:sz w:val="18"/>
                                <w:szCs w:val="18"/>
                                <w:lang w:bidi="my-MM"/>
                                <w14:ligatures w14:val="standardContextual"/>
                              </w:rPr>
                              <w:t xml:space="preserve"> </w:t>
                            </w:r>
                            <w:r w:rsidR="00560545" w:rsidRPr="000129DD">
                              <w:rPr>
                                <w:kern w:val="2"/>
                                <w:sz w:val="18"/>
                                <w:szCs w:val="18"/>
                                <w:lang w:bidi="my-MM"/>
                                <w14:ligatures w14:val="standardContextual"/>
                              </w:rPr>
                              <w:t>were reported</w:t>
                            </w:r>
                            <w:r w:rsidR="00C26C5E" w:rsidRPr="000129DD">
                              <w:rPr>
                                <w:kern w:val="2"/>
                                <w:sz w:val="18"/>
                                <w:szCs w:val="18"/>
                                <w:lang w:bidi="my-MM"/>
                                <w14:ligatures w14:val="standardContextual"/>
                              </w:rPr>
                              <w:t>. Several proposals were formulated in the Sahel and Horn of Africa. Outliers on lobby and advocacy on the national level were Jordan</w:t>
                            </w:r>
                            <w:r w:rsidR="00AD031F">
                              <w:rPr>
                                <w:kern w:val="2"/>
                                <w:sz w:val="18"/>
                                <w:szCs w:val="18"/>
                                <w:lang w:bidi="my-MM"/>
                                <w14:ligatures w14:val="standardContextual"/>
                              </w:rPr>
                              <w:t xml:space="preserve"> (influence on revision of the Local Administration law)</w:t>
                            </w:r>
                            <w:r w:rsidR="00C26C5E" w:rsidRPr="000129DD">
                              <w:rPr>
                                <w:kern w:val="2"/>
                                <w:sz w:val="18"/>
                                <w:szCs w:val="18"/>
                                <w:lang w:bidi="my-MM"/>
                                <w14:ligatures w14:val="standardContextual"/>
                              </w:rPr>
                              <w:t xml:space="preserve">, Kenya </w:t>
                            </w:r>
                            <w:r w:rsidR="004D654B">
                              <w:rPr>
                                <w:kern w:val="2"/>
                                <w:sz w:val="18"/>
                                <w:szCs w:val="18"/>
                                <w:lang w:bidi="my-MM"/>
                                <w14:ligatures w14:val="standardContextual"/>
                              </w:rPr>
                              <w:t>(recommendations Finance Bill</w:t>
                            </w:r>
                            <w:r w:rsidR="00491FBF">
                              <w:rPr>
                                <w:kern w:val="2"/>
                                <w:sz w:val="18"/>
                                <w:szCs w:val="18"/>
                                <w:lang w:bidi="my-MM"/>
                                <w14:ligatures w14:val="standardContextual"/>
                              </w:rPr>
                              <w:t xml:space="preserve"> 2025</w:t>
                            </w:r>
                            <w:r w:rsidR="004D654B">
                              <w:rPr>
                                <w:kern w:val="2"/>
                                <w:sz w:val="18"/>
                                <w:szCs w:val="18"/>
                                <w:lang w:bidi="my-MM"/>
                                <w14:ligatures w14:val="standardContextual"/>
                              </w:rPr>
                              <w:t>)</w:t>
                            </w:r>
                            <w:r w:rsidR="00855023">
                              <w:rPr>
                                <w:kern w:val="2"/>
                                <w:sz w:val="18"/>
                                <w:szCs w:val="18"/>
                                <w:lang w:bidi="my-MM"/>
                                <w14:ligatures w14:val="standardContextual"/>
                              </w:rPr>
                              <w:t xml:space="preserve"> </w:t>
                            </w:r>
                            <w:r w:rsidR="00C26C5E" w:rsidRPr="000129DD">
                              <w:rPr>
                                <w:kern w:val="2"/>
                                <w:sz w:val="18"/>
                                <w:szCs w:val="18"/>
                                <w:lang w:bidi="my-MM"/>
                                <w14:ligatures w14:val="standardContextual"/>
                              </w:rPr>
                              <w:t xml:space="preserve">and </w:t>
                            </w:r>
                            <w:proofErr w:type="spellStart"/>
                            <w:r w:rsidR="00C26C5E" w:rsidRPr="000129DD">
                              <w:rPr>
                                <w:kern w:val="2"/>
                                <w:sz w:val="18"/>
                                <w:szCs w:val="18"/>
                                <w:lang w:bidi="my-MM"/>
                                <w14:ligatures w14:val="standardContextual"/>
                              </w:rPr>
                              <w:t>A</w:t>
                            </w:r>
                            <w:r w:rsidR="005A1BC1">
                              <w:rPr>
                                <w:kern w:val="2"/>
                                <w:sz w:val="18"/>
                                <w:szCs w:val="18"/>
                                <w:lang w:bidi="my-MM"/>
                                <w14:ligatures w14:val="standardContextual"/>
                              </w:rPr>
                              <w:t>MwA</w:t>
                            </w:r>
                            <w:proofErr w:type="spellEnd"/>
                            <w:r w:rsidR="007638F1">
                              <w:rPr>
                                <w:kern w:val="2"/>
                                <w:sz w:val="18"/>
                                <w:szCs w:val="18"/>
                                <w:lang w:bidi="my-MM"/>
                                <w14:ligatures w14:val="standardContextual"/>
                              </w:rPr>
                              <w:t xml:space="preserve"> (recommendations for </w:t>
                            </w:r>
                            <w:proofErr w:type="spellStart"/>
                            <w:r w:rsidR="007638F1">
                              <w:rPr>
                                <w:kern w:val="2"/>
                                <w:sz w:val="18"/>
                                <w:szCs w:val="18"/>
                                <w:lang w:bidi="my-MM"/>
                                <w14:ligatures w14:val="standardContextual"/>
                              </w:rPr>
                              <w:t>Beijng</w:t>
                            </w:r>
                            <w:proofErr w:type="spellEnd"/>
                            <w:r w:rsidR="007638F1">
                              <w:rPr>
                                <w:kern w:val="2"/>
                                <w:sz w:val="18"/>
                                <w:szCs w:val="18"/>
                                <w:lang w:bidi="my-MM"/>
                                <w14:ligatures w14:val="standardContextual"/>
                              </w:rPr>
                              <w:t xml:space="preserve"> +30 </w:t>
                            </w:r>
                            <w:r w:rsidR="00CC4456">
                              <w:rPr>
                                <w:kern w:val="2"/>
                                <w:sz w:val="18"/>
                                <w:szCs w:val="18"/>
                                <w:lang w:bidi="my-MM"/>
                                <w14:ligatures w14:val="standardContextual"/>
                              </w:rPr>
                              <w:t>on institutionalizing feminist values in governance processes</w:t>
                            </w:r>
                            <w:r w:rsidR="007638F1">
                              <w:rPr>
                                <w:kern w:val="2"/>
                                <w:sz w:val="18"/>
                                <w:szCs w:val="18"/>
                                <w:lang w:bidi="my-MM"/>
                                <w14:ligatures w14:val="standardContextual"/>
                              </w:rPr>
                              <w:t>)</w:t>
                            </w:r>
                            <w:r w:rsidR="00C26C5E" w:rsidRPr="000129DD">
                              <w:rPr>
                                <w:kern w:val="2"/>
                                <w:sz w:val="18"/>
                                <w:szCs w:val="18"/>
                                <w:lang w:bidi="my-MM"/>
                                <w14:ligatures w14:val="standardContextual"/>
                              </w:rPr>
                              <w:t xml:space="preserve">. </w:t>
                            </w:r>
                            <w:r w:rsidR="00AF4A9D" w:rsidRPr="000129DD">
                              <w:rPr>
                                <w:kern w:val="2"/>
                                <w:sz w:val="18"/>
                                <w:szCs w:val="18"/>
                                <w:lang w:bidi="my-MM"/>
                                <w14:ligatures w14:val="standardContextual"/>
                              </w:rPr>
                              <w:t xml:space="preserve">Due to the </w:t>
                            </w:r>
                            <w:r w:rsidR="00783C69">
                              <w:rPr>
                                <w:kern w:val="2"/>
                                <w:sz w:val="18"/>
                                <w:szCs w:val="18"/>
                                <w:lang w:bidi="my-MM"/>
                                <w14:ligatures w14:val="standardContextual"/>
                              </w:rPr>
                              <w:t xml:space="preserve">political </w:t>
                            </w:r>
                            <w:r w:rsidR="00AF4A9D" w:rsidRPr="000129DD">
                              <w:rPr>
                                <w:kern w:val="2"/>
                                <w:sz w:val="18"/>
                                <w:szCs w:val="18"/>
                                <w:lang w:bidi="my-MM"/>
                                <w14:ligatures w14:val="standardContextual"/>
                              </w:rPr>
                              <w:t>momentum in Jordan and opportunities for debate in Kenya, t</w:t>
                            </w:r>
                            <w:r w:rsidRPr="000129DD">
                              <w:rPr>
                                <w:kern w:val="2"/>
                                <w:sz w:val="18"/>
                                <w:szCs w:val="18"/>
                                <w:lang w:bidi="my-MM"/>
                                <w14:ligatures w14:val="standardContextual"/>
                              </w:rPr>
                              <w:t xml:space="preserve">his shows </w:t>
                            </w:r>
                            <w:r w:rsidR="00F6453C" w:rsidRPr="000129DD">
                              <w:rPr>
                                <w:kern w:val="2"/>
                                <w:sz w:val="18"/>
                                <w:szCs w:val="18"/>
                                <w:lang w:bidi="my-MM"/>
                                <w14:ligatures w14:val="standardContextual"/>
                              </w:rPr>
                              <w:t xml:space="preserve">that </w:t>
                            </w:r>
                            <w:r w:rsidR="00AF4A9D" w:rsidRPr="000129DD">
                              <w:rPr>
                                <w:kern w:val="2"/>
                                <w:sz w:val="18"/>
                                <w:szCs w:val="18"/>
                                <w:lang w:bidi="my-MM"/>
                                <w14:ligatures w14:val="standardContextual"/>
                              </w:rPr>
                              <w:t xml:space="preserve">the programme is most effective </w:t>
                            </w:r>
                            <w:r w:rsidR="00F6453C" w:rsidRPr="000129DD">
                              <w:rPr>
                                <w:kern w:val="2"/>
                                <w:sz w:val="18"/>
                                <w:szCs w:val="18"/>
                                <w:lang w:bidi="my-MM"/>
                                <w14:ligatures w14:val="standardContextual"/>
                              </w:rPr>
                              <w:t>when democratic openings arise</w:t>
                            </w:r>
                            <w:r w:rsidR="00AF4A9D" w:rsidRPr="000129DD">
                              <w:rPr>
                                <w:kern w:val="2"/>
                                <w:sz w:val="18"/>
                                <w:szCs w:val="18"/>
                                <w:lang w:bidi="my-MM"/>
                                <w14:ligatures w14:val="standardContextual"/>
                              </w:rPr>
                              <w:t>.</w:t>
                            </w:r>
                          </w:p>
                          <w:p w14:paraId="4A17B8A4" w14:textId="346B3573" w:rsidR="00C26C5E" w:rsidRDefault="00C26C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3A547" id="_x0000_s1031" type="#_x0000_t202" style="position:absolute;left:0;text-align:left;margin-left:1pt;margin-top:282.95pt;width:460pt;height:168pt;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" fillcolor="#f9d6cb [660]" strokecolor="#c74217 [3204]" strokeweight="2.25pt">
                <v:textbox>
                  <w:txbxContent>
                    <w:p w14:paraId="6DCFBECE" w14:textId="7C26314C" w:rsidR="00783C69" w:rsidRPr="000129DD" w:rsidRDefault="00783C69" w:rsidP="00C26C5E">
                      <w:pPr>
                        <w:spacing w:after="240"/>
                        <w:rPr>
                          <w:b/>
                          <w:bCs/>
                          <w:kern w:val="2"/>
                          <w:sz w:val="18"/>
                          <w:szCs w:val="18"/>
                          <w:lang w:bidi="my-MM"/>
                          <w14:ligatures w14:val="standardContextual"/>
                        </w:rPr>
                      </w:pPr>
                      <w:r w:rsidRPr="000129DD">
                        <w:rPr>
                          <w:b/>
                          <w:bCs/>
                          <w:kern w:val="2"/>
                          <w:lang w:bidi="my-MM"/>
                          <w14:ligatures w14:val="standardContextual"/>
                        </w:rPr>
                        <w:t xml:space="preserve">Five years of Inclusive </w:t>
                      </w:r>
                      <w:r w:rsidR="00A80F50" w:rsidRPr="000129DD">
                        <w:rPr>
                          <w:b/>
                          <w:bCs/>
                          <w:kern w:val="2"/>
                          <w:lang w:bidi="my-MM"/>
                          <w14:ligatures w14:val="standardContextual"/>
                        </w:rPr>
                        <w:t>policymaking</w:t>
                      </w:r>
                      <w:r w:rsidRPr="000129DD">
                        <w:rPr>
                          <w:b/>
                          <w:bCs/>
                          <w:kern w:val="2"/>
                          <w:lang w:bidi="my-MM"/>
                          <w14:ligatures w14:val="standardContextual"/>
                        </w:rPr>
                        <w:t xml:space="preserve"> and Lobby and Advocacy</w:t>
                      </w:r>
                    </w:p>
                    <w:p w14:paraId="35387C8D" w14:textId="31FC6D70" w:rsidR="00C26C5E" w:rsidRPr="000129DD" w:rsidRDefault="00BA0971" w:rsidP="00C26C5E">
                      <w:pPr>
                        <w:spacing w:after="240"/>
                        <w:rPr>
                          <w:kern w:val="2"/>
                          <w:sz w:val="18"/>
                          <w:szCs w:val="18"/>
                          <w:lang w:bidi="my-MM"/>
                          <w14:ligatures w14:val="standardContextual"/>
                        </w:rPr>
                      </w:pPr>
                      <w:r w:rsidRPr="000129DD">
                        <w:rPr>
                          <w:kern w:val="2"/>
                          <w:sz w:val="18"/>
                          <w:szCs w:val="18"/>
                          <w:lang w:bidi="my-MM"/>
                          <w14:ligatures w14:val="standardContextual"/>
                        </w:rPr>
                        <w:t xml:space="preserve">More than </w:t>
                      </w:r>
                      <w:r w:rsidR="00C26C5E" w:rsidRPr="000129DD">
                        <w:rPr>
                          <w:b/>
                          <w:bCs/>
                          <w:kern w:val="2"/>
                          <w:sz w:val="18"/>
                          <w:szCs w:val="18"/>
                          <w:lang w:bidi="my-MM"/>
                          <w14:ligatures w14:val="standardContextual"/>
                        </w:rPr>
                        <w:t xml:space="preserve">150 inclusive </w:t>
                      </w:r>
                      <w:r w:rsidRPr="000129DD">
                        <w:rPr>
                          <w:b/>
                          <w:bCs/>
                          <w:kern w:val="2"/>
                          <w:sz w:val="18"/>
                          <w:szCs w:val="18"/>
                          <w:lang w:bidi="my-MM"/>
                          <w14:ligatures w14:val="standardContextual"/>
                        </w:rPr>
                        <w:t xml:space="preserve">policy-making </w:t>
                      </w:r>
                      <w:r w:rsidR="00C26C5E" w:rsidRPr="000129DD">
                        <w:rPr>
                          <w:b/>
                          <w:bCs/>
                          <w:kern w:val="2"/>
                          <w:sz w:val="18"/>
                          <w:szCs w:val="18"/>
                          <w:lang w:bidi="my-MM"/>
                          <w14:ligatures w14:val="standardContextual"/>
                        </w:rPr>
                        <w:t xml:space="preserve">processes </w:t>
                      </w:r>
                      <w:r w:rsidRPr="000129DD">
                        <w:rPr>
                          <w:kern w:val="2"/>
                          <w:sz w:val="18"/>
                          <w:szCs w:val="18"/>
                          <w:lang w:bidi="my-MM"/>
                          <w14:ligatures w14:val="standardContextual"/>
                        </w:rPr>
                        <w:t>were established from 2021 to 2025.</w:t>
                      </w:r>
                      <w:r w:rsidRPr="000129DD">
                        <w:rPr>
                          <w:b/>
                          <w:bCs/>
                          <w:kern w:val="2"/>
                          <w:sz w:val="18"/>
                          <w:szCs w:val="18"/>
                          <w:lang w:bidi="my-MM"/>
                          <w14:ligatures w14:val="standardContextual"/>
                        </w:rPr>
                        <w:t xml:space="preserve"> </w:t>
                      </w:r>
                      <w:proofErr w:type="gramStart"/>
                      <w:r w:rsidR="00AF4299" w:rsidRPr="000129DD">
                        <w:rPr>
                          <w:kern w:val="2"/>
                          <w:sz w:val="18"/>
                          <w:szCs w:val="18"/>
                          <w:lang w:bidi="my-MM"/>
                          <w14:ligatures w14:val="standardContextual"/>
                        </w:rPr>
                        <w:t>The majority of</w:t>
                      </w:r>
                      <w:proofErr w:type="gramEnd"/>
                      <w:r w:rsidR="00AF4299" w:rsidRPr="000129DD">
                        <w:rPr>
                          <w:kern w:val="2"/>
                          <w:sz w:val="18"/>
                          <w:szCs w:val="18"/>
                          <w:lang w:bidi="my-MM"/>
                          <w14:ligatures w14:val="standardContextual"/>
                        </w:rPr>
                        <w:t xml:space="preserve"> the policy-making processes took place in the Horn of Africa, supported by</w:t>
                      </w:r>
                      <w:r w:rsidR="00AF4299" w:rsidRPr="000129DD">
                        <w:rPr>
                          <w:b/>
                          <w:bCs/>
                          <w:kern w:val="2"/>
                          <w:sz w:val="18"/>
                          <w:szCs w:val="18"/>
                          <w:lang w:bidi="my-MM"/>
                          <w14:ligatures w14:val="standardContextual"/>
                        </w:rPr>
                        <w:t xml:space="preserve"> </w:t>
                      </w:r>
                      <w:proofErr w:type="spellStart"/>
                      <w:r w:rsidR="00C26C5E" w:rsidRPr="000129DD">
                        <w:rPr>
                          <w:kern w:val="2"/>
                          <w:sz w:val="18"/>
                          <w:szCs w:val="18"/>
                          <w:lang w:bidi="my-MM"/>
                          <w14:ligatures w14:val="standardContextual"/>
                        </w:rPr>
                        <w:t>A</w:t>
                      </w:r>
                      <w:r w:rsidR="005A1BC1">
                        <w:rPr>
                          <w:kern w:val="2"/>
                          <w:sz w:val="18"/>
                          <w:szCs w:val="18"/>
                          <w:lang w:bidi="my-MM"/>
                          <w14:ligatures w14:val="standardContextual"/>
                        </w:rPr>
                        <w:t>MwA</w:t>
                      </w:r>
                      <w:proofErr w:type="spellEnd"/>
                      <w:r w:rsidR="00C26C5E" w:rsidRPr="000129DD">
                        <w:rPr>
                          <w:kern w:val="2"/>
                          <w:sz w:val="18"/>
                          <w:szCs w:val="18"/>
                          <w:lang w:bidi="my-MM"/>
                          <w14:ligatures w14:val="standardContextual"/>
                        </w:rPr>
                        <w:t xml:space="preserve"> and</w:t>
                      </w:r>
                      <w:r w:rsidR="00AF4299" w:rsidRPr="000129DD">
                        <w:rPr>
                          <w:kern w:val="2"/>
                          <w:sz w:val="18"/>
                          <w:szCs w:val="18"/>
                          <w:lang w:bidi="my-MM"/>
                          <w14:ligatures w14:val="standardContextual"/>
                        </w:rPr>
                        <w:t xml:space="preserve"> </w:t>
                      </w:r>
                      <w:proofErr w:type="spellStart"/>
                      <w:r w:rsidR="00AF4299" w:rsidRPr="000129DD">
                        <w:rPr>
                          <w:kern w:val="2"/>
                          <w:sz w:val="18"/>
                          <w:szCs w:val="18"/>
                          <w:lang w:bidi="my-MM"/>
                          <w14:ligatures w14:val="standardContextual"/>
                        </w:rPr>
                        <w:t>Mzalendo</w:t>
                      </w:r>
                      <w:proofErr w:type="spellEnd"/>
                      <w:r w:rsidR="00AF4299" w:rsidRPr="000129DD">
                        <w:rPr>
                          <w:kern w:val="2"/>
                          <w:sz w:val="18"/>
                          <w:szCs w:val="18"/>
                          <w:lang w:bidi="my-MM"/>
                          <w14:ligatures w14:val="standardContextual"/>
                        </w:rPr>
                        <w:t xml:space="preserve"> Trust in Kenya</w:t>
                      </w:r>
                      <w:r w:rsidR="00C26C5E" w:rsidRPr="000129DD">
                        <w:rPr>
                          <w:kern w:val="2"/>
                          <w:sz w:val="18"/>
                          <w:szCs w:val="18"/>
                          <w:lang w:bidi="my-MM"/>
                          <w14:ligatures w14:val="standardContextual"/>
                        </w:rPr>
                        <w:t xml:space="preserve">. Responding to the closing environment in Myanmar, </w:t>
                      </w:r>
                      <w:r w:rsidR="00AF4299" w:rsidRPr="000129DD">
                        <w:rPr>
                          <w:kern w:val="2"/>
                          <w:sz w:val="18"/>
                          <w:szCs w:val="18"/>
                          <w:lang w:bidi="my-MM"/>
                          <w14:ligatures w14:val="standardContextual"/>
                        </w:rPr>
                        <w:t xml:space="preserve">several </w:t>
                      </w:r>
                      <w:r w:rsidR="00C26C5E" w:rsidRPr="000129DD">
                        <w:rPr>
                          <w:kern w:val="2"/>
                          <w:sz w:val="18"/>
                          <w:szCs w:val="18"/>
                          <w:lang w:bidi="my-MM"/>
                          <w14:ligatures w14:val="standardContextual"/>
                        </w:rPr>
                        <w:t xml:space="preserve">inclusive policy-making processes were </w:t>
                      </w:r>
                      <w:r w:rsidR="00AF4299" w:rsidRPr="000129DD">
                        <w:rPr>
                          <w:kern w:val="2"/>
                          <w:sz w:val="18"/>
                          <w:szCs w:val="18"/>
                          <w:lang w:bidi="my-MM"/>
                          <w14:ligatures w14:val="standardContextual"/>
                        </w:rPr>
                        <w:t xml:space="preserve">established on the </w:t>
                      </w:r>
                      <w:r w:rsidR="00C26C5E" w:rsidRPr="000129DD">
                        <w:rPr>
                          <w:kern w:val="2"/>
                          <w:sz w:val="18"/>
                          <w:szCs w:val="18"/>
                          <w:lang w:bidi="my-MM"/>
                          <w14:ligatures w14:val="standardContextual"/>
                        </w:rPr>
                        <w:t>sub-national level.</w:t>
                      </w:r>
                    </w:p>
                    <w:p w14:paraId="6B1D757D" w14:textId="702E8A87" w:rsidR="00C26C5E" w:rsidRPr="000129DD" w:rsidRDefault="00D714F3" w:rsidP="00C26C5E">
                      <w:pPr>
                        <w:spacing w:after="240"/>
                        <w:rPr>
                          <w:kern w:val="2"/>
                          <w:sz w:val="18"/>
                          <w:szCs w:val="18"/>
                          <w:lang w:bidi="my-MM"/>
                          <w14:ligatures w14:val="standardContextual"/>
                        </w:rPr>
                      </w:pPr>
                      <w:r w:rsidRPr="000129DD">
                        <w:rPr>
                          <w:kern w:val="2"/>
                          <w:sz w:val="18"/>
                          <w:szCs w:val="18"/>
                          <w:lang w:bidi="my-MM"/>
                          <w14:ligatures w14:val="standardContextual"/>
                        </w:rPr>
                        <w:t xml:space="preserve">On national and regional level, over </w:t>
                      </w:r>
                      <w:r w:rsidR="00C26C5E" w:rsidRPr="000129DD">
                        <w:rPr>
                          <w:b/>
                          <w:bCs/>
                          <w:kern w:val="2"/>
                          <w:sz w:val="18"/>
                          <w:szCs w:val="18"/>
                          <w:lang w:bidi="my-MM"/>
                          <w14:ligatures w14:val="standardContextual"/>
                        </w:rPr>
                        <w:t>150 proposals for lobby and advocacy</w:t>
                      </w:r>
                      <w:r w:rsidR="00560545" w:rsidRPr="000129DD">
                        <w:rPr>
                          <w:b/>
                          <w:bCs/>
                          <w:kern w:val="2"/>
                          <w:sz w:val="18"/>
                          <w:szCs w:val="18"/>
                          <w:lang w:bidi="my-MM"/>
                          <w14:ligatures w14:val="standardContextual"/>
                        </w:rPr>
                        <w:t xml:space="preserve"> </w:t>
                      </w:r>
                      <w:r w:rsidR="00560545" w:rsidRPr="000129DD">
                        <w:rPr>
                          <w:kern w:val="2"/>
                          <w:sz w:val="18"/>
                          <w:szCs w:val="18"/>
                          <w:lang w:bidi="my-MM"/>
                          <w14:ligatures w14:val="standardContextual"/>
                        </w:rPr>
                        <w:t>were reported</w:t>
                      </w:r>
                      <w:r w:rsidR="00C26C5E" w:rsidRPr="000129DD">
                        <w:rPr>
                          <w:kern w:val="2"/>
                          <w:sz w:val="18"/>
                          <w:szCs w:val="18"/>
                          <w:lang w:bidi="my-MM"/>
                          <w14:ligatures w14:val="standardContextual"/>
                        </w:rPr>
                        <w:t>. Several proposals were formulated in the Sahel and Horn of Africa. Outliers on lobby and advocacy on the national level were Jordan</w:t>
                      </w:r>
                      <w:r w:rsidR="00AD031F">
                        <w:rPr>
                          <w:kern w:val="2"/>
                          <w:sz w:val="18"/>
                          <w:szCs w:val="18"/>
                          <w:lang w:bidi="my-MM"/>
                          <w14:ligatures w14:val="standardContextual"/>
                        </w:rPr>
                        <w:t xml:space="preserve"> (influence on revision of the Local Administration law)</w:t>
                      </w:r>
                      <w:r w:rsidR="00C26C5E" w:rsidRPr="000129DD">
                        <w:rPr>
                          <w:kern w:val="2"/>
                          <w:sz w:val="18"/>
                          <w:szCs w:val="18"/>
                          <w:lang w:bidi="my-MM"/>
                          <w14:ligatures w14:val="standardContextual"/>
                        </w:rPr>
                        <w:t xml:space="preserve">, Kenya </w:t>
                      </w:r>
                      <w:r w:rsidR="004D654B">
                        <w:rPr>
                          <w:kern w:val="2"/>
                          <w:sz w:val="18"/>
                          <w:szCs w:val="18"/>
                          <w:lang w:bidi="my-MM"/>
                          <w14:ligatures w14:val="standardContextual"/>
                        </w:rPr>
                        <w:t>(recommendations Finance Bill</w:t>
                      </w:r>
                      <w:r w:rsidR="00491FBF">
                        <w:rPr>
                          <w:kern w:val="2"/>
                          <w:sz w:val="18"/>
                          <w:szCs w:val="18"/>
                          <w:lang w:bidi="my-MM"/>
                          <w14:ligatures w14:val="standardContextual"/>
                        </w:rPr>
                        <w:t xml:space="preserve"> 2025</w:t>
                      </w:r>
                      <w:r w:rsidR="004D654B">
                        <w:rPr>
                          <w:kern w:val="2"/>
                          <w:sz w:val="18"/>
                          <w:szCs w:val="18"/>
                          <w:lang w:bidi="my-MM"/>
                          <w14:ligatures w14:val="standardContextual"/>
                        </w:rPr>
                        <w:t>)</w:t>
                      </w:r>
                      <w:r w:rsidR="00855023">
                        <w:rPr>
                          <w:kern w:val="2"/>
                          <w:sz w:val="18"/>
                          <w:szCs w:val="18"/>
                          <w:lang w:bidi="my-MM"/>
                          <w14:ligatures w14:val="standardContextual"/>
                        </w:rPr>
                        <w:t xml:space="preserve"> </w:t>
                      </w:r>
                      <w:r w:rsidR="00C26C5E" w:rsidRPr="000129DD">
                        <w:rPr>
                          <w:kern w:val="2"/>
                          <w:sz w:val="18"/>
                          <w:szCs w:val="18"/>
                          <w:lang w:bidi="my-MM"/>
                          <w14:ligatures w14:val="standardContextual"/>
                        </w:rPr>
                        <w:t xml:space="preserve">and </w:t>
                      </w:r>
                      <w:proofErr w:type="spellStart"/>
                      <w:r w:rsidR="00C26C5E" w:rsidRPr="000129DD">
                        <w:rPr>
                          <w:kern w:val="2"/>
                          <w:sz w:val="18"/>
                          <w:szCs w:val="18"/>
                          <w:lang w:bidi="my-MM"/>
                          <w14:ligatures w14:val="standardContextual"/>
                        </w:rPr>
                        <w:t>A</w:t>
                      </w:r>
                      <w:r w:rsidR="005A1BC1">
                        <w:rPr>
                          <w:kern w:val="2"/>
                          <w:sz w:val="18"/>
                          <w:szCs w:val="18"/>
                          <w:lang w:bidi="my-MM"/>
                          <w14:ligatures w14:val="standardContextual"/>
                        </w:rPr>
                        <w:t>MwA</w:t>
                      </w:r>
                      <w:proofErr w:type="spellEnd"/>
                      <w:r w:rsidR="007638F1">
                        <w:rPr>
                          <w:kern w:val="2"/>
                          <w:sz w:val="18"/>
                          <w:szCs w:val="18"/>
                          <w:lang w:bidi="my-MM"/>
                          <w14:ligatures w14:val="standardContextual"/>
                        </w:rPr>
                        <w:t xml:space="preserve"> (recommendations for </w:t>
                      </w:r>
                      <w:proofErr w:type="spellStart"/>
                      <w:r w:rsidR="007638F1">
                        <w:rPr>
                          <w:kern w:val="2"/>
                          <w:sz w:val="18"/>
                          <w:szCs w:val="18"/>
                          <w:lang w:bidi="my-MM"/>
                          <w14:ligatures w14:val="standardContextual"/>
                        </w:rPr>
                        <w:t>Beijng</w:t>
                      </w:r>
                      <w:proofErr w:type="spellEnd"/>
                      <w:r w:rsidR="007638F1">
                        <w:rPr>
                          <w:kern w:val="2"/>
                          <w:sz w:val="18"/>
                          <w:szCs w:val="18"/>
                          <w:lang w:bidi="my-MM"/>
                          <w14:ligatures w14:val="standardContextual"/>
                        </w:rPr>
                        <w:t xml:space="preserve"> +30 </w:t>
                      </w:r>
                      <w:r w:rsidR="00CC4456">
                        <w:rPr>
                          <w:kern w:val="2"/>
                          <w:sz w:val="18"/>
                          <w:szCs w:val="18"/>
                          <w:lang w:bidi="my-MM"/>
                          <w14:ligatures w14:val="standardContextual"/>
                        </w:rPr>
                        <w:t>on institutionalizing feminist values in governance processes</w:t>
                      </w:r>
                      <w:r w:rsidR="007638F1">
                        <w:rPr>
                          <w:kern w:val="2"/>
                          <w:sz w:val="18"/>
                          <w:szCs w:val="18"/>
                          <w:lang w:bidi="my-MM"/>
                          <w14:ligatures w14:val="standardContextual"/>
                        </w:rPr>
                        <w:t>)</w:t>
                      </w:r>
                      <w:r w:rsidR="00C26C5E" w:rsidRPr="000129DD">
                        <w:rPr>
                          <w:kern w:val="2"/>
                          <w:sz w:val="18"/>
                          <w:szCs w:val="18"/>
                          <w:lang w:bidi="my-MM"/>
                          <w14:ligatures w14:val="standardContextual"/>
                        </w:rPr>
                        <w:t xml:space="preserve">. </w:t>
                      </w:r>
                      <w:r w:rsidR="00AF4A9D" w:rsidRPr="000129DD">
                        <w:rPr>
                          <w:kern w:val="2"/>
                          <w:sz w:val="18"/>
                          <w:szCs w:val="18"/>
                          <w:lang w:bidi="my-MM"/>
                          <w14:ligatures w14:val="standardContextual"/>
                        </w:rPr>
                        <w:t xml:space="preserve">Due to the </w:t>
                      </w:r>
                      <w:r w:rsidR="00783C69">
                        <w:rPr>
                          <w:kern w:val="2"/>
                          <w:sz w:val="18"/>
                          <w:szCs w:val="18"/>
                          <w:lang w:bidi="my-MM"/>
                          <w14:ligatures w14:val="standardContextual"/>
                        </w:rPr>
                        <w:t xml:space="preserve">political </w:t>
                      </w:r>
                      <w:r w:rsidR="00AF4A9D" w:rsidRPr="000129DD">
                        <w:rPr>
                          <w:kern w:val="2"/>
                          <w:sz w:val="18"/>
                          <w:szCs w:val="18"/>
                          <w:lang w:bidi="my-MM"/>
                          <w14:ligatures w14:val="standardContextual"/>
                        </w:rPr>
                        <w:t>momentum in Jordan and opportunities for debate in Kenya, t</w:t>
                      </w:r>
                      <w:r w:rsidRPr="000129DD">
                        <w:rPr>
                          <w:kern w:val="2"/>
                          <w:sz w:val="18"/>
                          <w:szCs w:val="18"/>
                          <w:lang w:bidi="my-MM"/>
                          <w14:ligatures w14:val="standardContextual"/>
                        </w:rPr>
                        <w:t xml:space="preserve">his shows </w:t>
                      </w:r>
                      <w:r w:rsidR="00F6453C" w:rsidRPr="000129DD">
                        <w:rPr>
                          <w:kern w:val="2"/>
                          <w:sz w:val="18"/>
                          <w:szCs w:val="18"/>
                          <w:lang w:bidi="my-MM"/>
                          <w14:ligatures w14:val="standardContextual"/>
                        </w:rPr>
                        <w:t xml:space="preserve">that </w:t>
                      </w:r>
                      <w:r w:rsidR="00AF4A9D" w:rsidRPr="000129DD">
                        <w:rPr>
                          <w:kern w:val="2"/>
                          <w:sz w:val="18"/>
                          <w:szCs w:val="18"/>
                          <w:lang w:bidi="my-MM"/>
                          <w14:ligatures w14:val="standardContextual"/>
                        </w:rPr>
                        <w:t xml:space="preserve">the programme is most effective </w:t>
                      </w:r>
                      <w:r w:rsidR="00F6453C" w:rsidRPr="000129DD">
                        <w:rPr>
                          <w:kern w:val="2"/>
                          <w:sz w:val="18"/>
                          <w:szCs w:val="18"/>
                          <w:lang w:bidi="my-MM"/>
                          <w14:ligatures w14:val="standardContextual"/>
                        </w:rPr>
                        <w:t>when democratic openings arise</w:t>
                      </w:r>
                      <w:r w:rsidR="00AF4A9D" w:rsidRPr="000129DD">
                        <w:rPr>
                          <w:kern w:val="2"/>
                          <w:sz w:val="18"/>
                          <w:szCs w:val="18"/>
                          <w:lang w:bidi="my-MM"/>
                          <w14:ligatures w14:val="standardContextual"/>
                        </w:rPr>
                        <w:t>.</w:t>
                      </w:r>
                    </w:p>
                    <w:p w14:paraId="4A17B8A4" w14:textId="346B3573" w:rsidR="00C26C5E" w:rsidRDefault="00C26C5E"/>
                  </w:txbxContent>
                </v:textbox>
                <w10:wrap type="tight"/>
              </v:shape>
            </w:pict>
          </mc:Fallback>
        </mc:AlternateContent>
      </w:r>
      <w:r w:rsidRPr="00394D2D">
        <w:rPr>
          <w:rFonts w:cstheme="minorHAnsi"/>
          <w:noProof/>
        </w:rPr>
        <mc:AlternateContent>
          <mc:Choice Requires="wps">
            <w:drawing>
              <wp:anchor distT="45720" distB="45720" distL="114300" distR="114300" simplePos="0" relativeHeight="251658244" behindDoc="0" locked="0" layoutInCell="1" allowOverlap="1" wp14:anchorId="2FFDFF55" wp14:editId="6ED8BE0B">
                <wp:simplePos x="0" y="0"/>
                <wp:positionH relativeFrom="column">
                  <wp:posOffset>-19050</wp:posOffset>
                </wp:positionH>
                <wp:positionV relativeFrom="paragraph">
                  <wp:posOffset>1345565</wp:posOffset>
                </wp:positionV>
                <wp:extent cx="5795010" cy="2000250"/>
                <wp:effectExtent l="19050" t="19050" r="15240" b="19050"/>
                <wp:wrapSquare wrapText="bothSides"/>
                <wp:docPr id="1402157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2000250"/>
                        </a:xfrm>
                        <a:prstGeom prst="rect">
                          <a:avLst/>
                        </a:prstGeom>
                        <a:solidFill>
                          <a:schemeClr val="accent3">
                            <a:lumMod val="20000"/>
                            <a:lumOff val="80000"/>
                          </a:schemeClr>
                        </a:solidFill>
                        <a:ln w="28575">
                          <a:solidFill>
                            <a:schemeClr val="accent3"/>
                          </a:solidFill>
                          <a:miter lim="800000"/>
                          <a:headEnd/>
                          <a:tailEnd/>
                        </a:ln>
                      </wps:spPr>
                      <wps:txbx>
                        <w:txbxContent>
                          <w:p w14:paraId="78BEF0F3" w14:textId="4120F5A0" w:rsidR="00A60BD3" w:rsidRPr="000129DD" w:rsidRDefault="00A60BD3" w:rsidP="00A60BD3">
                            <w:pPr>
                              <w:spacing w:line="256" w:lineRule="auto"/>
                              <w:rPr>
                                <w:kern w:val="2"/>
                                <w:sz w:val="20"/>
                                <w:szCs w:val="20"/>
                                <w:lang w:bidi="my-MM"/>
                                <w14:ligatures w14:val="standardContextual"/>
                              </w:rPr>
                            </w:pPr>
                            <w:r>
                              <w:rPr>
                                <w:b/>
                                <w:bCs/>
                              </w:rPr>
                              <w:t xml:space="preserve">End-Term Evaluation </w:t>
                            </w:r>
                            <w:r w:rsidRPr="00FE55E8">
                              <w:rPr>
                                <w:b/>
                                <w:bCs/>
                              </w:rPr>
                              <w:t>Strategic recommendations for 2025 and beyond</w:t>
                            </w:r>
                          </w:p>
                          <w:p w14:paraId="502E9ED3" w14:textId="3C9C3014" w:rsidR="00A60BD3" w:rsidRPr="000129DD" w:rsidRDefault="00A60BD3" w:rsidP="00A60BD3">
                            <w:pPr>
                              <w:pStyle w:val="ListParagraph"/>
                              <w:numPr>
                                <w:ilvl w:val="0"/>
                                <w:numId w:val="7"/>
                              </w:numPr>
                              <w:rPr>
                                <w:rFonts w:cstheme="minorBidi"/>
                                <w:kern w:val="2"/>
                                <w:sz w:val="18"/>
                                <w:szCs w:val="18"/>
                                <w:lang w:bidi="my-MM"/>
                                <w14:ligatures w14:val="standardContextual"/>
                              </w:rPr>
                            </w:pPr>
                            <w:r w:rsidRPr="000129DD">
                              <w:rPr>
                                <w:sz w:val="18"/>
                                <w:szCs w:val="18"/>
                              </w:rPr>
                              <w:t>Protect existing dialogue platforms as essential democratic infrastructure, with bridge funding or transition support where possible.</w:t>
                            </w:r>
                          </w:p>
                          <w:p w14:paraId="278FEAEE" w14:textId="77777777" w:rsidR="00A60BD3" w:rsidRPr="000129DD" w:rsidRDefault="00A60BD3" w:rsidP="00A60BD3">
                            <w:pPr>
                              <w:pStyle w:val="ListParagraph"/>
                              <w:numPr>
                                <w:ilvl w:val="0"/>
                                <w:numId w:val="7"/>
                              </w:numPr>
                              <w:rPr>
                                <w:rFonts w:cstheme="minorBidi"/>
                                <w:kern w:val="2"/>
                                <w:sz w:val="18"/>
                                <w:szCs w:val="18"/>
                                <w:lang w:bidi="my-MM"/>
                                <w14:ligatures w14:val="standardContextual"/>
                              </w:rPr>
                            </w:pPr>
                            <w:r w:rsidRPr="000129DD">
                              <w:rPr>
                                <w:sz w:val="18"/>
                                <w:szCs w:val="18"/>
                              </w:rPr>
                              <w:t>Build sustainability strategies from the outset, including innovative financing and integration into host organisations.</w:t>
                            </w:r>
                          </w:p>
                          <w:p w14:paraId="573483FA" w14:textId="77777777" w:rsidR="00A60BD3" w:rsidRPr="000129DD" w:rsidRDefault="00A60BD3" w:rsidP="00A60BD3">
                            <w:pPr>
                              <w:pStyle w:val="ListParagraph"/>
                              <w:numPr>
                                <w:ilvl w:val="0"/>
                                <w:numId w:val="7"/>
                              </w:numPr>
                              <w:rPr>
                                <w:rFonts w:cstheme="minorBidi"/>
                                <w:kern w:val="2"/>
                                <w:sz w:val="18"/>
                                <w:szCs w:val="18"/>
                                <w:lang w:bidi="my-MM"/>
                                <w14:ligatures w14:val="standardContextual"/>
                              </w:rPr>
                            </w:pPr>
                            <w:r w:rsidRPr="000129DD">
                              <w:rPr>
                                <w:sz w:val="18"/>
                                <w:szCs w:val="18"/>
                              </w:rPr>
                              <w:t>Invest in regional programming to support learning transfer and continuity when national spaces close.</w:t>
                            </w:r>
                          </w:p>
                          <w:p w14:paraId="35E0452C" w14:textId="3C60FD30" w:rsidR="00A60BD3" w:rsidRPr="00A60BD3" w:rsidRDefault="00A60BD3" w:rsidP="000129DD">
                            <w:pPr>
                              <w:pStyle w:val="ListParagraph"/>
                              <w:numPr>
                                <w:ilvl w:val="0"/>
                                <w:numId w:val="7"/>
                              </w:numPr>
                            </w:pPr>
                            <w:r w:rsidRPr="000129DD">
                              <w:rPr>
                                <w:sz w:val="18"/>
                                <w:szCs w:val="18"/>
                              </w:rPr>
                              <w:t>Treat network-building as a core objective in weak-institution contexts, with dedicated resources for relationship-building.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DFF55" id="_x0000_s1032" type="#_x0000_t202" style="position:absolute;left:0;text-align:left;margin-left:-1.5pt;margin-top:105.95pt;width:456.3pt;height:15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" fillcolor="#d6ebe1 [662]" strokecolor="#45906c [3206]" strokeweight="2.25pt">
                <v:textbox>
                  <w:txbxContent>
                    <w:p w14:paraId="78BEF0F3" w14:textId="4120F5A0" w:rsidR="00A60BD3" w:rsidRPr="000129DD" w:rsidRDefault="00A60BD3" w:rsidP="00A60BD3">
                      <w:pPr>
                        <w:spacing w:line="256" w:lineRule="auto"/>
                        <w:rPr>
                          <w:kern w:val="2"/>
                          <w:sz w:val="20"/>
                          <w:szCs w:val="20"/>
                          <w:lang w:bidi="my-MM"/>
                          <w14:ligatures w14:val="standardContextual"/>
                        </w:rPr>
                      </w:pPr>
                      <w:r>
                        <w:rPr>
                          <w:b/>
                          <w:bCs/>
                        </w:rPr>
                        <w:t xml:space="preserve">End-Term Evaluation </w:t>
                      </w:r>
                      <w:r w:rsidRPr="00FE55E8">
                        <w:rPr>
                          <w:b/>
                          <w:bCs/>
                        </w:rPr>
                        <w:t>Strategic recommendations for 2025 and beyond</w:t>
                      </w:r>
                    </w:p>
                    <w:p w14:paraId="502E9ED3" w14:textId="3C9C3014" w:rsidR="00A60BD3" w:rsidRPr="000129DD" w:rsidRDefault="00A60BD3" w:rsidP="00A60BD3">
                      <w:pPr>
                        <w:pStyle w:val="ListParagraph"/>
                        <w:numPr>
                          <w:ilvl w:val="0"/>
                          <w:numId w:val="7"/>
                        </w:numPr>
                        <w:rPr>
                          <w:rFonts w:cstheme="minorBidi"/>
                          <w:kern w:val="2"/>
                          <w:sz w:val="18"/>
                          <w:szCs w:val="18"/>
                          <w:lang w:bidi="my-MM"/>
                          <w14:ligatures w14:val="standardContextual"/>
                        </w:rPr>
                      </w:pPr>
                      <w:r w:rsidRPr="000129DD">
                        <w:rPr>
                          <w:sz w:val="18"/>
                          <w:szCs w:val="18"/>
                        </w:rPr>
                        <w:t>Protect existing dialogue platforms as essential democratic infrastructure, with bridge funding or transition support where possible.</w:t>
                      </w:r>
                    </w:p>
                    <w:p w14:paraId="278FEAEE" w14:textId="77777777" w:rsidR="00A60BD3" w:rsidRPr="000129DD" w:rsidRDefault="00A60BD3" w:rsidP="00A60BD3">
                      <w:pPr>
                        <w:pStyle w:val="ListParagraph"/>
                        <w:numPr>
                          <w:ilvl w:val="0"/>
                          <w:numId w:val="7"/>
                        </w:numPr>
                        <w:rPr>
                          <w:rFonts w:cstheme="minorBidi"/>
                          <w:kern w:val="2"/>
                          <w:sz w:val="18"/>
                          <w:szCs w:val="18"/>
                          <w:lang w:bidi="my-MM"/>
                          <w14:ligatures w14:val="standardContextual"/>
                        </w:rPr>
                      </w:pPr>
                      <w:r w:rsidRPr="000129DD">
                        <w:rPr>
                          <w:sz w:val="18"/>
                          <w:szCs w:val="18"/>
                        </w:rPr>
                        <w:t>Build sustainability strategies from the outset, including innovative financing and integration into host organisations.</w:t>
                      </w:r>
                    </w:p>
                    <w:p w14:paraId="573483FA" w14:textId="77777777" w:rsidR="00A60BD3" w:rsidRPr="000129DD" w:rsidRDefault="00A60BD3" w:rsidP="00A60BD3">
                      <w:pPr>
                        <w:pStyle w:val="ListParagraph"/>
                        <w:numPr>
                          <w:ilvl w:val="0"/>
                          <w:numId w:val="7"/>
                        </w:numPr>
                        <w:rPr>
                          <w:rFonts w:cstheme="minorBidi"/>
                          <w:kern w:val="2"/>
                          <w:sz w:val="18"/>
                          <w:szCs w:val="18"/>
                          <w:lang w:bidi="my-MM"/>
                          <w14:ligatures w14:val="standardContextual"/>
                        </w:rPr>
                      </w:pPr>
                      <w:r w:rsidRPr="000129DD">
                        <w:rPr>
                          <w:sz w:val="18"/>
                          <w:szCs w:val="18"/>
                        </w:rPr>
                        <w:t>Invest in regional programming to support learning transfer and continuity when national spaces close.</w:t>
                      </w:r>
                    </w:p>
                    <w:p w14:paraId="35E0452C" w14:textId="3C60FD30" w:rsidR="00A60BD3" w:rsidRPr="00A60BD3" w:rsidRDefault="00A60BD3" w:rsidP="000129DD">
                      <w:pPr>
                        <w:pStyle w:val="ListParagraph"/>
                        <w:numPr>
                          <w:ilvl w:val="0"/>
                          <w:numId w:val="7"/>
                        </w:numPr>
                      </w:pPr>
                      <w:r w:rsidRPr="000129DD">
                        <w:rPr>
                          <w:sz w:val="18"/>
                          <w:szCs w:val="18"/>
                        </w:rPr>
                        <w:t>Treat network-building as a core objective in weak-institution contexts, with dedicated resources for relationship-building.</w:t>
                      </w:r>
                    </w:p>
                  </w:txbxContent>
                </v:textbox>
                <w10:wrap type="square"/>
              </v:shape>
            </w:pict>
          </mc:Fallback>
        </mc:AlternateContent>
      </w:r>
      <w:r w:rsidR="00050592" w:rsidRPr="00394D2D">
        <w:t xml:space="preserve">The end-term evaluation was conducted </w:t>
      </w:r>
      <w:r w:rsidR="00D369C8" w:rsidRPr="00394D2D">
        <w:t xml:space="preserve">in 2025 </w:t>
      </w:r>
      <w:r w:rsidR="00050592" w:rsidRPr="00394D2D">
        <w:t>and is attached as part of this report.</w:t>
      </w:r>
      <w:r w:rsidR="003B4E8C" w:rsidRPr="00394D2D">
        <w:t xml:space="preserve"> </w:t>
      </w:r>
      <w:r w:rsidR="00A6698A" w:rsidRPr="00394D2D">
        <w:t xml:space="preserve">After an open recruitment process, </w:t>
      </w:r>
      <w:r w:rsidR="00DD639F" w:rsidRPr="00394D2D">
        <w:t xml:space="preserve">MDF Training &amp; Consultancy was contracted to execute the End-Term Evaluation Report. </w:t>
      </w:r>
      <w:r w:rsidR="003B4E8C" w:rsidRPr="00394D2D">
        <w:t xml:space="preserve">The End-Term Evaluation includes </w:t>
      </w:r>
      <w:r w:rsidR="00F53E6C" w:rsidRPr="00394D2D">
        <w:t xml:space="preserve">case studies </w:t>
      </w:r>
      <w:r w:rsidR="003B4E8C" w:rsidRPr="00394D2D">
        <w:t>from Ethiopia</w:t>
      </w:r>
      <w:r w:rsidR="00F53E6C" w:rsidRPr="00394D2D">
        <w:t xml:space="preserve">, </w:t>
      </w:r>
      <w:r w:rsidR="003B4E8C" w:rsidRPr="00394D2D">
        <w:t>Uganda</w:t>
      </w:r>
      <w:r w:rsidR="00F53E6C" w:rsidRPr="00394D2D">
        <w:t>, Mali and the Sahel region</w:t>
      </w:r>
      <w:r w:rsidR="003B4E8C" w:rsidRPr="00394D2D">
        <w:t>.</w:t>
      </w:r>
      <w:r w:rsidR="00022F07" w:rsidRPr="00394D2D">
        <w:t xml:space="preserve"> The report outlines </w:t>
      </w:r>
      <w:r w:rsidR="00740054" w:rsidRPr="00394D2D">
        <w:t>the key results, lessons learned and recommendations for relevant stakeholders.</w:t>
      </w:r>
    </w:p>
    <w:p w14:paraId="57DF616E" w14:textId="77777777" w:rsidR="0048492A" w:rsidRPr="00394D2D" w:rsidRDefault="0048492A" w:rsidP="00F44518">
      <w:pPr>
        <w:pStyle w:val="Heading4"/>
      </w:pPr>
    </w:p>
    <w:p w14:paraId="0381C265" w14:textId="704666B7" w:rsidR="00046DE2" w:rsidRPr="00394D2D" w:rsidRDefault="00046DE2" w:rsidP="00F44518">
      <w:pPr>
        <w:pStyle w:val="Heading4"/>
      </w:pPr>
      <w:r w:rsidRPr="00394D2D">
        <w:t>End of Term Outcome Measurement Re</w:t>
      </w:r>
      <w:r w:rsidR="004B4D53" w:rsidRPr="00394D2D">
        <w:t>ports</w:t>
      </w:r>
    </w:p>
    <w:p w14:paraId="6547CB57" w14:textId="274CE6C6" w:rsidR="00EE0938" w:rsidRPr="00394D2D" w:rsidRDefault="009B78B5" w:rsidP="00F44518">
      <w:pPr>
        <w:spacing w:after="240"/>
        <w:rPr>
          <w:rFonts w:cstheme="minorHAnsi"/>
        </w:rPr>
      </w:pPr>
      <w:r w:rsidRPr="00394D2D">
        <w:rPr>
          <w:kern w:val="2"/>
          <w:lang w:bidi="my-MM"/>
          <w14:ligatures w14:val="standardContextual"/>
        </w:rPr>
        <w:t xml:space="preserve">With 2025 being the final year of Power of Dialogue, each </w:t>
      </w:r>
      <w:r w:rsidR="00066563" w:rsidRPr="00394D2D">
        <w:rPr>
          <w:kern w:val="2"/>
          <w:lang w:bidi="my-MM"/>
          <w14:ligatures w14:val="standardContextual"/>
        </w:rPr>
        <w:t>country team has reflected on the planned outcomes</w:t>
      </w:r>
      <w:r w:rsidR="00E07D9D" w:rsidRPr="00394D2D">
        <w:rPr>
          <w:kern w:val="2"/>
          <w:lang w:bidi="my-MM"/>
          <w14:ligatures w14:val="standardContextual"/>
        </w:rPr>
        <w:t>, targets and realised results on outcome level. Please see Annex</w:t>
      </w:r>
      <w:r w:rsidR="00F332E8" w:rsidRPr="00394D2D">
        <w:rPr>
          <w:kern w:val="2"/>
          <w:lang w:bidi="my-MM"/>
          <w14:ligatures w14:val="standardContextual"/>
        </w:rPr>
        <w:t xml:space="preserve"> 4</w:t>
      </w:r>
      <w:r w:rsidR="00E07D9D" w:rsidRPr="00394D2D">
        <w:rPr>
          <w:kern w:val="2"/>
          <w:lang w:bidi="my-MM"/>
          <w14:ligatures w14:val="standardContextual"/>
        </w:rPr>
        <w:t xml:space="preserve"> </w:t>
      </w:r>
      <w:r w:rsidR="00B10D96" w:rsidRPr="00394D2D">
        <w:rPr>
          <w:kern w:val="2"/>
          <w:lang w:bidi="my-MM"/>
          <w14:ligatures w14:val="standardContextual"/>
        </w:rPr>
        <w:t>for the country-based Outcome level Measurements reports on the results of the overall programme</w:t>
      </w:r>
      <w:r w:rsidR="004B4D53" w:rsidRPr="00394D2D">
        <w:rPr>
          <w:kern w:val="2"/>
          <w:lang w:bidi="my-MM"/>
          <w14:ligatures w14:val="standardContextual"/>
        </w:rPr>
        <w:t xml:space="preserve"> (see above </w:t>
      </w:r>
      <w:r w:rsidR="00E063B1" w:rsidRPr="00394D2D">
        <w:rPr>
          <w:kern w:val="2"/>
          <w:lang w:bidi="my-MM"/>
          <w14:ligatures w14:val="standardContextual"/>
        </w:rPr>
        <w:t>section 3 and the Analytical Report)</w:t>
      </w:r>
      <w:r w:rsidR="003B5B55" w:rsidRPr="00394D2D">
        <w:rPr>
          <w:kern w:val="2"/>
          <w:lang w:bidi="my-MM"/>
          <w14:ligatures w14:val="standardContextual"/>
        </w:rPr>
        <w:t>. The reports include an overall analysis of the objectives, targets and realised results on indicator and outcome level.</w:t>
      </w:r>
    </w:p>
    <w:p w14:paraId="7ABBC6E8" w14:textId="445E929B" w:rsidR="00403BF6" w:rsidRPr="00394D2D" w:rsidRDefault="00A05612" w:rsidP="00F44518">
      <w:pPr>
        <w:pStyle w:val="Heading2"/>
        <w:numPr>
          <w:ilvl w:val="1"/>
          <w:numId w:val="1"/>
        </w:numPr>
        <w:rPr>
          <w:lang w:val="en-GB"/>
        </w:rPr>
      </w:pPr>
      <w:bookmarkStart w:id="84" w:name="_Toc237036230"/>
      <w:r w:rsidRPr="00394D2D">
        <w:rPr>
          <w:rStyle w:val="Heading2Char"/>
          <w:lang w:val="en-GB"/>
        </w:rPr>
        <w:t>Localization</w:t>
      </w:r>
      <w:bookmarkEnd w:id="84"/>
    </w:p>
    <w:p w14:paraId="4E9C6193" w14:textId="0F10D4AE" w:rsidR="002D573A" w:rsidRPr="00394D2D" w:rsidRDefault="00A05612" w:rsidP="00F44518">
      <w:pPr>
        <w:rPr>
          <w:kern w:val="2"/>
          <w:lang w:bidi="my-MM"/>
          <w14:ligatures w14:val="standardContextual"/>
        </w:rPr>
      </w:pPr>
      <w:r w:rsidRPr="00394D2D">
        <w:t xml:space="preserve">Across </w:t>
      </w:r>
      <w:proofErr w:type="spellStart"/>
      <w:r w:rsidRPr="00394D2D">
        <w:t>PoD</w:t>
      </w:r>
      <w:proofErr w:type="spellEnd"/>
      <w:r w:rsidRPr="00394D2D">
        <w:t>, local ownership was ensured through country-specific</w:t>
      </w:r>
      <w:r w:rsidR="002E5453" w:rsidRPr="00394D2D">
        <w:t xml:space="preserve"> objectives and aligned approaches</w:t>
      </w:r>
      <w:r w:rsidRPr="00394D2D">
        <w:t xml:space="preserve"> led by local partners, stakeholders, alumni networks and institutions. </w:t>
      </w:r>
      <w:r w:rsidR="0053664B" w:rsidRPr="00394D2D">
        <w:t>I</w:t>
      </w:r>
      <w:r w:rsidRPr="00394D2D">
        <w:t xml:space="preserve">mplementation </w:t>
      </w:r>
      <w:r w:rsidR="006F4331" w:rsidRPr="00394D2D">
        <w:t xml:space="preserve">was always adapted </w:t>
      </w:r>
      <w:r w:rsidRPr="00394D2D">
        <w:t xml:space="preserve">to </w:t>
      </w:r>
      <w:r w:rsidR="0053664B" w:rsidRPr="00394D2D">
        <w:t xml:space="preserve">local </w:t>
      </w:r>
      <w:r w:rsidRPr="00394D2D">
        <w:t xml:space="preserve">political context, </w:t>
      </w:r>
      <w:r w:rsidR="006F4331" w:rsidRPr="00394D2D">
        <w:t xml:space="preserve">working </w:t>
      </w:r>
      <w:r w:rsidR="006F4331" w:rsidRPr="00394D2D">
        <w:lastRenderedPageBreak/>
        <w:t xml:space="preserve">with local partners </w:t>
      </w:r>
      <w:r w:rsidR="00C2202A" w:rsidRPr="00394D2D">
        <w:t>and key local stakeholders to ensure the programming reflected the realities</w:t>
      </w:r>
      <w:r w:rsidR="006F4331" w:rsidRPr="00394D2D">
        <w:t xml:space="preserve"> of the </w:t>
      </w:r>
      <w:r w:rsidR="00C2202A" w:rsidRPr="00394D2D">
        <w:t>beneficiaries</w:t>
      </w:r>
      <w:r w:rsidRPr="00394D2D">
        <w:t xml:space="preserve">. </w:t>
      </w:r>
    </w:p>
    <w:p w14:paraId="7C715996" w14:textId="371CC2A3" w:rsidR="00A05612" w:rsidRPr="00394D2D" w:rsidRDefault="00A05612" w:rsidP="00F44518">
      <w:pPr>
        <w:pStyle w:val="Heading4"/>
        <w:rPr>
          <w:kern w:val="2"/>
          <w:lang w:bidi="my-MM"/>
          <w14:ligatures w14:val="standardContextual"/>
        </w:rPr>
      </w:pPr>
      <w:r w:rsidRPr="00394D2D">
        <w:t>Sahel region</w:t>
      </w:r>
    </w:p>
    <w:p w14:paraId="4FADF9B6" w14:textId="54968D8C" w:rsidR="00A05612" w:rsidRPr="00394D2D" w:rsidRDefault="00A05612" w:rsidP="00F44518">
      <w:pPr>
        <w:rPr>
          <w:kern w:val="2"/>
          <w:lang w:bidi="my-MM"/>
          <w14:ligatures w14:val="standardContextual"/>
        </w:rPr>
      </w:pPr>
      <w:r w:rsidRPr="00394D2D">
        <w:t xml:space="preserve">In </w:t>
      </w:r>
      <w:r w:rsidRPr="00394D2D">
        <w:rPr>
          <w:b/>
        </w:rPr>
        <w:t>Mali, Burkina Faso and Niger</w:t>
      </w:r>
      <w:r w:rsidRPr="00394D2D">
        <w:t xml:space="preserve">, local ownership was grounded in local analysis, co-design and partner-led implementation. </w:t>
      </w:r>
      <w:r w:rsidR="00CA2D10" w:rsidRPr="00394D2D">
        <w:t>NIMD’s Signature</w:t>
      </w:r>
      <w:r w:rsidR="00EE3F2E" w:rsidRPr="00394D2D">
        <w:t xml:space="preserve"> </w:t>
      </w:r>
      <w:r w:rsidRPr="00394D2D">
        <w:t xml:space="preserve">Political </w:t>
      </w:r>
      <w:r w:rsidR="002D6BBD" w:rsidRPr="00394D2D">
        <w:t>E</w:t>
      </w:r>
      <w:r w:rsidRPr="00394D2D">
        <w:t xml:space="preserve">conomy </w:t>
      </w:r>
      <w:r w:rsidR="002D6BBD" w:rsidRPr="00394D2D">
        <w:t>A</w:t>
      </w:r>
      <w:r w:rsidRPr="00394D2D">
        <w:t>nalys</w:t>
      </w:r>
      <w:r w:rsidR="00BD3299" w:rsidRPr="00394D2D">
        <w:t>is approach</w:t>
      </w:r>
      <w:r w:rsidRPr="00394D2D">
        <w:t xml:space="preserve">, planning and review sessions </w:t>
      </w:r>
      <w:r w:rsidR="00EE3F2E" w:rsidRPr="00394D2D">
        <w:t xml:space="preserve">enabled country teams to </w:t>
      </w:r>
      <w:r w:rsidRPr="00394D2D">
        <w:t xml:space="preserve">identify priorities, risks and relevant actors, while </w:t>
      </w:r>
      <w:r w:rsidR="00EE3F2E" w:rsidRPr="00394D2D">
        <w:t xml:space="preserve">they </w:t>
      </w:r>
      <w:r w:rsidRPr="00394D2D">
        <w:t>shaped activities in line</w:t>
      </w:r>
      <w:r w:rsidR="00EE3F2E" w:rsidRPr="00394D2D">
        <w:t xml:space="preserve"> to their context.</w:t>
      </w:r>
      <w:bookmarkStart w:id="85" w:name="_Toc196986061"/>
    </w:p>
    <w:p w14:paraId="0ADFA14D" w14:textId="189CDDCF" w:rsidR="00A05612" w:rsidRPr="00394D2D" w:rsidRDefault="00A05612" w:rsidP="00F44518">
      <w:pPr>
        <w:pStyle w:val="Heading4"/>
        <w:rPr>
          <w:kern w:val="2"/>
          <w:lang w:bidi="my-MM"/>
          <w14:ligatures w14:val="standardContextual"/>
        </w:rPr>
      </w:pPr>
      <w:r w:rsidRPr="00394D2D">
        <w:t>Middle East and North Africa</w:t>
      </w:r>
    </w:p>
    <w:p w14:paraId="499B7499" w14:textId="6313A9FC" w:rsidR="00A05612" w:rsidRPr="00394D2D" w:rsidRDefault="00A05612" w:rsidP="00F44518">
      <w:pPr>
        <w:rPr>
          <w:kern w:val="2"/>
          <w:lang w:bidi="my-MM"/>
          <w14:ligatures w14:val="standardContextual"/>
        </w:rPr>
      </w:pPr>
      <w:r w:rsidRPr="00394D2D">
        <w:t xml:space="preserve">In </w:t>
      </w:r>
      <w:r w:rsidRPr="00394D2D">
        <w:rPr>
          <w:b/>
        </w:rPr>
        <w:t>Tunisia</w:t>
      </w:r>
      <w:r w:rsidRPr="00394D2D">
        <w:t>, CEMI strengthened ownership through close engagement with CSOs, youth movements, MPs and independent young people. Alumni supported recruitment and mentoring</w:t>
      </w:r>
      <w:r w:rsidR="004F2551" w:rsidRPr="00394D2D">
        <w:t xml:space="preserve"> of the </w:t>
      </w:r>
      <w:proofErr w:type="spellStart"/>
      <w:r w:rsidR="004F2551" w:rsidRPr="00394D2D">
        <w:t>TSoP</w:t>
      </w:r>
      <w:proofErr w:type="spellEnd"/>
      <w:r w:rsidRPr="00394D2D">
        <w:t xml:space="preserve">, while locally led spaces such as </w:t>
      </w:r>
      <w:r w:rsidR="007D4ECD" w:rsidRPr="00394D2D">
        <w:t xml:space="preserve">the </w:t>
      </w:r>
      <w:r w:rsidRPr="00394D2D">
        <w:t xml:space="preserve">Youth Collaborative Platforms and </w:t>
      </w:r>
      <w:proofErr w:type="spellStart"/>
      <w:r w:rsidRPr="00394D2D">
        <w:t>Freesh</w:t>
      </w:r>
      <w:proofErr w:type="spellEnd"/>
      <w:r w:rsidRPr="00394D2D">
        <w:t xml:space="preserve"> kept democratic dialogue active in shrinking civic space.</w:t>
      </w:r>
    </w:p>
    <w:p w14:paraId="3DD964BF" w14:textId="21FF4273" w:rsidR="00A05612" w:rsidRPr="00394D2D" w:rsidRDefault="00A05612" w:rsidP="00F44518">
      <w:pPr>
        <w:rPr>
          <w:kern w:val="2"/>
          <w:lang w:bidi="my-MM"/>
          <w14:ligatures w14:val="standardContextual"/>
        </w:rPr>
      </w:pPr>
      <w:r w:rsidRPr="00394D2D">
        <w:t xml:space="preserve">In </w:t>
      </w:r>
      <w:r w:rsidRPr="00394D2D">
        <w:rPr>
          <w:b/>
        </w:rPr>
        <w:t>Jordan,</w:t>
      </w:r>
      <w:r w:rsidRPr="00394D2D">
        <w:t xml:space="preserve"> activities were implemented </w:t>
      </w:r>
      <w:r w:rsidR="53E6C790" w:rsidRPr="00394D2D">
        <w:t xml:space="preserve">together </w:t>
      </w:r>
      <w:r w:rsidR="00514BAB" w:rsidRPr="00394D2D">
        <w:t>in col</w:t>
      </w:r>
      <w:r w:rsidR="00FB4ADC" w:rsidRPr="00394D2D">
        <w:t>labo</w:t>
      </w:r>
      <w:r w:rsidR="00514BAB" w:rsidRPr="00394D2D">
        <w:t>ration with local civil society organisations</w:t>
      </w:r>
      <w:r w:rsidR="00FB4ADC" w:rsidRPr="00394D2D">
        <w:t xml:space="preserve"> such as </w:t>
      </w:r>
      <w:r w:rsidR="0082132D" w:rsidRPr="00394D2D">
        <w:t xml:space="preserve">the </w:t>
      </w:r>
      <w:r w:rsidR="00FB4ADC" w:rsidRPr="00394D2D">
        <w:t xml:space="preserve">Jordan Forum for Policy Dialogue and in close collaboration with </w:t>
      </w:r>
      <w:r w:rsidRPr="00394D2D">
        <w:t>government institutions</w:t>
      </w:r>
      <w:r w:rsidR="004D38D8" w:rsidRPr="00394D2D">
        <w:t xml:space="preserve"> and </w:t>
      </w:r>
      <w:r w:rsidRPr="00394D2D">
        <w:t xml:space="preserve">Independent Election Commission. </w:t>
      </w:r>
      <w:r w:rsidR="0061193B" w:rsidRPr="00394D2D">
        <w:t xml:space="preserve">Particularly the work </w:t>
      </w:r>
      <w:r w:rsidRPr="00394D2D">
        <w:t xml:space="preserve">on local administration created </w:t>
      </w:r>
      <w:proofErr w:type="gramStart"/>
      <w:r w:rsidRPr="00394D2D">
        <w:t>locally</w:t>
      </w:r>
      <w:r w:rsidR="0082132D" w:rsidRPr="00394D2D">
        <w:t>-</w:t>
      </w:r>
      <w:r w:rsidRPr="00394D2D">
        <w:t>owned</w:t>
      </w:r>
      <w:proofErr w:type="gramEnd"/>
      <w:r w:rsidRPr="00394D2D">
        <w:t xml:space="preserve"> </w:t>
      </w:r>
      <w:r w:rsidR="0061193B" w:rsidRPr="00394D2D">
        <w:t xml:space="preserve">initiatives </w:t>
      </w:r>
      <w:r w:rsidR="00D571A0" w:rsidRPr="00394D2D">
        <w:t xml:space="preserve">such as the youth manifesto for recommendations on local administration </w:t>
      </w:r>
      <w:r w:rsidRPr="00394D2D">
        <w:t xml:space="preserve">and positioned NIMD Jordan as a </w:t>
      </w:r>
      <w:r w:rsidR="00337D75" w:rsidRPr="00394D2D">
        <w:t xml:space="preserve">locally </w:t>
      </w:r>
      <w:r w:rsidRPr="00394D2D">
        <w:t xml:space="preserve">trusted convenor, </w:t>
      </w:r>
      <w:r w:rsidR="004D38D8" w:rsidRPr="00394D2D">
        <w:t xml:space="preserve">supporting the first ever </w:t>
      </w:r>
      <w:r w:rsidRPr="00394D2D">
        <w:t>systematic interparty dialogue.</w:t>
      </w:r>
    </w:p>
    <w:p w14:paraId="094B9EB7" w14:textId="6723DE75" w:rsidR="00A05612" w:rsidRPr="00394D2D" w:rsidRDefault="00A05612" w:rsidP="00F44518">
      <w:pPr>
        <w:rPr>
          <w:kern w:val="2"/>
          <w:lang w:bidi="my-MM"/>
          <w14:ligatures w14:val="standardContextual"/>
        </w:rPr>
      </w:pPr>
      <w:r w:rsidRPr="00394D2D">
        <w:t xml:space="preserve">In </w:t>
      </w:r>
      <w:r w:rsidRPr="00394D2D">
        <w:rPr>
          <w:b/>
        </w:rPr>
        <w:t>Iraq</w:t>
      </w:r>
      <w:r w:rsidRPr="00394D2D">
        <w:t xml:space="preserve">, localization was anchored through WEO Iraq, </w:t>
      </w:r>
      <w:r w:rsidR="003617DA" w:rsidRPr="00394D2D">
        <w:t xml:space="preserve">through </w:t>
      </w:r>
      <w:r w:rsidRPr="00394D2D">
        <w:t xml:space="preserve">alumni engagement and </w:t>
      </w:r>
      <w:r w:rsidR="003617DA" w:rsidRPr="00394D2D">
        <w:t xml:space="preserve">supporting </w:t>
      </w:r>
      <w:r w:rsidRPr="00394D2D">
        <w:t>alumni-led initiatives. This rooted the School of Democracy in Iraqi youth leadership</w:t>
      </w:r>
      <w:r w:rsidR="00450CC4" w:rsidRPr="00394D2D">
        <w:t xml:space="preserve"> with</w:t>
      </w:r>
      <w:r w:rsidRPr="00394D2D">
        <w:t xml:space="preserve"> a nationwide alumni network and continued community-level engagement</w:t>
      </w:r>
      <w:r w:rsidR="00233CA1" w:rsidRPr="00394D2D">
        <w:t xml:space="preserve"> through support to local alumni initiatives</w:t>
      </w:r>
      <w:r w:rsidRPr="00394D2D">
        <w:t>.</w:t>
      </w:r>
    </w:p>
    <w:p w14:paraId="698F7EC1" w14:textId="0933A9A7" w:rsidR="00A05612" w:rsidRPr="00394D2D" w:rsidRDefault="00A05612" w:rsidP="00F44518">
      <w:pPr>
        <w:pStyle w:val="Heading4"/>
        <w:rPr>
          <w:kern w:val="2"/>
          <w:lang w:bidi="my-MM"/>
          <w14:ligatures w14:val="standardContextual"/>
        </w:rPr>
      </w:pPr>
      <w:r w:rsidRPr="00394D2D">
        <w:t>Horn of Africa</w:t>
      </w:r>
    </w:p>
    <w:p w14:paraId="0AE5CC4A" w14:textId="585E5A28" w:rsidR="00A05612" w:rsidRPr="00394D2D" w:rsidRDefault="00A05612" w:rsidP="00F44518">
      <w:pPr>
        <w:rPr>
          <w:kern w:val="2"/>
          <w:lang w:bidi="my-MM"/>
          <w14:ligatures w14:val="standardContextual"/>
        </w:rPr>
      </w:pPr>
      <w:r w:rsidRPr="00394D2D">
        <w:t xml:space="preserve">Across the </w:t>
      </w:r>
      <w:r w:rsidRPr="00E84083">
        <w:rPr>
          <w:b/>
          <w:bCs/>
        </w:rPr>
        <w:t>Horn of Africa,</w:t>
      </w:r>
      <w:r w:rsidR="00CC5093">
        <w:rPr>
          <w:b/>
          <w:bCs/>
        </w:rPr>
        <w:t xml:space="preserve"> </w:t>
      </w:r>
      <w:proofErr w:type="spellStart"/>
      <w:r w:rsidR="00CC5093" w:rsidRPr="00E84083">
        <w:t>PoD</w:t>
      </w:r>
      <w:proofErr w:type="spellEnd"/>
      <w:r w:rsidR="00CC5093" w:rsidRPr="00E84083">
        <w:t xml:space="preserve"> Consortium’s work</w:t>
      </w:r>
      <w:r w:rsidR="00C323E2" w:rsidRPr="00394D2D">
        <w:t xml:space="preserve"> was </w:t>
      </w:r>
      <w:r w:rsidRPr="00394D2D">
        <w:t>embedded in existing institutions, partner networks and civic platforms rather than parallel structures.</w:t>
      </w:r>
      <w:r w:rsidR="00DD0C87" w:rsidRPr="00394D2D">
        <w:t xml:space="preserve"> </w:t>
      </w:r>
      <w:r w:rsidRPr="00394D2D">
        <w:t>In Uganda, this included IPOD, MYF and IWOP; in Kenya, KYMCA</w:t>
      </w:r>
      <w:r w:rsidR="00D05E25" w:rsidRPr="00394D2D">
        <w:t xml:space="preserve">, </w:t>
      </w:r>
      <w:r w:rsidR="00D05E25" w:rsidRPr="00394D2D">
        <w:rPr>
          <w:lang w:val="en"/>
        </w:rPr>
        <w:t>Civil Society Parliamentary Engagement Network (CSPEN)</w:t>
      </w:r>
      <w:r w:rsidR="00A21C05" w:rsidRPr="00394D2D">
        <w:rPr>
          <w:lang w:val="en"/>
        </w:rPr>
        <w:t xml:space="preserve">, </w:t>
      </w:r>
      <w:r w:rsidR="00A21C05" w:rsidRPr="00394D2D">
        <w:t>Country Assembly Forum and grass roots organisations</w:t>
      </w:r>
      <w:r w:rsidRPr="00394D2D">
        <w:t xml:space="preserve">, </w:t>
      </w:r>
      <w:r w:rsidR="00F6321E" w:rsidRPr="00394D2D">
        <w:t>local oversights to</w:t>
      </w:r>
      <w:r w:rsidR="009B10E8" w:rsidRPr="00394D2D">
        <w:t>o</w:t>
      </w:r>
      <w:r w:rsidR="00F6321E" w:rsidRPr="00394D2D">
        <w:t>ls such as the Promise Tracker,</w:t>
      </w:r>
      <w:r w:rsidRPr="00394D2D">
        <w:t xml:space="preserve"> and </w:t>
      </w:r>
      <w:r w:rsidR="009B10E8" w:rsidRPr="00394D2D">
        <w:t>the regional  youth and women dialogues were locally owned and rooted in lived community realities</w:t>
      </w:r>
      <w:r w:rsidRPr="00394D2D">
        <w:t>; in Ethiopia, NEBE</w:t>
      </w:r>
      <w:r w:rsidR="000B706D" w:rsidRPr="00394D2D">
        <w:t xml:space="preserve"> and </w:t>
      </w:r>
      <w:r w:rsidR="00A12A1B" w:rsidRPr="00394D2D">
        <w:t xml:space="preserve">EPPJC, while supporting </w:t>
      </w:r>
      <w:r w:rsidR="00B713B6" w:rsidRPr="00394D2D">
        <w:t xml:space="preserve">building the </w:t>
      </w:r>
      <w:r w:rsidRPr="00394D2D">
        <w:t>Caffee Oromia</w:t>
      </w:r>
      <w:r w:rsidR="00A12A1B" w:rsidRPr="00394D2D">
        <w:t xml:space="preserve"> App</w:t>
      </w:r>
      <w:r w:rsidRPr="00394D2D">
        <w:t xml:space="preserve"> and EVLA</w:t>
      </w:r>
      <w:r w:rsidR="00B713B6" w:rsidRPr="00394D2D">
        <w:t xml:space="preserve"> as a legally registered organisation</w:t>
      </w:r>
      <w:r w:rsidRPr="00394D2D">
        <w:t xml:space="preserve">; and </w:t>
      </w:r>
      <w:r w:rsidR="008E3E0B" w:rsidRPr="00394D2D">
        <w:t xml:space="preserve">through </w:t>
      </w:r>
      <w:proofErr w:type="spellStart"/>
      <w:r w:rsidR="008E3E0B" w:rsidRPr="00394D2D">
        <w:t>A</w:t>
      </w:r>
      <w:r w:rsidR="00424099" w:rsidRPr="00394D2D">
        <w:t>MwA</w:t>
      </w:r>
      <w:r w:rsidR="008E3E0B" w:rsidRPr="00394D2D">
        <w:t>’s</w:t>
      </w:r>
      <w:proofErr w:type="spellEnd"/>
      <w:r w:rsidR="008E3E0B" w:rsidRPr="00394D2D">
        <w:t xml:space="preserve"> support to </w:t>
      </w:r>
      <w:r w:rsidR="00D75717" w:rsidRPr="00394D2D">
        <w:t xml:space="preserve"> Gender is My Agenda Campaign (GIMAC) Network and </w:t>
      </w:r>
      <w:proofErr w:type="spellStart"/>
      <w:r w:rsidR="00D75717" w:rsidRPr="00394D2D">
        <w:t>CrawnTrust</w:t>
      </w:r>
      <w:proofErr w:type="spellEnd"/>
      <w:r w:rsidR="00D75717" w:rsidRPr="00394D2D">
        <w:t xml:space="preserve"> and </w:t>
      </w:r>
      <w:proofErr w:type="spellStart"/>
      <w:r w:rsidR="00D75717" w:rsidRPr="00394D2D">
        <w:t>Badili</w:t>
      </w:r>
      <w:proofErr w:type="spellEnd"/>
      <w:r w:rsidR="00D75717" w:rsidRPr="00394D2D">
        <w:t xml:space="preserve"> Africa</w:t>
      </w:r>
      <w:r w:rsidRPr="00394D2D">
        <w:t xml:space="preserve">, </w:t>
      </w:r>
      <w:r w:rsidR="00D75717" w:rsidRPr="00394D2D">
        <w:t xml:space="preserve">and </w:t>
      </w:r>
      <w:r w:rsidRPr="00394D2D">
        <w:t xml:space="preserve">parliamentary caucuses </w:t>
      </w:r>
      <w:r w:rsidR="00D75717" w:rsidRPr="00394D2D">
        <w:t>such as IWOP</w:t>
      </w:r>
      <w:r w:rsidRPr="00394D2D">
        <w:t>.</w:t>
      </w:r>
      <w:r w:rsidR="00D75717" w:rsidRPr="00394D2D">
        <w:t xml:space="preserve"> </w:t>
      </w:r>
      <w:r w:rsidR="00E05D90" w:rsidRPr="00394D2D">
        <w:t xml:space="preserve">In Ethiopia, </w:t>
      </w:r>
      <w:proofErr w:type="spellStart"/>
      <w:r w:rsidR="00E05D90" w:rsidRPr="00394D2D">
        <w:t>AMwA</w:t>
      </w:r>
      <w:proofErr w:type="spellEnd"/>
      <w:r w:rsidR="00E05D90" w:rsidRPr="00394D2D">
        <w:t xml:space="preserve"> </w:t>
      </w:r>
      <w:r w:rsidR="008E3E0B" w:rsidRPr="00394D2D">
        <w:t xml:space="preserve">continued its work through </w:t>
      </w:r>
      <w:proofErr w:type="spellStart"/>
      <w:r w:rsidR="008E3E0B" w:rsidRPr="00394D2D">
        <w:t>subgranting</w:t>
      </w:r>
      <w:proofErr w:type="spellEnd"/>
      <w:r w:rsidR="008E3E0B" w:rsidRPr="00394D2D">
        <w:t xml:space="preserve"> with the </w:t>
      </w:r>
      <w:r w:rsidR="00E05D90" w:rsidRPr="00394D2D">
        <w:t>Ethiopia Women’s Disability Association.</w:t>
      </w:r>
    </w:p>
    <w:p w14:paraId="6DA1F225" w14:textId="36B589EC" w:rsidR="23113085" w:rsidRPr="00394D2D" w:rsidRDefault="00A05612" w:rsidP="00F44518">
      <w:r w:rsidRPr="00394D2D">
        <w:t xml:space="preserve">Across these contexts, </w:t>
      </w:r>
      <w:r w:rsidR="00C84204" w:rsidRPr="00394D2D">
        <w:t xml:space="preserve">the </w:t>
      </w:r>
      <w:proofErr w:type="spellStart"/>
      <w:r w:rsidR="00C84204" w:rsidRPr="00394D2D">
        <w:t>PoD</w:t>
      </w:r>
      <w:proofErr w:type="spellEnd"/>
      <w:r w:rsidR="00C84204" w:rsidRPr="00394D2D">
        <w:t xml:space="preserve"> </w:t>
      </w:r>
      <w:r w:rsidR="00CC5093">
        <w:t>C</w:t>
      </w:r>
      <w:r w:rsidR="00C84204" w:rsidRPr="00394D2D">
        <w:t>onsortium</w:t>
      </w:r>
      <w:r w:rsidRPr="00394D2D">
        <w:t xml:space="preserve"> collaborated with local actors</w:t>
      </w:r>
      <w:r w:rsidR="008E3E0B" w:rsidRPr="00394D2D">
        <w:t xml:space="preserve"> to ensure the sustainability of these local actors and platforms, such as the MYF, the NYC and IWOP</w:t>
      </w:r>
      <w:r w:rsidRPr="00394D2D">
        <w:t>. This ensured that several initiatives are now led or sustained by local institutions and networks.</w:t>
      </w:r>
    </w:p>
    <w:p w14:paraId="570472D6" w14:textId="451289B1" w:rsidR="00A05612" w:rsidRPr="00394D2D" w:rsidRDefault="00A05612" w:rsidP="00F44518">
      <w:pPr>
        <w:pStyle w:val="Heading4"/>
        <w:rPr>
          <w:kern w:val="2"/>
          <w:lang w:bidi="my-MM"/>
          <w14:ligatures w14:val="standardContextual"/>
        </w:rPr>
      </w:pPr>
      <w:r w:rsidRPr="00394D2D">
        <w:t>Southern Africa, Latin America and Asia</w:t>
      </w:r>
    </w:p>
    <w:p w14:paraId="4137A1C7" w14:textId="41D9D4C3" w:rsidR="00A05612" w:rsidRPr="00394D2D" w:rsidRDefault="00A05612" w:rsidP="00F44518">
      <w:pPr>
        <w:rPr>
          <w:kern w:val="2"/>
          <w:lang w:bidi="my-MM"/>
          <w14:ligatures w14:val="standardContextual"/>
        </w:rPr>
      </w:pPr>
      <w:r w:rsidRPr="00394D2D">
        <w:lastRenderedPageBreak/>
        <w:t xml:space="preserve">In </w:t>
      </w:r>
      <w:r w:rsidRPr="00E84083">
        <w:rPr>
          <w:b/>
          <w:bCs/>
        </w:rPr>
        <w:t>Mozambique</w:t>
      </w:r>
      <w:r w:rsidRPr="00394D2D">
        <w:t xml:space="preserve">, </w:t>
      </w:r>
      <w:proofErr w:type="spellStart"/>
      <w:r w:rsidRPr="00394D2D">
        <w:t>PoD</w:t>
      </w:r>
      <w:proofErr w:type="spellEnd"/>
      <w:r w:rsidRPr="00394D2D">
        <w:t xml:space="preserve"> worked in Manica and </w:t>
      </w:r>
      <w:proofErr w:type="spellStart"/>
      <w:r w:rsidRPr="00394D2D">
        <w:t>Sofala</w:t>
      </w:r>
      <w:proofErr w:type="spellEnd"/>
      <w:r w:rsidRPr="00394D2D">
        <w:t xml:space="preserve"> with provincial assemblies, youth and women’s civil society networks, political party leagues, academic actors and civic organisations. Collaboration focused on dialogue sessions, induction sessions and advocacy for women’s and youth participation in the Inclusive National Dialogue.</w:t>
      </w:r>
    </w:p>
    <w:p w14:paraId="37C2D932" w14:textId="502F0E89" w:rsidR="00A05612" w:rsidRPr="00394D2D" w:rsidRDefault="00A05612" w:rsidP="00F44518">
      <w:pPr>
        <w:rPr>
          <w:kern w:val="2"/>
          <w:lang w:bidi="my-MM"/>
          <w14:ligatures w14:val="standardContextual"/>
        </w:rPr>
      </w:pPr>
      <w:r w:rsidRPr="00394D2D">
        <w:t xml:space="preserve">In </w:t>
      </w:r>
      <w:r w:rsidR="009D1B9C" w:rsidRPr="00E84083">
        <w:rPr>
          <w:b/>
          <w:bCs/>
        </w:rPr>
        <w:t>Guatemala</w:t>
      </w:r>
      <w:r w:rsidR="009D1B9C" w:rsidRPr="00394D2D">
        <w:t xml:space="preserve">, </w:t>
      </w:r>
      <w:r w:rsidRPr="00394D2D">
        <w:t xml:space="preserve">local ownership </w:t>
      </w:r>
      <w:r w:rsidR="009D1B9C" w:rsidRPr="00394D2D">
        <w:t xml:space="preserve">was ensured through participatory design and direct collaboration with national partners and stakeholders such as </w:t>
      </w:r>
      <w:r w:rsidRPr="00394D2D">
        <w:t xml:space="preserve">women leaders, municipal actors and regional civil society organisations in Guatemala. </w:t>
      </w:r>
      <w:r w:rsidR="00CA1D58" w:rsidRPr="00394D2D">
        <w:t xml:space="preserve">Collaboration focused on municipal public policy, environmental governance, women’s leadership, local replication of dialogue and policy-development methodologies. </w:t>
      </w:r>
      <w:r w:rsidR="00C24016" w:rsidRPr="00394D2D">
        <w:t xml:space="preserve">Several of the initiative are being led by the </w:t>
      </w:r>
      <w:proofErr w:type="spellStart"/>
      <w:r w:rsidR="00C24016" w:rsidRPr="00394D2D">
        <w:t>loclal</w:t>
      </w:r>
      <w:proofErr w:type="spellEnd"/>
      <w:r w:rsidR="00C24016" w:rsidRPr="00394D2D">
        <w:t xml:space="preserve"> stakeholders themselves, </w:t>
      </w:r>
      <w:r w:rsidR="00CA1D58" w:rsidRPr="00394D2D">
        <w:t xml:space="preserve">such as incorporation of recommendations in municipal agenda. </w:t>
      </w:r>
    </w:p>
    <w:p w14:paraId="1C8192F8" w14:textId="124826F0" w:rsidR="00A05612" w:rsidRPr="00394D2D" w:rsidRDefault="00A05612" w:rsidP="00F44518">
      <w:pPr>
        <w:rPr>
          <w:kern w:val="2"/>
          <w:lang w:bidi="my-MM"/>
          <w14:ligatures w14:val="standardContextual"/>
        </w:rPr>
      </w:pPr>
      <w:r w:rsidRPr="00394D2D">
        <w:t xml:space="preserve">In </w:t>
      </w:r>
      <w:r w:rsidRPr="00E84083">
        <w:rPr>
          <w:b/>
          <w:bCs/>
        </w:rPr>
        <w:t>Colombia</w:t>
      </w:r>
      <w:r w:rsidRPr="00394D2D">
        <w:t xml:space="preserve">, </w:t>
      </w:r>
      <w:r w:rsidR="0897B48B" w:rsidRPr="00394D2D">
        <w:t xml:space="preserve">the team </w:t>
      </w:r>
      <w:r w:rsidRPr="00394D2D">
        <w:t>worked with youth organisations, local governments, civil society networks, the Alliance for an Open Congress and institutions such as Congress and the National Registry. Local partners co-designed youth leadership incubators, multi-stakeholder dialogues and plain-language tools for citizen participation, while the Alliance for an Open Congress continued with its own governance structure and Technical Secretariat.</w:t>
      </w:r>
    </w:p>
    <w:p w14:paraId="11EACA95" w14:textId="75B87C83" w:rsidR="00CC6D3A" w:rsidRPr="00394D2D" w:rsidRDefault="008E3E0B" w:rsidP="00F44518">
      <w:pPr>
        <w:rPr>
          <w:kern w:val="2"/>
          <w:lang w:bidi="my-MM"/>
          <w14:ligatures w14:val="standardContextual"/>
        </w:rPr>
      </w:pPr>
      <w:r w:rsidRPr="00394D2D">
        <w:rPr>
          <w:b/>
          <w:noProof/>
        </w:rPr>
        <mc:AlternateContent>
          <mc:Choice Requires="wps">
            <w:drawing>
              <wp:anchor distT="45720" distB="45720" distL="114300" distR="114300" simplePos="0" relativeHeight="251658243" behindDoc="0" locked="0" layoutInCell="1" allowOverlap="1" wp14:anchorId="02ED72E5" wp14:editId="7F56A2CD">
                <wp:simplePos x="0" y="0"/>
                <wp:positionH relativeFrom="column">
                  <wp:posOffset>19050</wp:posOffset>
                </wp:positionH>
                <wp:positionV relativeFrom="paragraph">
                  <wp:posOffset>1200150</wp:posOffset>
                </wp:positionV>
                <wp:extent cx="5699760" cy="3368040"/>
                <wp:effectExtent l="19050" t="19050" r="15240" b="22860"/>
                <wp:wrapSquare wrapText="bothSides"/>
                <wp:docPr id="1340694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3368040"/>
                        </a:xfrm>
                        <a:prstGeom prst="rect">
                          <a:avLst/>
                        </a:prstGeom>
                        <a:solidFill>
                          <a:schemeClr val="accent1">
                            <a:lumMod val="20000"/>
                            <a:lumOff val="80000"/>
                          </a:schemeClr>
                        </a:solidFill>
                        <a:ln w="28575">
                          <a:solidFill>
                            <a:schemeClr val="accent1"/>
                          </a:solidFill>
                          <a:miter lim="800000"/>
                          <a:headEnd/>
                          <a:tailEnd/>
                        </a:ln>
                      </wps:spPr>
                      <wps:txbx>
                        <w:txbxContent>
                          <w:p w14:paraId="035FCD69" w14:textId="22E74D21" w:rsidR="009A2472" w:rsidRPr="000129DD" w:rsidRDefault="009A2472" w:rsidP="009A2472">
                            <w:pPr>
                              <w:rPr>
                                <w:b/>
                                <w:bCs/>
                              </w:rPr>
                            </w:pPr>
                            <w:r w:rsidRPr="000129DD">
                              <w:rPr>
                                <w:b/>
                                <w:bCs/>
                              </w:rPr>
                              <w:t>Sustainability</w:t>
                            </w:r>
                            <w:r w:rsidR="006B19F0">
                              <w:rPr>
                                <w:b/>
                                <w:bCs/>
                              </w:rPr>
                              <w:t xml:space="preserve"> | Institutionalizing </w:t>
                            </w:r>
                            <w:r w:rsidR="00046F86">
                              <w:rPr>
                                <w:b/>
                                <w:bCs/>
                              </w:rPr>
                              <w:t xml:space="preserve">alumni </w:t>
                            </w:r>
                            <w:r w:rsidR="006B19F0">
                              <w:rPr>
                                <w:b/>
                                <w:bCs/>
                              </w:rPr>
                              <w:t>networks</w:t>
                            </w:r>
                          </w:p>
                          <w:p w14:paraId="5E5CFC3E" w14:textId="277ABB12" w:rsidR="00F2724A" w:rsidRPr="000129DD" w:rsidRDefault="00F2724A" w:rsidP="009A2472">
                            <w:pPr>
                              <w:rPr>
                                <w:sz w:val="18"/>
                                <w:szCs w:val="18"/>
                              </w:rPr>
                            </w:pPr>
                            <w:r w:rsidRPr="000129DD">
                              <w:rPr>
                                <w:sz w:val="18"/>
                                <w:szCs w:val="18"/>
                              </w:rPr>
                              <w:t xml:space="preserve">With the Power of Dialogue ending in 2025, significant steps have been taken to sustain the impact </w:t>
                            </w:r>
                            <w:r w:rsidR="006B19F0" w:rsidRPr="000129DD">
                              <w:rPr>
                                <w:sz w:val="18"/>
                                <w:szCs w:val="18"/>
                              </w:rPr>
                              <w:t xml:space="preserve">beyond and lay the </w:t>
                            </w:r>
                            <w:r w:rsidR="00E94010" w:rsidRPr="000129DD">
                              <w:rPr>
                                <w:sz w:val="18"/>
                                <w:szCs w:val="18"/>
                              </w:rPr>
                              <w:t>groundwork</w:t>
                            </w:r>
                            <w:r w:rsidR="006B19F0" w:rsidRPr="000129DD">
                              <w:rPr>
                                <w:sz w:val="18"/>
                                <w:szCs w:val="18"/>
                              </w:rPr>
                              <w:t xml:space="preserve"> for future actions.</w:t>
                            </w:r>
                          </w:p>
                          <w:p w14:paraId="025B583A" w14:textId="36327CC2" w:rsidR="009A2472" w:rsidRPr="000129DD" w:rsidRDefault="009A2472" w:rsidP="009A2472">
                            <w:pPr>
                              <w:rPr>
                                <w:sz w:val="18"/>
                                <w:szCs w:val="18"/>
                              </w:rPr>
                            </w:pPr>
                            <w:r w:rsidRPr="000129DD">
                              <w:rPr>
                                <w:sz w:val="18"/>
                                <w:szCs w:val="18"/>
                              </w:rPr>
                              <w:t xml:space="preserve">Several initiatives are now being taken forward by local institutions, networks and actors. Examples include Mozambique’s Women’s Political Academy, Democratic Youth Academy, Youth Parliament and dialogue platforms; </w:t>
                            </w:r>
                            <w:r w:rsidR="00211C18">
                              <w:rPr>
                                <w:sz w:val="18"/>
                                <w:szCs w:val="18"/>
                              </w:rPr>
                              <w:t xml:space="preserve">Latin </w:t>
                            </w:r>
                            <w:r w:rsidRPr="000129DD">
                              <w:rPr>
                                <w:sz w:val="18"/>
                                <w:szCs w:val="18"/>
                              </w:rPr>
                              <w:t xml:space="preserve">America’s alumni networks, municipal partners, women’s leadership spaces, self-care initiatives and regional learning networks; Colombia’s youth networks, Alliance for an Open Congress and Legislative Glossary; and Myanmar’s Democracy School and </w:t>
                            </w:r>
                            <w:proofErr w:type="spellStart"/>
                            <w:r w:rsidRPr="000129DD">
                              <w:rPr>
                                <w:sz w:val="18"/>
                                <w:szCs w:val="18"/>
                              </w:rPr>
                              <w:t>MyDemocracy</w:t>
                            </w:r>
                            <w:proofErr w:type="spellEnd"/>
                            <w:r w:rsidRPr="000129DD">
                              <w:rPr>
                                <w:sz w:val="18"/>
                                <w:szCs w:val="18"/>
                              </w:rPr>
                              <w:t xml:space="preserve"> School alumni, </w:t>
                            </w:r>
                            <w:proofErr w:type="spellStart"/>
                            <w:r w:rsidRPr="000129DD">
                              <w:rPr>
                                <w:sz w:val="18"/>
                                <w:szCs w:val="18"/>
                              </w:rPr>
                              <w:t>MyDemocracy</w:t>
                            </w:r>
                            <w:proofErr w:type="spellEnd"/>
                            <w:r w:rsidRPr="000129DD">
                              <w:rPr>
                                <w:sz w:val="18"/>
                                <w:szCs w:val="18"/>
                              </w:rPr>
                              <w:t xml:space="preserve"> School app, and Kayin and Karenni dialogue mechanisms.</w:t>
                            </w:r>
                          </w:p>
                          <w:p w14:paraId="0B9A6128" w14:textId="77365F79" w:rsidR="009A2472" w:rsidRPr="000129DD" w:rsidRDefault="006B19F0" w:rsidP="009A2472">
                            <w:pPr>
                              <w:rPr>
                                <w:sz w:val="18"/>
                                <w:szCs w:val="18"/>
                              </w:rPr>
                            </w:pPr>
                            <w:proofErr w:type="spellStart"/>
                            <w:r w:rsidRPr="000129DD">
                              <w:rPr>
                                <w:sz w:val="18"/>
                                <w:szCs w:val="18"/>
                              </w:rPr>
                              <w:t>P</w:t>
                            </w:r>
                            <w:r w:rsidR="009A2472" w:rsidRPr="000129DD">
                              <w:rPr>
                                <w:sz w:val="18"/>
                                <w:szCs w:val="18"/>
                              </w:rPr>
                              <w:t>oD</w:t>
                            </w:r>
                            <w:proofErr w:type="spellEnd"/>
                            <w:r w:rsidR="009A2472" w:rsidRPr="000129DD">
                              <w:rPr>
                                <w:sz w:val="18"/>
                                <w:szCs w:val="18"/>
                              </w:rPr>
                              <w:t xml:space="preserve"> ensured local ownership through co-creation, local leadership, institutional embedding and the transfer of tools and methodologies to partners. The strongest evidence of localization is that many activities no longer depend on direct</w:t>
                            </w:r>
                            <w:r w:rsidRPr="000129DD">
                              <w:rPr>
                                <w:sz w:val="18"/>
                                <w:szCs w:val="18"/>
                              </w:rPr>
                              <w:t xml:space="preserve"> </w:t>
                            </w:r>
                            <w:proofErr w:type="spellStart"/>
                            <w:r w:rsidRPr="000129DD">
                              <w:rPr>
                                <w:sz w:val="18"/>
                                <w:szCs w:val="18"/>
                              </w:rPr>
                              <w:t>PoD</w:t>
                            </w:r>
                            <w:proofErr w:type="spellEnd"/>
                            <w:r w:rsidR="009A2472" w:rsidRPr="000129DD">
                              <w:rPr>
                                <w:sz w:val="18"/>
                                <w:szCs w:val="18"/>
                              </w:rPr>
                              <w:t xml:space="preserve"> </w:t>
                            </w:r>
                            <w:r w:rsidRPr="000129DD">
                              <w:rPr>
                                <w:sz w:val="18"/>
                                <w:szCs w:val="18"/>
                              </w:rPr>
                              <w:t>support</w:t>
                            </w:r>
                            <w:r w:rsidR="009A2472" w:rsidRPr="000129DD">
                              <w:rPr>
                                <w:sz w:val="18"/>
                                <w:szCs w:val="18"/>
                              </w:rPr>
                              <w:t xml:space="preserve">: alumni, youth and women’s networks, civil society platforms, municipal actors, parliamentary partners and interim governance bodies continue to use, adapt and lead </w:t>
                            </w:r>
                            <w:proofErr w:type="spellStart"/>
                            <w:r w:rsidR="009A2472" w:rsidRPr="000129DD">
                              <w:rPr>
                                <w:sz w:val="18"/>
                                <w:szCs w:val="18"/>
                              </w:rPr>
                              <w:t>PoD</w:t>
                            </w:r>
                            <w:proofErr w:type="spellEnd"/>
                            <w:r w:rsidR="009A2472" w:rsidRPr="000129DD">
                              <w:rPr>
                                <w:sz w:val="18"/>
                                <w:szCs w:val="18"/>
                              </w:rPr>
                              <w:t xml:space="preserve"> approaches in their own contexts.</w:t>
                            </w:r>
                            <w:r w:rsidRPr="000129DD">
                              <w:rPr>
                                <w:sz w:val="18"/>
                                <w:szCs w:val="18"/>
                              </w:rPr>
                              <w:t xml:space="preserve"> For example, the EVLA network in Ethiopia has been officially registered and lives sustains itself without direct interference of NIMD</w:t>
                            </w:r>
                            <w:r w:rsidR="001F0E29">
                              <w:rPr>
                                <w:sz w:val="18"/>
                                <w:szCs w:val="18"/>
                              </w:rPr>
                              <w:t xml:space="preserve"> Ethiopia</w:t>
                            </w:r>
                            <w:r w:rsidRPr="000129DD">
                              <w:rPr>
                                <w:sz w:val="18"/>
                                <w:szCs w:val="18"/>
                              </w:rPr>
                              <w:t>, while also the</w:t>
                            </w:r>
                            <w:r>
                              <w:rPr>
                                <w:sz w:val="18"/>
                                <w:szCs w:val="18"/>
                              </w:rPr>
                              <w:t xml:space="preserve"> </w:t>
                            </w:r>
                            <w:r w:rsidR="004761CA">
                              <w:rPr>
                                <w:sz w:val="18"/>
                                <w:szCs w:val="18"/>
                              </w:rPr>
                              <w:t>WEO</w:t>
                            </w:r>
                            <w:r w:rsidRPr="000129DD">
                              <w:rPr>
                                <w:sz w:val="18"/>
                                <w:szCs w:val="18"/>
                              </w:rPr>
                              <w:t xml:space="preserve"> alumni in Iraq have organised themselves in a local network. </w:t>
                            </w:r>
                            <w:r w:rsidR="009014CB">
                              <w:rPr>
                                <w:sz w:val="18"/>
                                <w:szCs w:val="18"/>
                              </w:rPr>
                              <w:t xml:space="preserve">The Mali Committee has persisted to remain active without </w:t>
                            </w:r>
                            <w:r w:rsidR="00897021">
                              <w:rPr>
                                <w:sz w:val="18"/>
                                <w:szCs w:val="18"/>
                              </w:rPr>
                              <w:t xml:space="preserve">unpaid commitment for five years. </w:t>
                            </w:r>
                            <w:r w:rsidRPr="000129DD">
                              <w:rPr>
                                <w:sz w:val="18"/>
                                <w:szCs w:val="18"/>
                              </w:rPr>
                              <w:t xml:space="preserve">These </w:t>
                            </w:r>
                            <w:proofErr w:type="gramStart"/>
                            <w:r w:rsidRPr="000129DD">
                              <w:rPr>
                                <w:sz w:val="18"/>
                                <w:szCs w:val="18"/>
                              </w:rPr>
                              <w:t>locally—owned</w:t>
                            </w:r>
                            <w:proofErr w:type="gramEnd"/>
                            <w:r w:rsidRPr="000129DD">
                              <w:rPr>
                                <w:sz w:val="18"/>
                                <w:szCs w:val="18"/>
                              </w:rPr>
                              <w:t xml:space="preserve"> networks provide </w:t>
                            </w:r>
                            <w:proofErr w:type="gramStart"/>
                            <w:r w:rsidRPr="000129DD">
                              <w:rPr>
                                <w:sz w:val="18"/>
                                <w:szCs w:val="18"/>
                              </w:rPr>
                              <w:t>particular opportunities</w:t>
                            </w:r>
                            <w:proofErr w:type="gramEnd"/>
                            <w:r w:rsidRPr="000129DD">
                              <w:rPr>
                                <w:sz w:val="18"/>
                                <w:szCs w:val="18"/>
                              </w:rPr>
                              <w:t xml:space="preserve"> for future initiatives.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D72E5" id="_x0000_s1033" type="#_x0000_t202" style="position:absolute;left:0;text-align:left;margin-left:1.5pt;margin-top:94.5pt;width:448.8pt;height:265.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" fillcolor="#f9d6cb [660]" strokecolor="#c74217 [3204]" strokeweight="2.25pt">
                <v:textbox>
                  <w:txbxContent>
                    <w:p w14:paraId="035FCD69" w14:textId="22E74D21" w:rsidR="009A2472" w:rsidRPr="000129DD" w:rsidRDefault="009A2472" w:rsidP="009A2472">
                      <w:pPr>
                        <w:rPr>
                          <w:b/>
                          <w:bCs/>
                        </w:rPr>
                      </w:pPr>
                      <w:r w:rsidRPr="000129DD">
                        <w:rPr>
                          <w:b/>
                          <w:bCs/>
                        </w:rPr>
                        <w:t>Sustainability</w:t>
                      </w:r>
                      <w:r w:rsidR="006B19F0">
                        <w:rPr>
                          <w:b/>
                          <w:bCs/>
                        </w:rPr>
                        <w:t xml:space="preserve"> | Institutionalizing </w:t>
                      </w:r>
                      <w:r w:rsidR="00046F86">
                        <w:rPr>
                          <w:b/>
                          <w:bCs/>
                        </w:rPr>
                        <w:t xml:space="preserve">alumni </w:t>
                      </w:r>
                      <w:r w:rsidR="006B19F0">
                        <w:rPr>
                          <w:b/>
                          <w:bCs/>
                        </w:rPr>
                        <w:t>networks</w:t>
                      </w:r>
                    </w:p>
                    <w:p w14:paraId="5E5CFC3E" w14:textId="277ABB12" w:rsidR="00F2724A" w:rsidRPr="000129DD" w:rsidRDefault="00F2724A" w:rsidP="009A2472">
                      <w:pPr>
                        <w:rPr>
                          <w:sz w:val="18"/>
                          <w:szCs w:val="18"/>
                        </w:rPr>
                      </w:pPr>
                      <w:r w:rsidRPr="000129DD">
                        <w:rPr>
                          <w:sz w:val="18"/>
                          <w:szCs w:val="18"/>
                        </w:rPr>
                        <w:t xml:space="preserve">With the Power of Dialogue ending in 2025, significant steps have been taken to sustain the impact </w:t>
                      </w:r>
                      <w:r w:rsidR="006B19F0" w:rsidRPr="000129DD">
                        <w:rPr>
                          <w:sz w:val="18"/>
                          <w:szCs w:val="18"/>
                        </w:rPr>
                        <w:t xml:space="preserve">beyond and lay the </w:t>
                      </w:r>
                      <w:r w:rsidR="00E94010" w:rsidRPr="000129DD">
                        <w:rPr>
                          <w:sz w:val="18"/>
                          <w:szCs w:val="18"/>
                        </w:rPr>
                        <w:t>groundwork</w:t>
                      </w:r>
                      <w:r w:rsidR="006B19F0" w:rsidRPr="000129DD">
                        <w:rPr>
                          <w:sz w:val="18"/>
                          <w:szCs w:val="18"/>
                        </w:rPr>
                        <w:t xml:space="preserve"> for future actions.</w:t>
                      </w:r>
                    </w:p>
                    <w:p w14:paraId="025B583A" w14:textId="36327CC2" w:rsidR="009A2472" w:rsidRPr="000129DD" w:rsidRDefault="009A2472" w:rsidP="009A2472">
                      <w:pPr>
                        <w:rPr>
                          <w:sz w:val="18"/>
                          <w:szCs w:val="18"/>
                        </w:rPr>
                      </w:pPr>
                      <w:r w:rsidRPr="000129DD">
                        <w:rPr>
                          <w:sz w:val="18"/>
                          <w:szCs w:val="18"/>
                        </w:rPr>
                        <w:t xml:space="preserve">Several initiatives are now being taken forward by local institutions, networks and actors. Examples include Mozambique’s Women’s Political Academy, Democratic Youth Academy, Youth Parliament and dialogue platforms; </w:t>
                      </w:r>
                      <w:r w:rsidR="00211C18">
                        <w:rPr>
                          <w:sz w:val="18"/>
                          <w:szCs w:val="18"/>
                        </w:rPr>
                        <w:t xml:space="preserve">Latin </w:t>
                      </w:r>
                      <w:r w:rsidRPr="000129DD">
                        <w:rPr>
                          <w:sz w:val="18"/>
                          <w:szCs w:val="18"/>
                        </w:rPr>
                        <w:t xml:space="preserve">America’s alumni networks, municipal partners, women’s leadership spaces, self-care initiatives and regional learning networks; Colombia’s youth networks, Alliance for an Open Congress and Legislative Glossary; and Myanmar’s Democracy School and </w:t>
                      </w:r>
                      <w:proofErr w:type="spellStart"/>
                      <w:r w:rsidRPr="000129DD">
                        <w:rPr>
                          <w:sz w:val="18"/>
                          <w:szCs w:val="18"/>
                        </w:rPr>
                        <w:t>MyDemocracy</w:t>
                      </w:r>
                      <w:proofErr w:type="spellEnd"/>
                      <w:r w:rsidRPr="000129DD">
                        <w:rPr>
                          <w:sz w:val="18"/>
                          <w:szCs w:val="18"/>
                        </w:rPr>
                        <w:t xml:space="preserve"> School alumni, </w:t>
                      </w:r>
                      <w:proofErr w:type="spellStart"/>
                      <w:r w:rsidRPr="000129DD">
                        <w:rPr>
                          <w:sz w:val="18"/>
                          <w:szCs w:val="18"/>
                        </w:rPr>
                        <w:t>MyDemocracy</w:t>
                      </w:r>
                      <w:proofErr w:type="spellEnd"/>
                      <w:r w:rsidRPr="000129DD">
                        <w:rPr>
                          <w:sz w:val="18"/>
                          <w:szCs w:val="18"/>
                        </w:rPr>
                        <w:t xml:space="preserve"> School app, and Kayin and Karenni dialogue mechanisms.</w:t>
                      </w:r>
                    </w:p>
                    <w:p w14:paraId="0B9A6128" w14:textId="77365F79" w:rsidR="009A2472" w:rsidRPr="000129DD" w:rsidRDefault="006B19F0" w:rsidP="009A2472">
                      <w:pPr>
                        <w:rPr>
                          <w:sz w:val="18"/>
                          <w:szCs w:val="18"/>
                        </w:rPr>
                      </w:pPr>
                      <w:proofErr w:type="spellStart"/>
                      <w:r w:rsidRPr="000129DD">
                        <w:rPr>
                          <w:sz w:val="18"/>
                          <w:szCs w:val="18"/>
                        </w:rPr>
                        <w:t>P</w:t>
                      </w:r>
                      <w:r w:rsidR="009A2472" w:rsidRPr="000129DD">
                        <w:rPr>
                          <w:sz w:val="18"/>
                          <w:szCs w:val="18"/>
                        </w:rPr>
                        <w:t>oD</w:t>
                      </w:r>
                      <w:proofErr w:type="spellEnd"/>
                      <w:r w:rsidR="009A2472" w:rsidRPr="000129DD">
                        <w:rPr>
                          <w:sz w:val="18"/>
                          <w:szCs w:val="18"/>
                        </w:rPr>
                        <w:t xml:space="preserve"> ensured local ownership through co-creation, local leadership, institutional embedding and the transfer of tools and methodologies to partners. The strongest evidence of localization is that many activities no longer depend on direct</w:t>
                      </w:r>
                      <w:r w:rsidRPr="000129DD">
                        <w:rPr>
                          <w:sz w:val="18"/>
                          <w:szCs w:val="18"/>
                        </w:rPr>
                        <w:t xml:space="preserve"> </w:t>
                      </w:r>
                      <w:proofErr w:type="spellStart"/>
                      <w:r w:rsidRPr="000129DD">
                        <w:rPr>
                          <w:sz w:val="18"/>
                          <w:szCs w:val="18"/>
                        </w:rPr>
                        <w:t>PoD</w:t>
                      </w:r>
                      <w:proofErr w:type="spellEnd"/>
                      <w:r w:rsidR="009A2472" w:rsidRPr="000129DD">
                        <w:rPr>
                          <w:sz w:val="18"/>
                          <w:szCs w:val="18"/>
                        </w:rPr>
                        <w:t xml:space="preserve"> </w:t>
                      </w:r>
                      <w:r w:rsidRPr="000129DD">
                        <w:rPr>
                          <w:sz w:val="18"/>
                          <w:szCs w:val="18"/>
                        </w:rPr>
                        <w:t>support</w:t>
                      </w:r>
                      <w:r w:rsidR="009A2472" w:rsidRPr="000129DD">
                        <w:rPr>
                          <w:sz w:val="18"/>
                          <w:szCs w:val="18"/>
                        </w:rPr>
                        <w:t xml:space="preserve">: alumni, youth and women’s networks, civil society platforms, municipal actors, parliamentary partners and interim governance bodies continue to use, adapt and lead </w:t>
                      </w:r>
                      <w:proofErr w:type="spellStart"/>
                      <w:r w:rsidR="009A2472" w:rsidRPr="000129DD">
                        <w:rPr>
                          <w:sz w:val="18"/>
                          <w:szCs w:val="18"/>
                        </w:rPr>
                        <w:t>PoD</w:t>
                      </w:r>
                      <w:proofErr w:type="spellEnd"/>
                      <w:r w:rsidR="009A2472" w:rsidRPr="000129DD">
                        <w:rPr>
                          <w:sz w:val="18"/>
                          <w:szCs w:val="18"/>
                        </w:rPr>
                        <w:t xml:space="preserve"> approaches in their own contexts.</w:t>
                      </w:r>
                      <w:r w:rsidRPr="000129DD">
                        <w:rPr>
                          <w:sz w:val="18"/>
                          <w:szCs w:val="18"/>
                        </w:rPr>
                        <w:t xml:space="preserve"> For example, the EVLA network in Ethiopia has been officially registered and lives sustains itself without direct interference of NIMD</w:t>
                      </w:r>
                      <w:r w:rsidR="001F0E29">
                        <w:rPr>
                          <w:sz w:val="18"/>
                          <w:szCs w:val="18"/>
                        </w:rPr>
                        <w:t xml:space="preserve"> Ethiopia</w:t>
                      </w:r>
                      <w:r w:rsidRPr="000129DD">
                        <w:rPr>
                          <w:sz w:val="18"/>
                          <w:szCs w:val="18"/>
                        </w:rPr>
                        <w:t>, while also the</w:t>
                      </w:r>
                      <w:r>
                        <w:rPr>
                          <w:sz w:val="18"/>
                          <w:szCs w:val="18"/>
                        </w:rPr>
                        <w:t xml:space="preserve"> </w:t>
                      </w:r>
                      <w:r w:rsidR="004761CA">
                        <w:rPr>
                          <w:sz w:val="18"/>
                          <w:szCs w:val="18"/>
                        </w:rPr>
                        <w:t>WEO</w:t>
                      </w:r>
                      <w:r w:rsidRPr="000129DD">
                        <w:rPr>
                          <w:sz w:val="18"/>
                          <w:szCs w:val="18"/>
                        </w:rPr>
                        <w:t xml:space="preserve"> alumni in Iraq have organised themselves in a local network. </w:t>
                      </w:r>
                      <w:r w:rsidR="009014CB">
                        <w:rPr>
                          <w:sz w:val="18"/>
                          <w:szCs w:val="18"/>
                        </w:rPr>
                        <w:t xml:space="preserve">The Mali Committee has persisted to remain active without </w:t>
                      </w:r>
                      <w:r w:rsidR="00897021">
                        <w:rPr>
                          <w:sz w:val="18"/>
                          <w:szCs w:val="18"/>
                        </w:rPr>
                        <w:t xml:space="preserve">unpaid commitment for five years. </w:t>
                      </w:r>
                      <w:r w:rsidRPr="000129DD">
                        <w:rPr>
                          <w:sz w:val="18"/>
                          <w:szCs w:val="18"/>
                        </w:rPr>
                        <w:t xml:space="preserve">These </w:t>
                      </w:r>
                      <w:proofErr w:type="gramStart"/>
                      <w:r w:rsidRPr="000129DD">
                        <w:rPr>
                          <w:sz w:val="18"/>
                          <w:szCs w:val="18"/>
                        </w:rPr>
                        <w:t>locally—owned</w:t>
                      </w:r>
                      <w:proofErr w:type="gramEnd"/>
                      <w:r w:rsidRPr="000129DD">
                        <w:rPr>
                          <w:sz w:val="18"/>
                          <w:szCs w:val="18"/>
                        </w:rPr>
                        <w:t xml:space="preserve"> networks provide </w:t>
                      </w:r>
                      <w:proofErr w:type="gramStart"/>
                      <w:r w:rsidRPr="000129DD">
                        <w:rPr>
                          <w:sz w:val="18"/>
                          <w:szCs w:val="18"/>
                        </w:rPr>
                        <w:t>particular opportunities</w:t>
                      </w:r>
                      <w:proofErr w:type="gramEnd"/>
                      <w:r w:rsidRPr="000129DD">
                        <w:rPr>
                          <w:sz w:val="18"/>
                          <w:szCs w:val="18"/>
                        </w:rPr>
                        <w:t xml:space="preserve"> for future initiatives.</w:t>
                      </w:r>
                    </w:p>
                  </w:txbxContent>
                </v:textbox>
                <w10:wrap type="square"/>
              </v:shape>
            </w:pict>
          </mc:Fallback>
        </mc:AlternateContent>
      </w:r>
      <w:r w:rsidR="00A05612" w:rsidRPr="00394D2D">
        <w:t xml:space="preserve">In </w:t>
      </w:r>
      <w:r w:rsidR="00A05612" w:rsidRPr="00E84083">
        <w:rPr>
          <w:b/>
          <w:bCs/>
        </w:rPr>
        <w:t>Myanmar</w:t>
      </w:r>
      <w:r w:rsidR="00A05612" w:rsidRPr="00394D2D">
        <w:t>, where civic space remained highly restricted, local ownership was ensured through co-creation with state-level partners, alumni networks, local CSOs and interim governance actors. Collaboration centred on democracy education, subnational dialogue, constitutional discussions, conflict mediation and bottom-up federalism, with local CSOs such as ISP, YSPS and MDP contributing political analysis and technical expertise.</w:t>
      </w:r>
    </w:p>
    <w:p w14:paraId="05731D52" w14:textId="27DE5EBA" w:rsidR="005D7893" w:rsidRPr="00394D2D" w:rsidRDefault="005D7893" w:rsidP="00F44518">
      <w:pPr>
        <w:rPr>
          <w:kern w:val="2"/>
          <w:lang w:bidi="my-MM"/>
          <w14:ligatures w14:val="standardContextual"/>
        </w:rPr>
      </w:pPr>
    </w:p>
    <w:p w14:paraId="2B1D043C" w14:textId="5D081492" w:rsidR="00635D47" w:rsidRPr="00394D2D" w:rsidRDefault="00F332E8" w:rsidP="00F44518">
      <w:pPr>
        <w:pStyle w:val="Heading2"/>
        <w:numPr>
          <w:ilvl w:val="1"/>
          <w:numId w:val="1"/>
        </w:numPr>
        <w:jc w:val="both"/>
        <w:rPr>
          <w:rFonts w:cstheme="minorHAnsi"/>
          <w:lang w:val="en-GB"/>
        </w:rPr>
      </w:pPr>
      <w:bookmarkStart w:id="86" w:name="_Toc237036231"/>
      <w:r w:rsidRPr="00394D2D">
        <w:rPr>
          <w:noProof/>
          <w:kern w:val="2"/>
          <w:lang w:bidi="my-MM"/>
          <w14:ligatures w14:val="standardContextual"/>
        </w:rPr>
        <w:lastRenderedPageBreak/>
        <mc:AlternateContent>
          <mc:Choice Requires="wps">
            <w:drawing>
              <wp:anchor distT="45720" distB="45720" distL="114300" distR="114300" simplePos="0" relativeHeight="251658247" behindDoc="1" locked="0" layoutInCell="1" allowOverlap="1" wp14:anchorId="27EBE2D5" wp14:editId="3D4566B6">
                <wp:simplePos x="0" y="0"/>
                <wp:positionH relativeFrom="column">
                  <wp:posOffset>-63500</wp:posOffset>
                </wp:positionH>
                <wp:positionV relativeFrom="paragraph">
                  <wp:posOffset>503555</wp:posOffset>
                </wp:positionV>
                <wp:extent cx="5810250" cy="1566545"/>
                <wp:effectExtent l="0" t="0" r="19050" b="14605"/>
                <wp:wrapTight wrapText="bothSides">
                  <wp:wrapPolygon edited="0">
                    <wp:start x="0" y="0"/>
                    <wp:lineTo x="0" y="21539"/>
                    <wp:lineTo x="21600" y="21539"/>
                    <wp:lineTo x="21600" y="0"/>
                    <wp:lineTo x="0" y="0"/>
                  </wp:wrapPolygon>
                </wp:wrapTight>
                <wp:docPr id="2012834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566545"/>
                        </a:xfrm>
                        <a:prstGeom prst="rect">
                          <a:avLst/>
                        </a:prstGeom>
                        <a:solidFill>
                          <a:srgbClr val="FFFFFF"/>
                        </a:solidFill>
                        <a:ln w="9525">
                          <a:solidFill>
                            <a:schemeClr val="accent2"/>
                          </a:solidFill>
                          <a:miter lim="800000"/>
                          <a:headEnd/>
                          <a:tailEnd/>
                        </a:ln>
                      </wps:spPr>
                      <wps:txbx>
                        <w:txbxContent>
                          <w:p w14:paraId="5DE10CF5" w14:textId="5A1BDB8D" w:rsidR="00196B9A" w:rsidRPr="000129DD" w:rsidRDefault="00196B9A">
                            <w:pPr>
                              <w:rPr>
                                <w:kern w:val="2"/>
                                <w:lang w:bidi="my-MM"/>
                                <w14:ligatures w14:val="standardContextual"/>
                              </w:rPr>
                            </w:pPr>
                            <w:r>
                              <w:rPr>
                                <w:b/>
                                <w:bCs/>
                              </w:rPr>
                              <w:t>Key Learning:</w:t>
                            </w:r>
                            <w:r w:rsidRPr="003F4D26">
                              <w:t xml:space="preserve"> </w:t>
                            </w:r>
                            <w:r>
                              <w:t>E</w:t>
                            </w:r>
                            <w:r w:rsidRPr="003F4D26">
                              <w:t xml:space="preserve">ffective risk management in </w:t>
                            </w:r>
                            <w:proofErr w:type="spellStart"/>
                            <w:r w:rsidRPr="003F4D26">
                              <w:t>PoD</w:t>
                            </w:r>
                            <w:proofErr w:type="spellEnd"/>
                            <w:r w:rsidRPr="003F4D26">
                              <w:t xml:space="preserve"> depended on combining caution with continuity. Where risks increased, teams did not simply pause implementation; they redesigned and adapted the activities to protect people, preserve relationships and sustain democratic engagement at the safest possible level. This enabled the programme to remain </w:t>
                            </w:r>
                            <w:r w:rsidRPr="00424099">
                              <w:t xml:space="preserve">continue providing safe spaces to those who need it and generate impactful change </w:t>
                            </w:r>
                            <w:r w:rsidRPr="003F4D26">
                              <w:t>relevant in shrinking civic spaces, while recognising that some risks—especially legal restrictions, political violence and authoritarian closure—could only be mitigated, not fully controlled.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BE2D5" id="_x0000_s1034" type="#_x0000_t202" style="position:absolute;left:0;text-align:left;margin-left:-5pt;margin-top:39.65pt;width:457.5pt;height:123.35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" strokecolor="#3aa19b [3205]">
                <v:textbox>
                  <w:txbxContent>
                    <w:p w14:paraId="5DE10CF5" w14:textId="5A1BDB8D" w:rsidR="00196B9A" w:rsidRPr="000129DD" w:rsidRDefault="00196B9A">
                      <w:pPr>
                        <w:rPr>
                          <w:kern w:val="2"/>
                          <w:lang w:bidi="my-MM"/>
                          <w14:ligatures w14:val="standardContextual"/>
                        </w:rPr>
                      </w:pPr>
                      <w:r>
                        <w:rPr>
                          <w:b/>
                          <w:bCs/>
                        </w:rPr>
                        <w:t>Key Learning:</w:t>
                      </w:r>
                      <w:r w:rsidRPr="003F4D26">
                        <w:t xml:space="preserve"> </w:t>
                      </w:r>
                      <w:r>
                        <w:t>E</w:t>
                      </w:r>
                      <w:r w:rsidRPr="003F4D26">
                        <w:t xml:space="preserve">ffective risk management in </w:t>
                      </w:r>
                      <w:proofErr w:type="spellStart"/>
                      <w:r w:rsidRPr="003F4D26">
                        <w:t>PoD</w:t>
                      </w:r>
                      <w:proofErr w:type="spellEnd"/>
                      <w:r w:rsidRPr="003F4D26">
                        <w:t xml:space="preserve"> depended on combining caution with continuity. Where risks increased, teams did not simply pause implementation; they redesigned and adapted the activities to protect people, preserve relationships and sustain democratic engagement at the safest possible level. This enabled the programme to remain </w:t>
                      </w:r>
                      <w:r w:rsidRPr="00424099">
                        <w:t xml:space="preserve">continue providing safe spaces to those who need it and generate impactful change </w:t>
                      </w:r>
                      <w:r w:rsidRPr="003F4D26">
                        <w:t>relevant in shrinking civic spaces, while recognising that some risks—especially legal restrictions, political violence and authoritarian closure—could only be mitigated, not fully controlled.</w:t>
                      </w:r>
                    </w:p>
                  </w:txbxContent>
                </v:textbox>
                <w10:wrap type="tight"/>
              </v:shape>
            </w:pict>
          </mc:Fallback>
        </mc:AlternateContent>
      </w:r>
      <w:r w:rsidR="006A0672" w:rsidRPr="00394D2D">
        <w:rPr>
          <w:rFonts w:cstheme="minorHAnsi"/>
          <w:lang w:val="en-GB"/>
        </w:rPr>
        <w:t>Risk management</w:t>
      </w:r>
      <w:bookmarkEnd w:id="85"/>
      <w:bookmarkEnd w:id="86"/>
    </w:p>
    <w:p w14:paraId="79E3D0DC" w14:textId="533D845E" w:rsidR="004547CD" w:rsidRPr="00394D2D" w:rsidRDefault="004547CD" w:rsidP="00F44518">
      <w:pPr>
        <w:divId w:val="406340282"/>
        <w:rPr>
          <w:kern w:val="2"/>
          <w:lang w:bidi="my-MM"/>
          <w14:ligatures w14:val="standardContextual"/>
        </w:rPr>
      </w:pPr>
      <w:r w:rsidRPr="00394D2D">
        <w:t xml:space="preserve">Risk management across </w:t>
      </w:r>
      <w:proofErr w:type="spellStart"/>
      <w:r w:rsidRPr="00394D2D">
        <w:t>PoD</w:t>
      </w:r>
      <w:proofErr w:type="spellEnd"/>
      <w:r w:rsidRPr="00394D2D">
        <w:t xml:space="preserve"> in 2025 was primarily shaped by the need to keep democratic engagement possible while reducing exposure for partners, participants and staff. The main risks were political and civic in nature: shrinking democratic space, legal restrictions on political parties and NGOs, increased scrutiny of Western-funded organisations, surveillance, election-related tensions, insecurity, political violence and regional instability. Rather than treating these risks as isolated operational disruptions, country offices and partners managed them through continuous contextual analysis, flexible implementation choices and careful recalibration of engagement strategies.</w:t>
      </w:r>
    </w:p>
    <w:p w14:paraId="57F53EC2" w14:textId="0768F736" w:rsidR="004547CD" w:rsidRPr="00394D2D" w:rsidRDefault="004547CD" w:rsidP="00F44518">
      <w:pPr>
        <w:divId w:val="406340282"/>
        <w:rPr>
          <w:kern w:val="2"/>
          <w:lang w:bidi="my-MM"/>
          <w14:ligatures w14:val="standardContextual"/>
        </w:rPr>
      </w:pPr>
      <w:r w:rsidRPr="00394D2D">
        <w:t xml:space="preserve">A first pattern was the shift from formal political engagement to safer civic, alumni and community-based spaces where direct engagement with political actors had become legally or politically </w:t>
      </w:r>
      <w:r w:rsidR="00456435" w:rsidRPr="00394D2D">
        <w:t xml:space="preserve">impossible, </w:t>
      </w:r>
      <w:r w:rsidRPr="00394D2D">
        <w:t>sensitive</w:t>
      </w:r>
      <w:r w:rsidR="00456435" w:rsidRPr="00394D2D">
        <w:t xml:space="preserve"> and even insecure</w:t>
      </w:r>
      <w:r w:rsidRPr="00394D2D">
        <w:t xml:space="preserve">. This was most visible in the Sahel, where the dissolution or suspension of political parties </w:t>
      </w:r>
      <w:r w:rsidR="00E335FB" w:rsidRPr="00394D2D">
        <w:t xml:space="preserve">and raising insecurity </w:t>
      </w:r>
      <w:r w:rsidRPr="00394D2D">
        <w:t xml:space="preserve">in Mali, Niger and Burkina Faso created </w:t>
      </w:r>
      <w:r w:rsidR="00E335FB" w:rsidRPr="00394D2D">
        <w:t xml:space="preserve">major </w:t>
      </w:r>
      <w:r w:rsidRPr="00394D2D">
        <w:t xml:space="preserve">risks </w:t>
      </w:r>
      <w:r w:rsidR="00E335FB" w:rsidRPr="00394D2D">
        <w:t>to operate</w:t>
      </w:r>
      <w:r w:rsidRPr="00394D2D">
        <w:t>. The programme responded by suspending or reducing high-risk</w:t>
      </w:r>
      <w:r w:rsidR="004448D5" w:rsidRPr="00394D2D">
        <w:t xml:space="preserve"> activities</w:t>
      </w:r>
      <w:r w:rsidRPr="00394D2D">
        <w:t xml:space="preserve">, maintaining relationships through alumni networks and </w:t>
      </w:r>
      <w:r w:rsidR="004448D5" w:rsidRPr="00394D2D">
        <w:t xml:space="preserve">local </w:t>
      </w:r>
      <w:r w:rsidRPr="00394D2D">
        <w:t>civil society</w:t>
      </w:r>
      <w:r w:rsidR="004448D5" w:rsidRPr="00394D2D">
        <w:t xml:space="preserve"> organisations</w:t>
      </w:r>
      <w:r w:rsidRPr="00394D2D">
        <w:t>, adapting language</w:t>
      </w:r>
      <w:r w:rsidR="004448D5" w:rsidRPr="00394D2D">
        <w:t xml:space="preserve"> and </w:t>
      </w:r>
      <w:r w:rsidRPr="00394D2D">
        <w:t>framing</w:t>
      </w:r>
      <w:r w:rsidR="004448D5" w:rsidRPr="00394D2D">
        <w:t>,</w:t>
      </w:r>
      <w:r w:rsidRPr="00394D2D">
        <w:t xml:space="preserve"> and stakeholder selection to avoid unnecessary exposure. This allowed </w:t>
      </w:r>
      <w:proofErr w:type="spellStart"/>
      <w:r w:rsidRPr="00394D2D">
        <w:t>PoD</w:t>
      </w:r>
      <w:proofErr w:type="spellEnd"/>
      <w:r w:rsidRPr="00394D2D">
        <w:t xml:space="preserve"> to </w:t>
      </w:r>
      <w:r w:rsidR="00C660A6" w:rsidRPr="00394D2D">
        <w:t xml:space="preserve">continue to operate and have maintain spaces for dialogue even when </w:t>
      </w:r>
      <w:r w:rsidRPr="00394D2D">
        <w:t>political space had closed.</w:t>
      </w:r>
    </w:p>
    <w:p w14:paraId="2A434952" w14:textId="44E0849D" w:rsidR="004547CD" w:rsidRPr="00394D2D" w:rsidRDefault="004547CD" w:rsidP="00F44518">
      <w:pPr>
        <w:divId w:val="406340282"/>
        <w:rPr>
          <w:kern w:val="2"/>
          <w:lang w:bidi="my-MM"/>
          <w14:ligatures w14:val="standardContextual"/>
        </w:rPr>
      </w:pPr>
      <w:r w:rsidRPr="00394D2D">
        <w:t>A second pattern was the use of low-profile</w:t>
      </w:r>
      <w:r w:rsidR="00220613" w:rsidRPr="00394D2D">
        <w:t xml:space="preserve"> </w:t>
      </w:r>
      <w:r w:rsidRPr="00394D2D">
        <w:t xml:space="preserve">and protective formats to sustain participation in restrictive contexts. In </w:t>
      </w:r>
      <w:r w:rsidRPr="00394D2D">
        <w:rPr>
          <w:b/>
          <w:bCs/>
        </w:rPr>
        <w:t>Tunisia, Guatemala, El Salvador and Myanmar</w:t>
      </w:r>
      <w:r w:rsidRPr="00394D2D">
        <w:t xml:space="preserve">, teams reduced public exposure by using listening approaches, smaller curated spaces, local advocacy networks and activities with limited visibility. This helped maintain dialogue, civic education, and advocacy work without placing participants or </w:t>
      </w:r>
      <w:r w:rsidR="00A8387E" w:rsidRPr="00394D2D">
        <w:t xml:space="preserve">staff </w:t>
      </w:r>
      <w:r w:rsidRPr="00394D2D">
        <w:t xml:space="preserve">at unnecessary risk. In these contexts, risk management was not only about avoiding harm; it also became a way to keep democratic practice alive in forms that were politically feasible and </w:t>
      </w:r>
      <w:r w:rsidR="0037450E" w:rsidRPr="00394D2D">
        <w:t>context sensitive</w:t>
      </w:r>
      <w:r w:rsidRPr="00394D2D">
        <w:t>.</w:t>
      </w:r>
    </w:p>
    <w:p w14:paraId="67903071" w14:textId="4D5BFD0F" w:rsidR="004547CD" w:rsidRPr="00394D2D" w:rsidRDefault="004547CD" w:rsidP="00F44518">
      <w:pPr>
        <w:divId w:val="406340282"/>
        <w:rPr>
          <w:kern w:val="2"/>
          <w:lang w:bidi="my-MM"/>
          <w14:ligatures w14:val="standardContextual"/>
        </w:rPr>
      </w:pPr>
      <w:r w:rsidRPr="00394D2D">
        <w:t xml:space="preserve">A third pattern was the strengthening </w:t>
      </w:r>
      <w:r w:rsidR="001C437E" w:rsidRPr="00394D2D">
        <w:t xml:space="preserve">of </w:t>
      </w:r>
      <w:r w:rsidRPr="00394D2D">
        <w:t xml:space="preserve">preparedness and partner resilience. Across </w:t>
      </w:r>
      <w:r w:rsidR="00DC447E" w:rsidRPr="00394D2D">
        <w:t xml:space="preserve">the </w:t>
      </w:r>
      <w:r w:rsidR="00DC447E" w:rsidRPr="00394D2D">
        <w:rPr>
          <w:b/>
          <w:bCs/>
        </w:rPr>
        <w:t>Horn of Africa</w:t>
      </w:r>
      <w:r w:rsidRPr="00394D2D">
        <w:t xml:space="preserve">, risks linked to surveillance, restrictive NGO regulation, and </w:t>
      </w:r>
      <w:r w:rsidR="002E4623" w:rsidRPr="00394D2D">
        <w:t xml:space="preserve">electoral </w:t>
      </w:r>
      <w:r w:rsidR="006C44A1" w:rsidRPr="00394D2D">
        <w:t xml:space="preserve">political </w:t>
      </w:r>
      <w:r w:rsidRPr="00394D2D">
        <w:t>violence were managed through stronger security protocols, contingency planning,</w:t>
      </w:r>
      <w:r w:rsidR="00DC447E" w:rsidRPr="00394D2D">
        <w:t xml:space="preserve"> and</w:t>
      </w:r>
      <w:r w:rsidR="002E4623" w:rsidRPr="00394D2D">
        <w:t xml:space="preserve"> joint lobby.</w:t>
      </w:r>
      <w:r w:rsidR="00DC447E" w:rsidRPr="00394D2D">
        <w:t xml:space="preserve"> </w:t>
      </w:r>
      <w:r w:rsidRPr="00394D2D">
        <w:t xml:space="preserve">In </w:t>
      </w:r>
      <w:r w:rsidRPr="00394D2D">
        <w:rPr>
          <w:b/>
          <w:bCs/>
        </w:rPr>
        <w:t>Uganda</w:t>
      </w:r>
      <w:r w:rsidRPr="00394D2D">
        <w:t>, elect</w:t>
      </w:r>
      <w:r w:rsidR="00FE3E96" w:rsidRPr="00394D2D">
        <w:t>oral</w:t>
      </w:r>
      <w:r w:rsidRPr="00394D2D">
        <w:t xml:space="preserve"> tensions increased ahead of </w:t>
      </w:r>
      <w:r w:rsidR="006C44A1" w:rsidRPr="00394D2D">
        <w:t xml:space="preserve">the </w:t>
      </w:r>
      <w:r w:rsidRPr="00394D2D">
        <w:t>2026</w:t>
      </w:r>
      <w:r w:rsidR="00927C90" w:rsidRPr="00394D2D">
        <w:t xml:space="preserve"> General Elections</w:t>
      </w:r>
      <w:r w:rsidRPr="00394D2D">
        <w:t xml:space="preserve">, </w:t>
      </w:r>
      <w:r w:rsidR="009F6BE2" w:rsidRPr="00394D2D">
        <w:t xml:space="preserve">necessitated </w:t>
      </w:r>
      <w:r w:rsidRPr="00394D2D">
        <w:t>reflection spaces</w:t>
      </w:r>
      <w:r w:rsidR="009F6BE2" w:rsidRPr="00394D2D">
        <w:t xml:space="preserve"> and through</w:t>
      </w:r>
      <w:r w:rsidR="00DF01C2" w:rsidRPr="00394D2D">
        <w:t xml:space="preserve"> continuously and </w:t>
      </w:r>
      <w:r w:rsidR="00FC6F2A" w:rsidRPr="00394D2D">
        <w:t xml:space="preserve">tirelessly </w:t>
      </w:r>
      <w:r w:rsidR="00DF01C2" w:rsidRPr="00394D2D">
        <w:t>joint lobby</w:t>
      </w:r>
      <w:r w:rsidR="00D72467" w:rsidRPr="00394D2D">
        <w:t xml:space="preserve"> with </w:t>
      </w:r>
      <w:r w:rsidR="009F6BE2" w:rsidRPr="00394D2D">
        <w:t xml:space="preserve">from </w:t>
      </w:r>
      <w:proofErr w:type="spellStart"/>
      <w:r w:rsidR="009F6BE2" w:rsidRPr="00394D2D">
        <w:t>AMwA</w:t>
      </w:r>
      <w:proofErr w:type="spellEnd"/>
      <w:r w:rsidR="009F6BE2" w:rsidRPr="00394D2D">
        <w:t xml:space="preserve"> and NIMD Uganda </w:t>
      </w:r>
      <w:r w:rsidR="00EA15B7" w:rsidRPr="00394D2D">
        <w:t xml:space="preserve">kept </w:t>
      </w:r>
      <w:r w:rsidR="00D72467" w:rsidRPr="00394D2D">
        <w:t>political actors</w:t>
      </w:r>
      <w:r w:rsidR="009F6BE2" w:rsidRPr="00394D2D">
        <w:t xml:space="preserve"> </w:t>
      </w:r>
      <w:r w:rsidR="00EA15B7" w:rsidRPr="00394D2D">
        <w:t>engaged.</w:t>
      </w:r>
    </w:p>
    <w:p w14:paraId="341F06BB" w14:textId="013CC42C" w:rsidR="004547CD" w:rsidRPr="00394D2D" w:rsidRDefault="004547CD" w:rsidP="00F44518">
      <w:pPr>
        <w:divId w:val="406340282"/>
      </w:pPr>
      <w:r w:rsidRPr="00394D2D">
        <w:t xml:space="preserve">A fourth pattern was operational flexibility. In </w:t>
      </w:r>
      <w:r w:rsidRPr="00394D2D">
        <w:rPr>
          <w:b/>
          <w:bCs/>
        </w:rPr>
        <w:t>Iraq</w:t>
      </w:r>
      <w:r w:rsidRPr="00394D2D">
        <w:t>, regional instability</w:t>
      </w:r>
      <w:r w:rsidR="00726F56" w:rsidRPr="00394D2D">
        <w:t xml:space="preserve"> led to the closure of airspace and regional flight disruptions</w:t>
      </w:r>
      <w:r w:rsidR="00AB575B" w:rsidRPr="00394D2D">
        <w:t xml:space="preserve">, and participants were unable to </w:t>
      </w:r>
      <w:r w:rsidR="00AB575B" w:rsidRPr="00394D2D">
        <w:lastRenderedPageBreak/>
        <w:t>return via air from the CEMI Regional Academy, after which participants travelled overland via Turkey or Jordan</w:t>
      </w:r>
      <w:r w:rsidRPr="00394D2D">
        <w:t>. In Myanmar, activities were relocated, postponed or redesigned when mobility restrictions and surveillance made implementation unsafe. In Colombia, heightened political violence ahead of the 2026 elections was managed by prioritising educational and institutional spaces for youth participation, allowing young people to remain engaged while reducing their exposure to polarised or unsafe environments.</w:t>
      </w:r>
    </w:p>
    <w:p w14:paraId="694DBD8B" w14:textId="6621AAE4" w:rsidR="00F2266F" w:rsidRPr="00394D2D" w:rsidRDefault="000824E0" w:rsidP="00F44518">
      <w:pPr>
        <w:divId w:val="406340282"/>
        <w:rPr>
          <w:kern w:val="2"/>
          <w:lang w:bidi="my-MM"/>
          <w14:ligatures w14:val="standardContextual"/>
        </w:rPr>
      </w:pPr>
      <w:r w:rsidRPr="00394D2D">
        <w:rPr>
          <w:kern w:val="2"/>
          <w:lang w:bidi="my-MM"/>
          <w14:ligatures w14:val="standardContextual"/>
        </w:rPr>
        <w:t xml:space="preserve">Across the </w:t>
      </w:r>
      <w:proofErr w:type="spellStart"/>
      <w:r w:rsidRPr="00394D2D">
        <w:rPr>
          <w:kern w:val="2"/>
          <w:lang w:bidi="my-MM"/>
          <w14:ligatures w14:val="standardContextual"/>
        </w:rPr>
        <w:t>PoD</w:t>
      </w:r>
      <w:proofErr w:type="spellEnd"/>
      <w:r w:rsidRPr="00394D2D">
        <w:rPr>
          <w:kern w:val="2"/>
          <w:lang w:bidi="my-MM"/>
          <w14:ligatures w14:val="standardContextual"/>
        </w:rPr>
        <w:t xml:space="preserve"> Consortium, the risk of </w:t>
      </w:r>
      <w:r w:rsidR="00E8232D" w:rsidRPr="00394D2D">
        <w:rPr>
          <w:kern w:val="2"/>
          <w:lang w:bidi="my-MM"/>
          <w14:ligatures w14:val="standardContextual"/>
        </w:rPr>
        <w:t xml:space="preserve">the end of </w:t>
      </w:r>
      <w:proofErr w:type="spellStart"/>
      <w:r w:rsidR="00E8232D" w:rsidRPr="00394D2D">
        <w:rPr>
          <w:kern w:val="2"/>
          <w:lang w:bidi="my-MM"/>
          <w14:ligatures w14:val="standardContextual"/>
        </w:rPr>
        <w:t>PoD</w:t>
      </w:r>
      <w:proofErr w:type="spellEnd"/>
      <w:r w:rsidR="00E8232D" w:rsidRPr="00394D2D">
        <w:rPr>
          <w:kern w:val="2"/>
          <w:lang w:bidi="my-MM"/>
          <w14:ligatures w14:val="standardContextual"/>
        </w:rPr>
        <w:t xml:space="preserve"> with very limited prospects of continuation was widely considered an</w:t>
      </w:r>
      <w:r w:rsidR="00EF672F" w:rsidRPr="00394D2D">
        <w:rPr>
          <w:kern w:val="2"/>
          <w:lang w:bidi="my-MM"/>
          <w14:ligatures w14:val="standardContextual"/>
        </w:rPr>
        <w:t xml:space="preserve">d </w:t>
      </w:r>
      <w:r w:rsidR="00E8232D" w:rsidRPr="00394D2D">
        <w:rPr>
          <w:kern w:val="2"/>
          <w:lang w:bidi="my-MM"/>
          <w14:ligatures w14:val="standardContextual"/>
        </w:rPr>
        <w:t>materialis</w:t>
      </w:r>
      <w:r w:rsidR="00EF672F" w:rsidRPr="00394D2D">
        <w:rPr>
          <w:kern w:val="2"/>
          <w:lang w:bidi="my-MM"/>
          <w14:ligatures w14:val="standardContextual"/>
        </w:rPr>
        <w:t xml:space="preserve">ed </w:t>
      </w:r>
      <w:r w:rsidR="00E8232D" w:rsidRPr="00394D2D">
        <w:rPr>
          <w:kern w:val="2"/>
          <w:lang w:bidi="my-MM"/>
          <w14:ligatures w14:val="standardContextual"/>
        </w:rPr>
        <w:t xml:space="preserve">in quite some countries. </w:t>
      </w:r>
      <w:r w:rsidR="00EF672F" w:rsidRPr="00394D2D">
        <w:rPr>
          <w:kern w:val="2"/>
          <w:lang w:bidi="my-MM"/>
          <w14:ligatures w14:val="standardContextual"/>
        </w:rPr>
        <w:t xml:space="preserve">The shrinking of funding for development </w:t>
      </w:r>
      <w:proofErr w:type="gramStart"/>
      <w:r w:rsidR="00EF672F" w:rsidRPr="00394D2D">
        <w:rPr>
          <w:kern w:val="2"/>
          <w:lang w:bidi="my-MM"/>
          <w14:ligatures w14:val="standardContextual"/>
        </w:rPr>
        <w:t>cooperation as a whole, and</w:t>
      </w:r>
      <w:proofErr w:type="gramEnd"/>
      <w:r w:rsidR="00EF672F" w:rsidRPr="00394D2D">
        <w:rPr>
          <w:kern w:val="2"/>
          <w:lang w:bidi="my-MM"/>
          <w14:ligatures w14:val="standardContextual"/>
        </w:rPr>
        <w:t xml:space="preserve"> specifically for democracy support organisation </w:t>
      </w:r>
      <w:r w:rsidR="0032546D" w:rsidRPr="00394D2D">
        <w:rPr>
          <w:kern w:val="2"/>
          <w:lang w:bidi="my-MM"/>
          <w14:ligatures w14:val="standardContextual"/>
        </w:rPr>
        <w:t xml:space="preserve">endangers the sustainability of the work of </w:t>
      </w:r>
      <w:proofErr w:type="spellStart"/>
      <w:r w:rsidR="0032546D" w:rsidRPr="00394D2D">
        <w:rPr>
          <w:kern w:val="2"/>
          <w:lang w:bidi="my-MM"/>
          <w14:ligatures w14:val="standardContextual"/>
        </w:rPr>
        <w:t>PoD</w:t>
      </w:r>
      <w:proofErr w:type="spellEnd"/>
      <w:r w:rsidR="0032546D" w:rsidRPr="00394D2D">
        <w:rPr>
          <w:kern w:val="2"/>
          <w:lang w:bidi="my-MM"/>
          <w14:ligatures w14:val="standardContextual"/>
        </w:rPr>
        <w:t>. This account</w:t>
      </w:r>
      <w:r w:rsidR="00CA2E2F" w:rsidRPr="00394D2D">
        <w:rPr>
          <w:kern w:val="2"/>
          <w:lang w:bidi="my-MM"/>
          <w14:ligatures w14:val="standardContextual"/>
        </w:rPr>
        <w:t>s</w:t>
      </w:r>
      <w:r w:rsidR="0032546D" w:rsidRPr="00394D2D">
        <w:rPr>
          <w:kern w:val="2"/>
          <w:lang w:bidi="my-MM"/>
          <w14:ligatures w14:val="standardContextual"/>
        </w:rPr>
        <w:t xml:space="preserve"> for both the </w:t>
      </w:r>
      <w:r w:rsidR="00303B77" w:rsidRPr="00394D2D">
        <w:rPr>
          <w:kern w:val="2"/>
          <w:lang w:bidi="my-MM"/>
          <w14:ligatures w14:val="standardContextual"/>
        </w:rPr>
        <w:t xml:space="preserve">sustainability of </w:t>
      </w:r>
      <w:r w:rsidR="00FF22FB" w:rsidRPr="00394D2D">
        <w:rPr>
          <w:kern w:val="2"/>
          <w:lang w:bidi="my-MM"/>
          <w14:ligatures w14:val="standardContextual"/>
        </w:rPr>
        <w:t xml:space="preserve">the work itself, the built collaboration and the </w:t>
      </w:r>
      <w:proofErr w:type="spellStart"/>
      <w:r w:rsidR="00FF22FB" w:rsidRPr="00394D2D">
        <w:rPr>
          <w:kern w:val="2"/>
          <w:lang w:bidi="my-MM"/>
          <w14:ligatures w14:val="standardContextual"/>
        </w:rPr>
        <w:t>PoD</w:t>
      </w:r>
      <w:proofErr w:type="spellEnd"/>
      <w:r w:rsidR="00FF22FB" w:rsidRPr="00394D2D">
        <w:rPr>
          <w:kern w:val="2"/>
          <w:lang w:bidi="my-MM"/>
          <w14:ligatures w14:val="standardContextual"/>
        </w:rPr>
        <w:t xml:space="preserve"> </w:t>
      </w:r>
      <w:r w:rsidR="007C73C2" w:rsidRPr="00394D2D">
        <w:rPr>
          <w:kern w:val="2"/>
          <w:lang w:bidi="my-MM"/>
          <w14:ligatures w14:val="standardContextual"/>
        </w:rPr>
        <w:t>Consortium</w:t>
      </w:r>
      <w:r w:rsidR="00FF22FB" w:rsidRPr="00394D2D">
        <w:rPr>
          <w:kern w:val="2"/>
          <w:lang w:bidi="my-MM"/>
          <w14:ligatures w14:val="standardContextual"/>
        </w:rPr>
        <w:t xml:space="preserve"> themselves. </w:t>
      </w:r>
      <w:r w:rsidR="00C95434" w:rsidRPr="00394D2D">
        <w:rPr>
          <w:kern w:val="2"/>
          <w:lang w:bidi="my-MM"/>
          <w14:ligatures w14:val="standardContextual"/>
        </w:rPr>
        <w:t xml:space="preserve">Joint </w:t>
      </w:r>
      <w:r w:rsidR="00D905FF" w:rsidRPr="00394D2D">
        <w:rPr>
          <w:kern w:val="2"/>
          <w:lang w:bidi="my-MM"/>
          <w14:ligatures w14:val="standardContextual"/>
        </w:rPr>
        <w:t xml:space="preserve">advocacy was therefore </w:t>
      </w:r>
      <w:proofErr w:type="gramStart"/>
      <w:r w:rsidR="00D905FF" w:rsidRPr="00394D2D">
        <w:rPr>
          <w:kern w:val="2"/>
          <w:lang w:bidi="my-MM"/>
          <w14:ligatures w14:val="standardContextual"/>
        </w:rPr>
        <w:t>essential, but</w:t>
      </w:r>
      <w:proofErr w:type="gramEnd"/>
      <w:r w:rsidR="00D905FF" w:rsidRPr="00394D2D">
        <w:rPr>
          <w:kern w:val="2"/>
          <w:lang w:bidi="my-MM"/>
          <w14:ligatures w14:val="standardContextual"/>
        </w:rPr>
        <w:t xml:space="preserve"> still was not enough to </w:t>
      </w:r>
      <w:r w:rsidR="00583070" w:rsidRPr="00394D2D">
        <w:rPr>
          <w:kern w:val="2"/>
          <w:lang w:bidi="my-MM"/>
          <w14:ligatures w14:val="standardContextual"/>
        </w:rPr>
        <w:t xml:space="preserve">fully </w:t>
      </w:r>
      <w:r w:rsidR="00D905FF" w:rsidRPr="00394D2D">
        <w:rPr>
          <w:kern w:val="2"/>
          <w:lang w:bidi="my-MM"/>
          <w14:ligatures w14:val="standardContextual"/>
        </w:rPr>
        <w:t xml:space="preserve">avoid </w:t>
      </w:r>
      <w:r w:rsidR="00583070" w:rsidRPr="00394D2D">
        <w:rPr>
          <w:kern w:val="2"/>
          <w:lang w:bidi="my-MM"/>
          <w14:ligatures w14:val="standardContextual"/>
        </w:rPr>
        <w:t>the most likely foreseen closing offices in the Sahel</w:t>
      </w:r>
      <w:r w:rsidR="0077013F" w:rsidRPr="00394D2D">
        <w:rPr>
          <w:kern w:val="2"/>
          <w:lang w:bidi="my-MM"/>
          <w14:ligatures w14:val="standardContextual"/>
        </w:rPr>
        <w:t xml:space="preserve"> and sustain CEMI beyond </w:t>
      </w:r>
      <w:proofErr w:type="spellStart"/>
      <w:r w:rsidR="0077013F" w:rsidRPr="00394D2D">
        <w:rPr>
          <w:kern w:val="2"/>
          <w:lang w:bidi="my-MM"/>
          <w14:ligatures w14:val="standardContextual"/>
        </w:rPr>
        <w:t>PoD</w:t>
      </w:r>
      <w:proofErr w:type="spellEnd"/>
      <w:r w:rsidR="0077013F" w:rsidRPr="00394D2D">
        <w:rPr>
          <w:kern w:val="2"/>
          <w:lang w:bidi="my-MM"/>
          <w14:ligatures w14:val="standardContextual"/>
        </w:rPr>
        <w:t>.</w:t>
      </w:r>
    </w:p>
    <w:p w14:paraId="410FEC9C" w14:textId="5A1673D4" w:rsidR="00521969" w:rsidRDefault="004547CD" w:rsidP="00F44518">
      <w:r w:rsidRPr="00394D2D">
        <w:t>Overall, the programme managed risks by adapting the level</w:t>
      </w:r>
      <w:r w:rsidR="00315722" w:rsidRPr="00394D2D">
        <w:t xml:space="preserve"> of </w:t>
      </w:r>
      <w:r w:rsidRPr="00394D2D">
        <w:t>visibility and format</w:t>
      </w:r>
      <w:r w:rsidR="00315722" w:rsidRPr="00394D2D">
        <w:t>s</w:t>
      </w:r>
      <w:r w:rsidRPr="00394D2D">
        <w:t xml:space="preserve"> of </w:t>
      </w:r>
      <w:r w:rsidR="00315722" w:rsidRPr="00394D2D">
        <w:t xml:space="preserve">activities </w:t>
      </w:r>
      <w:r w:rsidRPr="00394D2D">
        <w:t xml:space="preserve">rather than withdrawing entirely from difficult contexts. The most common management measures </w:t>
      </w:r>
      <w:proofErr w:type="gramStart"/>
      <w:r w:rsidRPr="00394D2D">
        <w:t>were:</w:t>
      </w:r>
      <w:proofErr w:type="gramEnd"/>
      <w:r w:rsidRPr="00394D2D">
        <w:t xml:space="preserve"> continuous political monitoring; adjustment of language and framing; suspension of</w:t>
      </w:r>
      <w:r w:rsidR="00315722" w:rsidRPr="00394D2D">
        <w:t xml:space="preserve"> activities</w:t>
      </w:r>
      <w:r w:rsidRPr="00394D2D">
        <w:t xml:space="preserve"> where legal risks were too high; transfer of activities to </w:t>
      </w:r>
      <w:r w:rsidR="00315722" w:rsidRPr="00394D2D">
        <w:t xml:space="preserve">less </w:t>
      </w:r>
      <w:r w:rsidR="00DB2B65" w:rsidRPr="00394D2D">
        <w:t xml:space="preserve">controversial spaces such as </w:t>
      </w:r>
      <w:r w:rsidRPr="00394D2D">
        <w:t>civic</w:t>
      </w:r>
      <w:r w:rsidR="00DB2B65" w:rsidRPr="00394D2D">
        <w:t xml:space="preserve"> and </w:t>
      </w:r>
      <w:r w:rsidRPr="00394D2D">
        <w:t xml:space="preserve">alumni </w:t>
      </w:r>
      <w:r w:rsidR="002206DD" w:rsidRPr="00394D2D">
        <w:t>initiatives/</w:t>
      </w:r>
      <w:r w:rsidRPr="00394D2D">
        <w:t>spaces; smaller and more curated dialogue formats; security and contingency planning; partner capacity strengthening; and flexible rescheduling or relocation of activities.</w:t>
      </w:r>
    </w:p>
    <w:p w14:paraId="28C57D28" w14:textId="77777777" w:rsidR="00C825E3" w:rsidRPr="00394D2D" w:rsidRDefault="00C825E3" w:rsidP="00F44518">
      <w:pPr>
        <w:rPr>
          <w:rFonts w:cstheme="minorHAnsi"/>
        </w:rPr>
      </w:pPr>
    </w:p>
    <w:p w14:paraId="01ED5556" w14:textId="400C5630" w:rsidR="007519D6" w:rsidRPr="00394D2D" w:rsidRDefault="007C3EC0" w:rsidP="00F44518">
      <w:pPr>
        <w:pStyle w:val="Heading1"/>
        <w:numPr>
          <w:ilvl w:val="0"/>
          <w:numId w:val="1"/>
        </w:numPr>
        <w:ind w:left="360"/>
        <w:jc w:val="both"/>
        <w:rPr>
          <w:rFonts w:cstheme="minorHAnsi"/>
          <w:lang w:val="en-GB"/>
        </w:rPr>
      </w:pPr>
      <w:bookmarkStart w:id="87" w:name="_Toc196986062"/>
      <w:bookmarkStart w:id="88" w:name="_Toc237036232"/>
      <w:r w:rsidRPr="00394D2D">
        <w:rPr>
          <w:rFonts w:cstheme="minorHAnsi"/>
          <w:lang w:val="en-GB"/>
        </w:rPr>
        <w:t>N</w:t>
      </w:r>
      <w:r w:rsidR="00692156" w:rsidRPr="00394D2D">
        <w:rPr>
          <w:rFonts w:cstheme="minorHAnsi"/>
          <w:lang w:val="en-GB"/>
        </w:rPr>
        <w:t>otes</w:t>
      </w:r>
      <w:r w:rsidRPr="00394D2D">
        <w:rPr>
          <w:rFonts w:cstheme="minorHAnsi"/>
          <w:lang w:val="en-GB"/>
        </w:rPr>
        <w:t xml:space="preserve"> on the financial report</w:t>
      </w:r>
      <w:bookmarkEnd w:id="87"/>
      <w:bookmarkEnd w:id="88"/>
    </w:p>
    <w:p w14:paraId="6E39629A" w14:textId="6A5DCD6D" w:rsidR="00C825E3" w:rsidRPr="00A87A44" w:rsidRDefault="00F47216" w:rsidP="00C825E3">
      <w:pPr>
        <w:rPr>
          <w:lang w:val="en-US"/>
        </w:rPr>
      </w:pPr>
      <w:r>
        <w:rPr>
          <w:lang w:val="en-US"/>
        </w:rPr>
        <w:t>T</w:t>
      </w:r>
      <w:r w:rsidR="00C825E3" w:rsidRPr="00A87A44">
        <w:rPr>
          <w:lang w:val="en-US"/>
        </w:rPr>
        <w:t>he total costs for 202</w:t>
      </w:r>
      <w:r w:rsidR="00C825E3">
        <w:rPr>
          <w:lang w:val="en-US"/>
        </w:rPr>
        <w:t>5 and 2026 (January-March)</w:t>
      </w:r>
      <w:r w:rsidR="00C825E3" w:rsidRPr="00A87A44">
        <w:rPr>
          <w:lang w:val="en-US"/>
        </w:rPr>
        <w:t xml:space="preserve"> are </w:t>
      </w:r>
      <w:r w:rsidR="00C825E3" w:rsidRPr="000319B2">
        <w:rPr>
          <w:b/>
          <w:bCs/>
          <w:lang w:val="en-US"/>
        </w:rPr>
        <w:t xml:space="preserve">EUR </w:t>
      </w:r>
      <w:r w:rsidR="00C825E3">
        <w:rPr>
          <w:b/>
          <w:lang w:val="en-US"/>
        </w:rPr>
        <w:t>7,452,679</w:t>
      </w:r>
      <w:r w:rsidR="00C825E3" w:rsidRPr="00A87A44">
        <w:rPr>
          <w:lang w:val="en-US"/>
        </w:rPr>
        <w:t xml:space="preserve">. The </w:t>
      </w:r>
      <w:r w:rsidR="00C825E3">
        <w:rPr>
          <w:lang w:val="en-US"/>
        </w:rPr>
        <w:t xml:space="preserve">updated </w:t>
      </w:r>
      <w:r w:rsidR="00C825E3" w:rsidRPr="00A87A44">
        <w:rPr>
          <w:lang w:val="en-US"/>
        </w:rPr>
        <w:t>budget for 202</w:t>
      </w:r>
      <w:r w:rsidR="00C825E3">
        <w:rPr>
          <w:lang w:val="en-US"/>
        </w:rPr>
        <w:t>5/2026</w:t>
      </w:r>
      <w:r w:rsidR="00C825E3" w:rsidRPr="00A87A44">
        <w:rPr>
          <w:lang w:val="en-US"/>
        </w:rPr>
        <w:t xml:space="preserve"> was estimated at </w:t>
      </w:r>
      <w:r w:rsidR="00C825E3">
        <w:rPr>
          <w:lang w:val="en-US"/>
        </w:rPr>
        <w:t>EUR 7,441,302</w:t>
      </w:r>
      <w:r w:rsidR="00C825E3" w:rsidRPr="00A87A44">
        <w:rPr>
          <w:lang w:val="en-US"/>
        </w:rPr>
        <w:t xml:space="preserve">. This means </w:t>
      </w:r>
      <w:r w:rsidR="00C825E3">
        <w:rPr>
          <w:lang w:val="en-US"/>
        </w:rPr>
        <w:t xml:space="preserve">there is 4% </w:t>
      </w:r>
      <w:r w:rsidR="00C825E3" w:rsidRPr="00A87A44">
        <w:rPr>
          <w:lang w:val="en-US"/>
        </w:rPr>
        <w:t xml:space="preserve">underspending </w:t>
      </w:r>
      <w:r w:rsidR="00C825E3">
        <w:rPr>
          <w:lang w:val="en-US"/>
        </w:rPr>
        <w:t>i.e.</w:t>
      </w:r>
      <w:r w:rsidR="00C825E3" w:rsidRPr="00A87A44">
        <w:rPr>
          <w:lang w:val="en-US"/>
        </w:rPr>
        <w:t xml:space="preserve"> </w:t>
      </w:r>
      <w:r w:rsidR="00C825E3">
        <w:rPr>
          <w:lang w:val="en-US"/>
        </w:rPr>
        <w:t xml:space="preserve">EUR 11,377 </w:t>
      </w:r>
      <w:r w:rsidR="00C825E3" w:rsidRPr="00A87A44">
        <w:rPr>
          <w:lang w:val="en-US"/>
        </w:rPr>
        <w:t xml:space="preserve">compared with the approved budget. </w:t>
      </w:r>
      <w:r w:rsidR="00C825E3" w:rsidRPr="0041775D">
        <w:rPr>
          <w:lang w:val="en-US"/>
        </w:rPr>
        <w:t xml:space="preserve">The slight </w:t>
      </w:r>
      <w:r w:rsidR="00C825E3">
        <w:rPr>
          <w:lang w:val="en-US"/>
        </w:rPr>
        <w:t>overspending</w:t>
      </w:r>
      <w:r w:rsidR="00C825E3" w:rsidRPr="0041775D">
        <w:rPr>
          <w:lang w:val="en-US"/>
        </w:rPr>
        <w:t xml:space="preserve"> is due to the</w:t>
      </w:r>
      <w:r w:rsidR="00C825E3">
        <w:rPr>
          <w:lang w:val="en-US"/>
        </w:rPr>
        <w:t xml:space="preserve"> reorganization and transition costs due to the closing of the Power of Dialogue project, particularly in the NIMD Country Offices. </w:t>
      </w:r>
      <w:r w:rsidR="00C825E3" w:rsidRPr="0041775D">
        <w:rPr>
          <w:lang w:val="en-US"/>
        </w:rPr>
        <w:t>The specific reasons for deviations between the approved budget and the actual costs are explained below, per cost category, per country and per LTO.</w:t>
      </w:r>
    </w:p>
    <w:p w14:paraId="7936852D" w14:textId="77777777" w:rsidR="00C825E3" w:rsidRDefault="00C825E3">
      <w:pPr>
        <w:autoSpaceDE/>
        <w:autoSpaceDN/>
        <w:adjustRightInd/>
        <w:spacing w:before="0" w:after="160" w:line="259" w:lineRule="auto"/>
        <w:jc w:val="left"/>
        <w:rPr>
          <w:b/>
          <w:lang w:val="en-US"/>
        </w:rPr>
      </w:pPr>
      <w:r>
        <w:rPr>
          <w:b/>
          <w:lang w:val="en-US"/>
        </w:rPr>
        <w:br w:type="page"/>
      </w:r>
    </w:p>
    <w:p w14:paraId="2A88A250" w14:textId="03589AC7" w:rsidR="00C825E3" w:rsidRPr="00A87A44" w:rsidRDefault="00C825E3" w:rsidP="00C825E3">
      <w:pPr>
        <w:rPr>
          <w:b/>
          <w:lang w:val="en-US"/>
        </w:rPr>
      </w:pPr>
      <w:r w:rsidRPr="00A87A44">
        <w:rPr>
          <w:b/>
          <w:lang w:val="en-US"/>
        </w:rPr>
        <w:lastRenderedPageBreak/>
        <w:t>Deviations in cost categories</w:t>
      </w:r>
    </w:p>
    <w:p w14:paraId="56C78DFC" w14:textId="77777777" w:rsidR="00C825E3" w:rsidRPr="00A87A44" w:rsidRDefault="00C825E3" w:rsidP="00C825E3">
      <w:pPr>
        <w:rPr>
          <w:lang w:val="en-US"/>
        </w:rPr>
      </w:pPr>
      <w:r w:rsidRPr="000A1800">
        <w:rPr>
          <w:noProof/>
          <w:lang w:val="en-US"/>
        </w:rPr>
        <w:drawing>
          <wp:inline distT="0" distB="0" distL="0" distR="0" wp14:anchorId="6DAF0264" wp14:editId="6DFBB627">
            <wp:extent cx="6210077" cy="4341412"/>
            <wp:effectExtent l="0" t="0" r="635" b="2540"/>
            <wp:docPr id="68630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04817" name=""/>
                    <pic:cNvPicPr/>
                  </pic:nvPicPr>
                  <pic:blipFill>
                    <a:blip r:embed="rId27"/>
                    <a:stretch>
                      <a:fillRect/>
                    </a:stretch>
                  </pic:blipFill>
                  <pic:spPr>
                    <a:xfrm>
                      <a:off x="0" y="0"/>
                      <a:ext cx="6226415" cy="4352833"/>
                    </a:xfrm>
                    <a:prstGeom prst="rect">
                      <a:avLst/>
                    </a:prstGeom>
                  </pic:spPr>
                </pic:pic>
              </a:graphicData>
            </a:graphic>
          </wp:inline>
        </w:drawing>
      </w:r>
    </w:p>
    <w:p w14:paraId="409EDBDB" w14:textId="77777777" w:rsidR="00C825E3" w:rsidRPr="00A87A44" w:rsidRDefault="00C825E3" w:rsidP="00E84083">
      <w:pPr>
        <w:rPr>
          <w:i/>
          <w:iCs/>
          <w:sz w:val="18"/>
          <w:szCs w:val="18"/>
        </w:rPr>
      </w:pPr>
      <w:r w:rsidRPr="00A87A44">
        <w:rPr>
          <w:i/>
          <w:iCs/>
          <w:sz w:val="18"/>
          <w:szCs w:val="18"/>
        </w:rPr>
        <w:t xml:space="preserve">Figure </w:t>
      </w:r>
      <w:r w:rsidRPr="00A87A44">
        <w:rPr>
          <w:i/>
          <w:iCs/>
          <w:sz w:val="18"/>
          <w:szCs w:val="18"/>
          <w:lang w:val="nl-NL"/>
        </w:rPr>
        <w:fldChar w:fldCharType="begin"/>
      </w:r>
      <w:r w:rsidRPr="00A87A44">
        <w:rPr>
          <w:i/>
          <w:iCs/>
          <w:sz w:val="18"/>
          <w:szCs w:val="18"/>
        </w:rPr>
        <w:instrText xml:space="preserve"> SEQ Figure \* ARABIC </w:instrText>
      </w:r>
      <w:r w:rsidRPr="00A87A44">
        <w:rPr>
          <w:i/>
          <w:iCs/>
          <w:sz w:val="18"/>
          <w:szCs w:val="18"/>
          <w:lang w:val="nl-NL"/>
        </w:rPr>
        <w:fldChar w:fldCharType="separate"/>
      </w:r>
      <w:r w:rsidRPr="00A87A44">
        <w:rPr>
          <w:i/>
          <w:iCs/>
          <w:noProof/>
          <w:sz w:val="18"/>
          <w:szCs w:val="18"/>
        </w:rPr>
        <w:t>1</w:t>
      </w:r>
      <w:r w:rsidRPr="00A87A44">
        <w:rPr>
          <w:i/>
          <w:iCs/>
          <w:sz w:val="18"/>
          <w:szCs w:val="18"/>
          <w:lang w:val="nl-NL"/>
        </w:rPr>
        <w:fldChar w:fldCharType="end"/>
      </w:r>
      <w:r w:rsidRPr="00BB3F1F">
        <w:rPr>
          <w:i/>
          <w:iCs/>
          <w:sz w:val="18"/>
          <w:szCs w:val="18"/>
          <w:lang w:val="en-US"/>
        </w:rPr>
        <w:t>:</w:t>
      </w:r>
      <w:r w:rsidRPr="00A87A44">
        <w:rPr>
          <w:i/>
          <w:iCs/>
          <w:sz w:val="18"/>
          <w:szCs w:val="18"/>
        </w:rPr>
        <w:t xml:space="preserve"> Budget vs</w:t>
      </w:r>
      <w:r>
        <w:rPr>
          <w:i/>
          <w:iCs/>
          <w:sz w:val="18"/>
          <w:szCs w:val="18"/>
        </w:rPr>
        <w:t>.</w:t>
      </w:r>
      <w:r w:rsidRPr="00A87A44">
        <w:rPr>
          <w:i/>
          <w:iCs/>
          <w:sz w:val="18"/>
          <w:szCs w:val="18"/>
        </w:rPr>
        <w:t xml:space="preserve"> </w:t>
      </w:r>
      <w:r>
        <w:rPr>
          <w:i/>
          <w:iCs/>
          <w:sz w:val="18"/>
          <w:szCs w:val="18"/>
        </w:rPr>
        <w:t>a</w:t>
      </w:r>
      <w:r w:rsidRPr="00A87A44">
        <w:rPr>
          <w:i/>
          <w:iCs/>
          <w:sz w:val="18"/>
          <w:szCs w:val="18"/>
        </w:rPr>
        <w:t>ctuals 202</w:t>
      </w:r>
      <w:r>
        <w:rPr>
          <w:i/>
          <w:iCs/>
          <w:sz w:val="18"/>
          <w:szCs w:val="18"/>
        </w:rPr>
        <w:t>5-2026</w:t>
      </w:r>
      <w:r w:rsidRPr="00A87A44">
        <w:rPr>
          <w:i/>
          <w:iCs/>
          <w:sz w:val="18"/>
          <w:szCs w:val="18"/>
        </w:rPr>
        <w:t xml:space="preserve"> per</w:t>
      </w:r>
      <w:r>
        <w:rPr>
          <w:i/>
          <w:iCs/>
          <w:sz w:val="18"/>
          <w:szCs w:val="18"/>
        </w:rPr>
        <w:t xml:space="preserve"> </w:t>
      </w:r>
      <w:r w:rsidRPr="00A87A44">
        <w:rPr>
          <w:i/>
          <w:iCs/>
          <w:sz w:val="18"/>
          <w:szCs w:val="18"/>
        </w:rPr>
        <w:t>cost category</w:t>
      </w:r>
    </w:p>
    <w:p w14:paraId="52C90DCF" w14:textId="77777777" w:rsidR="00C825E3" w:rsidRDefault="00C825E3" w:rsidP="00C825E3">
      <w:pPr>
        <w:rPr>
          <w:u w:val="single"/>
        </w:rPr>
      </w:pPr>
    </w:p>
    <w:p w14:paraId="29653C33" w14:textId="42FE444D" w:rsidR="00C825E3" w:rsidRPr="00DD2419" w:rsidRDefault="00C825E3" w:rsidP="00C825E3">
      <w:r w:rsidRPr="001E2E0E">
        <w:rPr>
          <w:u w:val="single"/>
        </w:rPr>
        <w:t>IA Staff costs:</w:t>
      </w:r>
      <w:r w:rsidRPr="001E2E0E">
        <w:t xml:space="preserve"> </w:t>
      </w:r>
      <w:r w:rsidRPr="006D1296">
        <w:t>Due to the reorganisation, there is an underspending on this budget line as some staff left earlier than planned and therefore did not use their full time on the project</w:t>
      </w:r>
      <w:r>
        <w:t>.</w:t>
      </w:r>
    </w:p>
    <w:p w14:paraId="42272260" w14:textId="77777777" w:rsidR="00C825E3" w:rsidRDefault="00C825E3" w:rsidP="00C825E3">
      <w:pPr>
        <w:rPr>
          <w:lang w:val="en-US"/>
        </w:rPr>
      </w:pPr>
      <w:r w:rsidRPr="00395A45">
        <w:rPr>
          <w:u w:val="single"/>
        </w:rPr>
        <w:t>IB Local staff costs:</w:t>
      </w:r>
      <w:r w:rsidRPr="00395A45">
        <w:t xml:space="preserve"> </w:t>
      </w:r>
      <w:r w:rsidRPr="003F5F39">
        <w:t>The overspending on the local staff costs budget line was foreseen in the No Cost Extension (NCE) plan, as the increase is related to transition costs, including costs related to ending employment contracts (i.e. severance pay and/or other benefits in line with national legislation) for sev</w:t>
      </w:r>
      <w:r>
        <w:t>e</w:t>
      </w:r>
      <w:r w:rsidRPr="003F5F39">
        <w:t>ral countries, namely Mali, Niger, Colombia and Myanmar</w:t>
      </w:r>
      <w:r>
        <w:rPr>
          <w:lang w:val="en-US"/>
        </w:rPr>
        <w:t>.</w:t>
      </w:r>
    </w:p>
    <w:p w14:paraId="554C36D4" w14:textId="770B295D" w:rsidR="00C825E3" w:rsidRDefault="00C825E3" w:rsidP="00C825E3">
      <w:r w:rsidRPr="00395A45">
        <w:rPr>
          <w:u w:val="single"/>
        </w:rPr>
        <w:t>IC Consultants and advisers:</w:t>
      </w:r>
      <w:r w:rsidRPr="00395A45">
        <w:t xml:space="preserve"> N/A</w:t>
      </w:r>
      <w:r>
        <w:t>.</w:t>
      </w:r>
    </w:p>
    <w:p w14:paraId="67E03343" w14:textId="77777777" w:rsidR="00C825E3" w:rsidRPr="00C93EF2" w:rsidRDefault="00C825E3" w:rsidP="00E84083">
      <w:r w:rsidRPr="00C93EF2">
        <w:rPr>
          <w:u w:val="single"/>
        </w:rPr>
        <w:t>IIA Activity costs:</w:t>
      </w:r>
      <w:r w:rsidRPr="00C93EF2">
        <w:t xml:space="preserve"> </w:t>
      </w:r>
      <w:r w:rsidRPr="003B1BEE">
        <w:t xml:space="preserve">The overspending on this budget line can be explained by the implementation of additional activities for sustainability of the programme and network, foreseen </w:t>
      </w:r>
      <w:r>
        <w:t>in the NCE plan</w:t>
      </w:r>
      <w:r w:rsidRPr="003B1BEE">
        <w:t>. Indeed, the consortium partners have carried the NEW Initiative Conference, which took place in Addis Abeba in October 2025</w:t>
      </w:r>
      <w:r>
        <w:t xml:space="preserve"> and for which the travel costs were higher than originally planned for</w:t>
      </w:r>
      <w:r w:rsidRPr="003B1BEE">
        <w:t xml:space="preserve">. </w:t>
      </w:r>
      <w:r>
        <w:t>Additionally</w:t>
      </w:r>
      <w:r w:rsidRPr="003B1BEE">
        <w:t>, the consortium partners have been able to implement a few small</w:t>
      </w:r>
      <w:r>
        <w:t>-</w:t>
      </w:r>
      <w:r w:rsidRPr="003B1BEE">
        <w:t>scale activities in Jan-Mar 2026</w:t>
      </w:r>
      <w:r>
        <w:t>.</w:t>
      </w:r>
    </w:p>
    <w:p w14:paraId="3D834FCF" w14:textId="77777777" w:rsidR="00C825E3" w:rsidRDefault="00C825E3" w:rsidP="00C825E3">
      <w:r w:rsidRPr="00C93EF2">
        <w:rPr>
          <w:u w:val="single"/>
        </w:rPr>
        <w:t>IIB Cost of consortium partners and local NGOs:</w:t>
      </w:r>
      <w:r w:rsidRPr="00C93EF2">
        <w:t xml:space="preserve"> </w:t>
      </w:r>
      <w:r w:rsidRPr="002D3437">
        <w:t xml:space="preserve">Due to the tense political context in Burkina Faso and high security risk, the NIMD Burkina Faso Country Director </w:t>
      </w:r>
      <w:r w:rsidRPr="002D3437">
        <w:lastRenderedPageBreak/>
        <w:t>had to be relocated to Senegal</w:t>
      </w:r>
      <w:r>
        <w:t xml:space="preserve">, </w:t>
      </w:r>
      <w:r w:rsidRPr="002D3437">
        <w:t>which caused some additional costs to coordinate the programme from a distance and manage the deteriorating security situation in Burkina Faso, hence the overspending on this budget line.</w:t>
      </w:r>
      <w:r>
        <w:t xml:space="preserve"> Additionally, there is an overspending at HQ level due to </w:t>
      </w:r>
      <w:r w:rsidRPr="007E255E">
        <w:t>higher hourly fees (due to inflation correction) and additional time needed from staff to work on and coordinate the no cost extension and closure of the project</w:t>
      </w:r>
      <w:r>
        <w:t>.</w:t>
      </w:r>
    </w:p>
    <w:p w14:paraId="1EE0283E" w14:textId="77777777" w:rsidR="00C825E3" w:rsidRDefault="00C825E3" w:rsidP="00C825E3">
      <w:r w:rsidRPr="00377910">
        <w:rPr>
          <w:u w:val="single"/>
        </w:rPr>
        <w:t>IIC Activity-related travel costs:</w:t>
      </w:r>
      <w:r w:rsidRPr="00377910">
        <w:t xml:space="preserve"> </w:t>
      </w:r>
      <w:r w:rsidRPr="00451745">
        <w:t>The overspending is mainly due to flight tickets for staff and alumni (from various countries) to participate in the NEW Conference in Addis Abeba in October 2025, which was not initially foreseen.</w:t>
      </w:r>
    </w:p>
    <w:p w14:paraId="228A4100" w14:textId="77777777" w:rsidR="00C825E3" w:rsidRDefault="00C825E3" w:rsidP="00C825E3">
      <w:r w:rsidRPr="00377910">
        <w:rPr>
          <w:u w:val="single"/>
        </w:rPr>
        <w:t>IID Project office costs:</w:t>
      </w:r>
      <w:r w:rsidRPr="00377910">
        <w:t xml:space="preserve"> </w:t>
      </w:r>
      <w:r>
        <w:t>This budget line was spent according to plan.</w:t>
      </w:r>
    </w:p>
    <w:p w14:paraId="1B651373" w14:textId="77777777" w:rsidR="00C825E3" w:rsidRDefault="00C825E3" w:rsidP="00C825E3">
      <w:r w:rsidRPr="00550EA1">
        <w:rPr>
          <w:u w:val="single"/>
        </w:rPr>
        <w:t>IIE Equipment and investments:</w:t>
      </w:r>
      <w:r w:rsidRPr="00550EA1">
        <w:t xml:space="preserve"> </w:t>
      </w:r>
      <w:r w:rsidRPr="00E800BA">
        <w:t>On the one hand the overspending is due to additional investments to manage the deteriorating security situation in Burkina Faso, and on the other hand it is due to transition costs related to digital archiving due to the closing of some country offices (e.g. NIMD Colombia, NIMD Niger, NIMD Mali)</w:t>
      </w:r>
      <w:r>
        <w:t>.</w:t>
      </w:r>
    </w:p>
    <w:p w14:paraId="727B8C04" w14:textId="77777777" w:rsidR="00C825E3" w:rsidRDefault="00C825E3" w:rsidP="00C825E3">
      <w:r w:rsidRPr="00B74129">
        <w:rPr>
          <w:u w:val="single"/>
        </w:rPr>
        <w:t>IIF Monitoring, Evaluation and Auditing:</w:t>
      </w:r>
      <w:r w:rsidRPr="00B74129">
        <w:t xml:space="preserve"> </w:t>
      </w:r>
      <w:r w:rsidRPr="00D07C84">
        <w:t xml:space="preserve">Underspending mainly coming from NIMD The Hague (-19%); GORIN (-8%); NIMD Colombia (-26%) and NIMD Myanmar (-6%) mainly due to closing of the project and </w:t>
      </w:r>
      <w:r>
        <w:t xml:space="preserve">PME </w:t>
      </w:r>
      <w:r w:rsidRPr="00D07C84">
        <w:t>staff leaving</w:t>
      </w:r>
      <w:r>
        <w:t>.</w:t>
      </w:r>
    </w:p>
    <w:p w14:paraId="67CD018E" w14:textId="77777777" w:rsidR="00C825E3" w:rsidRDefault="00C825E3" w:rsidP="00C825E3">
      <w:r w:rsidRPr="00A169EC">
        <w:rPr>
          <w:u w:val="single"/>
        </w:rPr>
        <w:t>IIIA Costs of support staff:</w:t>
      </w:r>
      <w:r w:rsidRPr="00A169EC">
        <w:t xml:space="preserve"> </w:t>
      </w:r>
      <w:r w:rsidRPr="008155BF">
        <w:t>Additional time was required from staff due to the closing of the project. Additionally, as foreseen in the no cost extension request, some reorganisation and transition costs (e.g. severance pay for exiting staff) have been charged to this budget</w:t>
      </w:r>
      <w:r>
        <w:t>.</w:t>
      </w:r>
    </w:p>
    <w:p w14:paraId="6B0E6B69" w14:textId="77777777" w:rsidR="00C825E3" w:rsidRDefault="00C825E3" w:rsidP="00C825E3">
      <w:r w:rsidRPr="00A169EC">
        <w:rPr>
          <w:u w:val="single"/>
        </w:rPr>
        <w:t>IIIB Not directly allocable administrative costs:</w:t>
      </w:r>
      <w:r w:rsidRPr="00A169EC">
        <w:t xml:space="preserve"> N/A</w:t>
      </w:r>
      <w:r>
        <w:t>.</w:t>
      </w:r>
    </w:p>
    <w:p w14:paraId="41577ED3" w14:textId="0FDEA28B" w:rsidR="00C825E3" w:rsidRPr="00A87A44" w:rsidRDefault="00C825E3" w:rsidP="00E84083">
      <w:r w:rsidRPr="00A169EC">
        <w:rPr>
          <w:u w:val="single"/>
        </w:rPr>
        <w:t>IIIC Other non-allocable costs:</w:t>
      </w:r>
      <w:r w:rsidRPr="00A169EC">
        <w:t xml:space="preserve"> </w:t>
      </w:r>
      <w:r w:rsidRPr="00025AEB">
        <w:t>The ICR percentage is lower than initially foreseen due to the reorganisation and transition period</w:t>
      </w:r>
      <w:r>
        <w:t>.</w:t>
      </w:r>
    </w:p>
    <w:p w14:paraId="33FABF1F" w14:textId="77777777" w:rsidR="00E629E8" w:rsidRDefault="00E629E8">
      <w:pPr>
        <w:autoSpaceDE/>
        <w:autoSpaceDN/>
        <w:adjustRightInd/>
        <w:spacing w:before="0" w:after="160" w:line="259" w:lineRule="auto"/>
        <w:jc w:val="left"/>
        <w:rPr>
          <w:b/>
          <w:lang w:val="en-US"/>
        </w:rPr>
      </w:pPr>
      <w:r>
        <w:rPr>
          <w:b/>
          <w:lang w:val="en-US"/>
        </w:rPr>
        <w:br w:type="page"/>
      </w:r>
    </w:p>
    <w:p w14:paraId="7F99D642" w14:textId="6570D07A" w:rsidR="00C825E3" w:rsidRPr="00626A87" w:rsidRDefault="00C825E3" w:rsidP="00C825E3">
      <w:pPr>
        <w:rPr>
          <w:b/>
          <w:lang w:val="en-US"/>
        </w:rPr>
      </w:pPr>
      <w:r w:rsidRPr="00A87A44">
        <w:rPr>
          <w:b/>
          <w:lang w:val="en-US"/>
        </w:rPr>
        <w:lastRenderedPageBreak/>
        <w:t>Deviations per Country</w:t>
      </w:r>
    </w:p>
    <w:p w14:paraId="4BBDAD45" w14:textId="77777777" w:rsidR="00C825E3" w:rsidRDefault="00C825E3" w:rsidP="00E84083">
      <w:pPr>
        <w:jc w:val="center"/>
        <w:rPr>
          <w:i/>
          <w:iCs/>
          <w:noProof/>
          <w:sz w:val="18"/>
          <w:szCs w:val="18"/>
        </w:rPr>
      </w:pPr>
      <w:r>
        <w:rPr>
          <w:noProof/>
        </w:rPr>
        <w:drawing>
          <wp:inline distT="0" distB="0" distL="0" distR="0" wp14:anchorId="6C87F1DF" wp14:editId="3656F405">
            <wp:extent cx="4310063" cy="3152775"/>
            <wp:effectExtent l="0" t="0" r="14605" b="9525"/>
            <wp:docPr id="1107886167"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ACFD51" w14:textId="77777777" w:rsidR="00C825E3" w:rsidRPr="00A87A44" w:rsidRDefault="00C825E3" w:rsidP="00E84083">
      <w:pPr>
        <w:jc w:val="center"/>
        <w:rPr>
          <w:i/>
          <w:iCs/>
          <w:noProof/>
          <w:sz w:val="18"/>
          <w:szCs w:val="18"/>
        </w:rPr>
      </w:pPr>
      <w:r>
        <w:rPr>
          <w:i/>
          <w:iCs/>
          <w:noProof/>
          <w:sz w:val="18"/>
          <w:szCs w:val="18"/>
        </w:rPr>
        <w:t>Figure 2: Actuals 2025-2026 per country</w:t>
      </w:r>
    </w:p>
    <w:p w14:paraId="757EF0AD" w14:textId="77777777" w:rsidR="00C825E3" w:rsidRDefault="00C825E3" w:rsidP="00C825E3">
      <w:pPr>
        <w:rPr>
          <w:b/>
          <w:lang w:val="en-US"/>
        </w:rPr>
      </w:pPr>
    </w:p>
    <w:p w14:paraId="21E41E67" w14:textId="77777777" w:rsidR="00C825E3" w:rsidRPr="00A87A44" w:rsidRDefault="00C825E3" w:rsidP="00C825E3">
      <w:pPr>
        <w:rPr>
          <w:b/>
          <w:lang w:val="en-US"/>
        </w:rPr>
      </w:pPr>
      <w:r w:rsidRPr="00A87A44">
        <w:rPr>
          <w:b/>
          <w:lang w:val="en-US"/>
        </w:rPr>
        <w:t>Deviations per LTO</w:t>
      </w:r>
    </w:p>
    <w:p w14:paraId="476F0B24" w14:textId="77777777" w:rsidR="00C825E3" w:rsidRDefault="00C825E3" w:rsidP="00E629E8">
      <w:pPr>
        <w:jc w:val="center"/>
        <w:rPr>
          <w:lang w:val="en-US"/>
        </w:rPr>
      </w:pPr>
      <w:r>
        <w:rPr>
          <w:noProof/>
        </w:rPr>
        <w:drawing>
          <wp:inline distT="0" distB="0" distL="0" distR="0" wp14:anchorId="40DC2EF8" wp14:editId="5A02C10D">
            <wp:extent cx="4310063" cy="3152775"/>
            <wp:effectExtent l="0" t="0" r="14605" b="9525"/>
            <wp:docPr id="2016219703"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0B46FD" w14:textId="77777777" w:rsidR="00C825E3" w:rsidRPr="00B3302B" w:rsidRDefault="00C825E3" w:rsidP="00E629E8">
      <w:pPr>
        <w:jc w:val="center"/>
        <w:rPr>
          <w:i/>
          <w:iCs/>
          <w:sz w:val="18"/>
          <w:szCs w:val="18"/>
        </w:rPr>
      </w:pPr>
      <w:r w:rsidRPr="00B3302B">
        <w:rPr>
          <w:i/>
          <w:iCs/>
          <w:sz w:val="18"/>
          <w:szCs w:val="18"/>
        </w:rPr>
        <w:t xml:space="preserve">Figure </w:t>
      </w:r>
      <w:r>
        <w:rPr>
          <w:i/>
          <w:iCs/>
          <w:sz w:val="18"/>
          <w:szCs w:val="18"/>
        </w:rPr>
        <w:t>3</w:t>
      </w:r>
      <w:r w:rsidRPr="00B3302B">
        <w:rPr>
          <w:i/>
          <w:iCs/>
          <w:sz w:val="18"/>
          <w:szCs w:val="18"/>
        </w:rPr>
        <w:t xml:space="preserve">: </w:t>
      </w:r>
      <w:r>
        <w:rPr>
          <w:i/>
          <w:iCs/>
          <w:sz w:val="18"/>
          <w:szCs w:val="18"/>
        </w:rPr>
        <w:t>Actuals 2025-2026</w:t>
      </w:r>
      <w:r w:rsidRPr="00B3302B">
        <w:rPr>
          <w:i/>
          <w:iCs/>
          <w:sz w:val="18"/>
          <w:szCs w:val="18"/>
        </w:rPr>
        <w:t xml:space="preserve"> per Long-term Outcome 1-4</w:t>
      </w:r>
    </w:p>
    <w:p w14:paraId="5A3A45FD" w14:textId="6D78F0F5" w:rsidR="00887390" w:rsidRPr="00394D2D" w:rsidRDefault="00887390" w:rsidP="00E84083">
      <w:pPr>
        <w:rPr>
          <w:rFonts w:cstheme="minorHAnsi"/>
        </w:rPr>
      </w:pPr>
    </w:p>
    <w:p w14:paraId="3B55C837" w14:textId="716677CA" w:rsidR="0066346F" w:rsidRPr="00394D2D" w:rsidRDefault="0066346F" w:rsidP="00F44518">
      <w:pPr>
        <w:spacing w:before="0" w:after="0"/>
        <w:rPr>
          <w:rFonts w:eastAsia="Calibri" w:cstheme="minorHAnsi"/>
          <w:b/>
          <w:bCs/>
        </w:rPr>
      </w:pPr>
    </w:p>
    <w:p w14:paraId="388B12C6" w14:textId="26E0C831" w:rsidR="5575ECE7" w:rsidRPr="00394D2D" w:rsidRDefault="5575ECE7" w:rsidP="00F44518">
      <w:pPr>
        <w:spacing w:before="0" w:after="0"/>
        <w:rPr>
          <w:rFonts w:cstheme="minorHAnsi"/>
        </w:rPr>
      </w:pPr>
    </w:p>
    <w:p w14:paraId="6CB0B5E5" w14:textId="77777777" w:rsidR="00E629E8" w:rsidRDefault="00E629E8">
      <w:pPr>
        <w:autoSpaceDE/>
        <w:autoSpaceDN/>
        <w:adjustRightInd/>
        <w:spacing w:before="0" w:after="160" w:line="259" w:lineRule="auto"/>
        <w:jc w:val="left"/>
        <w:rPr>
          <w:rFonts w:cstheme="minorHAnsi"/>
          <w:color w:val="000000" w:themeColor="text1"/>
          <w:sz w:val="32"/>
          <w:szCs w:val="28"/>
          <w14:textOutline w14:w="0" w14:cap="flat" w14:cmpd="sng" w14:algn="ctr">
            <w14:noFill/>
            <w14:prstDash w14:val="solid"/>
            <w14:round/>
          </w14:textOutline>
        </w:rPr>
      </w:pPr>
      <w:bookmarkStart w:id="89" w:name="_Toc196986063"/>
      <w:bookmarkStart w:id="90" w:name="_Toc237036233"/>
      <w:r>
        <w:rPr>
          <w:rFonts w:cstheme="minorHAnsi"/>
        </w:rPr>
        <w:br w:type="page"/>
      </w:r>
    </w:p>
    <w:p w14:paraId="1F6302D3" w14:textId="7EDFD9BA" w:rsidR="007519D6" w:rsidRPr="00394D2D" w:rsidRDefault="00692156" w:rsidP="00F44518">
      <w:pPr>
        <w:pStyle w:val="Heading1"/>
        <w:numPr>
          <w:ilvl w:val="0"/>
          <w:numId w:val="1"/>
        </w:numPr>
        <w:spacing w:before="0" w:after="0"/>
        <w:ind w:left="360"/>
        <w:jc w:val="both"/>
        <w:rPr>
          <w:rFonts w:cstheme="minorHAnsi"/>
          <w:lang w:val="en-GB"/>
        </w:rPr>
      </w:pPr>
      <w:r w:rsidRPr="00394D2D">
        <w:rPr>
          <w:rFonts w:cstheme="minorHAnsi"/>
          <w:lang w:val="en-GB"/>
        </w:rPr>
        <w:lastRenderedPageBreak/>
        <w:t>List of annexes</w:t>
      </w:r>
      <w:bookmarkEnd w:id="89"/>
      <w:bookmarkEnd w:id="90"/>
    </w:p>
    <w:p w14:paraId="46A8D884" w14:textId="77777777" w:rsidR="00CF22B6" w:rsidRPr="00394D2D" w:rsidRDefault="00CF22B6" w:rsidP="00F44518">
      <w:pPr>
        <w:spacing w:before="0" w:after="0"/>
        <w:rPr>
          <w:rFonts w:cstheme="minorHAnsi"/>
        </w:rPr>
      </w:pPr>
    </w:p>
    <w:p w14:paraId="6B651B21" w14:textId="23F06E35" w:rsidR="00635D47" w:rsidRPr="00394D2D" w:rsidRDefault="00635D47" w:rsidP="00F44518">
      <w:pPr>
        <w:spacing w:before="0" w:after="0"/>
        <w:rPr>
          <w:rFonts w:cstheme="minorHAnsi"/>
        </w:rPr>
      </w:pPr>
      <w:r w:rsidRPr="00394D2D">
        <w:rPr>
          <w:rFonts w:cstheme="minorHAnsi"/>
          <w:u w:val="single"/>
        </w:rPr>
        <w:t xml:space="preserve">Annex 1 </w:t>
      </w:r>
      <w:r w:rsidRPr="00394D2D">
        <w:rPr>
          <w:rFonts w:cstheme="minorHAnsi"/>
        </w:rPr>
        <w:t xml:space="preserve">– </w:t>
      </w:r>
      <w:proofErr w:type="spellStart"/>
      <w:r w:rsidRPr="00394D2D">
        <w:rPr>
          <w:rFonts w:cstheme="minorHAnsi"/>
        </w:rPr>
        <w:t>PoD</w:t>
      </w:r>
      <w:proofErr w:type="spellEnd"/>
      <w:r w:rsidRPr="00394D2D">
        <w:rPr>
          <w:rFonts w:cstheme="minorHAnsi"/>
        </w:rPr>
        <w:t xml:space="preserve"> Financial Report 202</w:t>
      </w:r>
      <w:r w:rsidR="002D6A48" w:rsidRPr="00394D2D">
        <w:rPr>
          <w:rFonts w:cstheme="minorHAnsi"/>
        </w:rPr>
        <w:t>5</w:t>
      </w:r>
    </w:p>
    <w:p w14:paraId="50BA26CF" w14:textId="77777777" w:rsidR="00635D47" w:rsidRPr="00394D2D" w:rsidRDefault="00635D47" w:rsidP="00F44518">
      <w:pPr>
        <w:spacing w:before="0" w:after="0"/>
        <w:rPr>
          <w:rFonts w:cstheme="minorHAnsi"/>
          <w:u w:val="single"/>
        </w:rPr>
      </w:pPr>
    </w:p>
    <w:p w14:paraId="20CEACE3" w14:textId="51D87636" w:rsidR="00635D47" w:rsidRPr="00394D2D" w:rsidRDefault="00635D47" w:rsidP="00F44518">
      <w:pPr>
        <w:spacing w:before="0" w:after="0"/>
        <w:rPr>
          <w:rFonts w:cstheme="minorHAnsi"/>
        </w:rPr>
      </w:pPr>
      <w:r w:rsidRPr="00394D2D">
        <w:rPr>
          <w:rFonts w:cstheme="minorHAnsi"/>
          <w:u w:val="single"/>
        </w:rPr>
        <w:t xml:space="preserve">Annex 2a </w:t>
      </w:r>
      <w:r w:rsidR="007B725A">
        <w:rPr>
          <w:rFonts w:cstheme="minorHAnsi"/>
        </w:rPr>
        <w:t>–</w:t>
      </w:r>
      <w:r w:rsidRPr="00394D2D">
        <w:rPr>
          <w:rFonts w:cstheme="minorHAnsi"/>
        </w:rPr>
        <w:t xml:space="preserve"> </w:t>
      </w:r>
      <w:r w:rsidR="007B725A">
        <w:rPr>
          <w:rFonts w:cstheme="minorHAnsi"/>
        </w:rPr>
        <w:t>POD Contribution</w:t>
      </w:r>
      <w:r w:rsidRPr="00394D2D">
        <w:rPr>
          <w:rFonts w:cstheme="minorHAnsi"/>
        </w:rPr>
        <w:t xml:space="preserve"> to the Security, Rule of Law (SRL) and Strengthening Civil Society (SCS) frameworks </w:t>
      </w:r>
    </w:p>
    <w:p w14:paraId="2779485E" w14:textId="77777777" w:rsidR="00635D47" w:rsidRPr="00394D2D" w:rsidRDefault="00635D47" w:rsidP="00F44518">
      <w:pPr>
        <w:spacing w:before="0" w:after="0"/>
        <w:rPr>
          <w:rFonts w:cstheme="minorHAnsi"/>
        </w:rPr>
      </w:pPr>
    </w:p>
    <w:p w14:paraId="33CB4985" w14:textId="6D69CFBB" w:rsidR="00635D47" w:rsidRPr="00394D2D" w:rsidRDefault="00635D47" w:rsidP="00F44518">
      <w:pPr>
        <w:spacing w:before="0" w:after="0"/>
        <w:rPr>
          <w:rFonts w:cstheme="minorHAnsi"/>
        </w:rPr>
      </w:pPr>
      <w:r w:rsidRPr="00394D2D">
        <w:rPr>
          <w:rFonts w:cstheme="minorHAnsi"/>
          <w:u w:val="single"/>
        </w:rPr>
        <w:t>Annex 2b</w:t>
      </w:r>
      <w:r w:rsidRPr="00394D2D">
        <w:rPr>
          <w:rFonts w:cstheme="minorHAnsi"/>
        </w:rPr>
        <w:t xml:space="preserve"> – Overview of </w:t>
      </w:r>
      <w:r w:rsidR="00A02868">
        <w:rPr>
          <w:rFonts w:cstheme="minorHAnsi"/>
        </w:rPr>
        <w:t xml:space="preserve">indicators </w:t>
      </w:r>
      <w:r w:rsidR="00DB7939">
        <w:rPr>
          <w:rFonts w:cstheme="minorHAnsi"/>
        </w:rPr>
        <w:t>target vs actual</w:t>
      </w:r>
      <w:r w:rsidRPr="00394D2D">
        <w:rPr>
          <w:rFonts w:cstheme="minorHAnsi"/>
        </w:rPr>
        <w:t xml:space="preserve"> per country</w:t>
      </w:r>
    </w:p>
    <w:p w14:paraId="5176383B" w14:textId="77777777" w:rsidR="00C5727C" w:rsidRPr="00394D2D" w:rsidRDefault="00C5727C" w:rsidP="00F44518">
      <w:pPr>
        <w:spacing w:before="0" w:after="0"/>
        <w:rPr>
          <w:rFonts w:cstheme="minorHAnsi"/>
        </w:rPr>
      </w:pPr>
    </w:p>
    <w:p w14:paraId="614B6766" w14:textId="28564651" w:rsidR="007519D6" w:rsidRPr="00394D2D" w:rsidRDefault="002D6A48" w:rsidP="00F44518">
      <w:pPr>
        <w:spacing w:before="0" w:after="0"/>
        <w:rPr>
          <w:rFonts w:cstheme="minorHAnsi"/>
        </w:rPr>
      </w:pPr>
      <w:r w:rsidRPr="00394D2D">
        <w:rPr>
          <w:rFonts w:cstheme="minorHAnsi"/>
          <w:u w:val="single"/>
        </w:rPr>
        <w:t>Annex 3</w:t>
      </w:r>
      <w:r w:rsidR="00E629E8">
        <w:rPr>
          <w:rFonts w:cstheme="minorHAnsi"/>
          <w:u w:val="single"/>
        </w:rPr>
        <w:t xml:space="preserve"> </w:t>
      </w:r>
      <w:r w:rsidR="00EA6CCB" w:rsidRPr="00E84083">
        <w:rPr>
          <w:rFonts w:cstheme="minorHAnsi"/>
        </w:rPr>
        <w:t>–</w:t>
      </w:r>
      <w:r w:rsidR="00EA6CCB">
        <w:rPr>
          <w:rFonts w:cstheme="minorHAnsi"/>
          <w:u w:val="single"/>
        </w:rPr>
        <w:t xml:space="preserve"> </w:t>
      </w:r>
      <w:proofErr w:type="spellStart"/>
      <w:r w:rsidRPr="00394D2D">
        <w:rPr>
          <w:rFonts w:cstheme="minorHAnsi"/>
        </w:rPr>
        <w:t>P</w:t>
      </w:r>
      <w:r w:rsidR="006D21F8" w:rsidRPr="00394D2D">
        <w:rPr>
          <w:rFonts w:cstheme="minorHAnsi"/>
        </w:rPr>
        <w:t>o</w:t>
      </w:r>
      <w:r w:rsidRPr="00394D2D">
        <w:rPr>
          <w:rFonts w:cstheme="minorHAnsi"/>
        </w:rPr>
        <w:t>D</w:t>
      </w:r>
      <w:proofErr w:type="spellEnd"/>
      <w:r w:rsidRPr="00394D2D">
        <w:rPr>
          <w:rFonts w:cstheme="minorHAnsi"/>
        </w:rPr>
        <w:t xml:space="preserve"> E</w:t>
      </w:r>
      <w:r w:rsidR="00071D43" w:rsidRPr="00394D2D">
        <w:rPr>
          <w:rFonts w:cstheme="minorHAnsi"/>
        </w:rPr>
        <w:t xml:space="preserve">nd </w:t>
      </w:r>
      <w:r w:rsidRPr="00394D2D">
        <w:rPr>
          <w:rFonts w:cstheme="minorHAnsi"/>
        </w:rPr>
        <w:t>T</w:t>
      </w:r>
      <w:r w:rsidR="00071D43" w:rsidRPr="00394D2D">
        <w:rPr>
          <w:rFonts w:cstheme="minorHAnsi"/>
        </w:rPr>
        <w:t xml:space="preserve">erm </w:t>
      </w:r>
      <w:r w:rsidRPr="00394D2D">
        <w:rPr>
          <w:rFonts w:cstheme="minorHAnsi"/>
        </w:rPr>
        <w:t>E</w:t>
      </w:r>
      <w:r w:rsidR="00071D43" w:rsidRPr="00394D2D">
        <w:rPr>
          <w:rFonts w:cstheme="minorHAnsi"/>
        </w:rPr>
        <w:t>valu</w:t>
      </w:r>
      <w:r w:rsidR="006B2F11" w:rsidRPr="00394D2D">
        <w:rPr>
          <w:rFonts w:cstheme="minorHAnsi"/>
        </w:rPr>
        <w:t>ation</w:t>
      </w:r>
      <w:r w:rsidRPr="00394D2D">
        <w:rPr>
          <w:rFonts w:cstheme="minorHAnsi"/>
        </w:rPr>
        <w:t xml:space="preserve"> report </w:t>
      </w:r>
    </w:p>
    <w:p w14:paraId="1F0466DC" w14:textId="1101F365" w:rsidR="00C414C1" w:rsidRPr="00394D2D" w:rsidRDefault="00C414C1" w:rsidP="00F44518">
      <w:pPr>
        <w:spacing w:before="0" w:after="0"/>
        <w:rPr>
          <w:rFonts w:cstheme="minorHAnsi"/>
        </w:rPr>
      </w:pPr>
    </w:p>
    <w:p w14:paraId="5E2B7D07" w14:textId="10D452EB" w:rsidR="00C414C1" w:rsidRPr="00394D2D" w:rsidRDefault="00C414C1" w:rsidP="00F44518">
      <w:pPr>
        <w:spacing w:before="0" w:after="0"/>
        <w:rPr>
          <w:rFonts w:cstheme="minorHAnsi"/>
        </w:rPr>
      </w:pPr>
      <w:r w:rsidRPr="00394D2D">
        <w:rPr>
          <w:rFonts w:cstheme="minorHAnsi"/>
          <w:u w:val="single"/>
        </w:rPr>
        <w:t>Annex 4</w:t>
      </w:r>
      <w:r w:rsidRPr="00394D2D">
        <w:rPr>
          <w:rFonts w:cstheme="minorHAnsi"/>
        </w:rPr>
        <w:t xml:space="preserve"> </w:t>
      </w:r>
      <w:r w:rsidR="00EA6CCB">
        <w:rPr>
          <w:rFonts w:cstheme="minorHAnsi"/>
        </w:rPr>
        <w:t>–</w:t>
      </w:r>
      <w:r w:rsidRPr="00394D2D">
        <w:rPr>
          <w:rFonts w:cstheme="minorHAnsi"/>
        </w:rPr>
        <w:t xml:space="preserve"> </w:t>
      </w:r>
      <w:r w:rsidR="006D21F8" w:rsidRPr="00394D2D">
        <w:rPr>
          <w:rFonts w:cstheme="minorHAnsi"/>
        </w:rPr>
        <w:t>End-term Outcome Measurement Reports – consolidated.</w:t>
      </w:r>
    </w:p>
    <w:p w14:paraId="6BA89C09" w14:textId="77777777" w:rsidR="00DF5C23" w:rsidRPr="00394D2D" w:rsidRDefault="00DF5C23" w:rsidP="00F44518">
      <w:pPr>
        <w:spacing w:before="0" w:after="0"/>
        <w:rPr>
          <w:rFonts w:cstheme="minorHAnsi"/>
        </w:rPr>
      </w:pPr>
    </w:p>
    <w:p w14:paraId="2961ED1C" w14:textId="074AA208" w:rsidR="00DF5C23" w:rsidRPr="00394D2D" w:rsidRDefault="00DF5C23" w:rsidP="00F44518">
      <w:pPr>
        <w:spacing w:before="0" w:after="0"/>
        <w:rPr>
          <w:rFonts w:cstheme="minorHAnsi"/>
        </w:rPr>
      </w:pPr>
      <w:r w:rsidRPr="00394D2D">
        <w:rPr>
          <w:rFonts w:cstheme="minorHAnsi"/>
          <w:u w:val="single"/>
        </w:rPr>
        <w:t xml:space="preserve">Annex </w:t>
      </w:r>
      <w:r w:rsidR="0062355C">
        <w:rPr>
          <w:rFonts w:cstheme="minorHAnsi"/>
          <w:u w:val="single"/>
        </w:rPr>
        <w:t>5</w:t>
      </w:r>
      <w:r w:rsidRPr="00394D2D">
        <w:rPr>
          <w:rFonts w:cstheme="minorHAnsi"/>
          <w:u w:val="single"/>
        </w:rPr>
        <w:t>a</w:t>
      </w:r>
      <w:r w:rsidR="00EA6CCB" w:rsidRPr="00E84083">
        <w:rPr>
          <w:rFonts w:cstheme="minorHAnsi"/>
        </w:rPr>
        <w:t xml:space="preserve"> –</w:t>
      </w:r>
      <w:r w:rsidR="00EA6CCB">
        <w:rPr>
          <w:rFonts w:cstheme="minorHAnsi"/>
          <w:u w:val="single"/>
        </w:rPr>
        <w:t xml:space="preserve"> </w:t>
      </w:r>
      <w:r w:rsidRPr="00394D2D">
        <w:rPr>
          <w:rFonts w:cstheme="minorHAnsi"/>
        </w:rPr>
        <w:t>Adaptivity Case study Myanmar</w:t>
      </w:r>
    </w:p>
    <w:p w14:paraId="65AC9EA0" w14:textId="77777777" w:rsidR="00DF5C23" w:rsidRPr="00394D2D" w:rsidRDefault="00DF5C23" w:rsidP="00F44518">
      <w:pPr>
        <w:spacing w:before="0" w:after="0"/>
        <w:rPr>
          <w:rFonts w:cstheme="minorHAnsi"/>
        </w:rPr>
      </w:pPr>
    </w:p>
    <w:p w14:paraId="1151A5E6" w14:textId="10B4CFB1" w:rsidR="00DF5C23" w:rsidRPr="00394D2D" w:rsidRDefault="00DF5C23" w:rsidP="00F44518">
      <w:pPr>
        <w:spacing w:before="0" w:after="0"/>
        <w:rPr>
          <w:rFonts w:cstheme="minorHAnsi"/>
        </w:rPr>
      </w:pPr>
      <w:r w:rsidRPr="00394D2D">
        <w:rPr>
          <w:rFonts w:cstheme="minorHAnsi"/>
          <w:u w:val="single"/>
        </w:rPr>
        <w:t xml:space="preserve">Annex </w:t>
      </w:r>
      <w:r w:rsidR="0062355C">
        <w:rPr>
          <w:rFonts w:cstheme="minorHAnsi"/>
          <w:u w:val="single"/>
        </w:rPr>
        <w:t>5</w:t>
      </w:r>
      <w:r w:rsidR="00F332E8" w:rsidRPr="00394D2D">
        <w:rPr>
          <w:rFonts w:cstheme="minorHAnsi"/>
          <w:u w:val="single"/>
        </w:rPr>
        <w:t>b</w:t>
      </w:r>
      <w:r w:rsidR="00E629E8" w:rsidRPr="00E84083">
        <w:rPr>
          <w:rFonts w:cstheme="minorHAnsi"/>
        </w:rPr>
        <w:t xml:space="preserve"> </w:t>
      </w:r>
      <w:r w:rsidR="00EA6CCB" w:rsidRPr="00E84083">
        <w:rPr>
          <w:rFonts w:cstheme="minorHAnsi"/>
        </w:rPr>
        <w:t>–</w:t>
      </w:r>
      <w:r w:rsidR="00EA6CCB">
        <w:rPr>
          <w:rFonts w:cstheme="minorHAnsi"/>
        </w:rPr>
        <w:t xml:space="preserve"> </w:t>
      </w:r>
      <w:r w:rsidRPr="00394D2D">
        <w:rPr>
          <w:rFonts w:cstheme="minorHAnsi"/>
        </w:rPr>
        <w:t>Adaptivity Case study Somaliland</w:t>
      </w:r>
    </w:p>
    <w:p w14:paraId="0194E92D" w14:textId="77777777" w:rsidR="00DF5C23" w:rsidRPr="00394D2D" w:rsidRDefault="00DF5C23" w:rsidP="00F44518">
      <w:pPr>
        <w:spacing w:before="0" w:after="0"/>
        <w:rPr>
          <w:rFonts w:cstheme="minorHAnsi"/>
        </w:rPr>
      </w:pPr>
    </w:p>
    <w:p w14:paraId="3176C058" w14:textId="088BBE40" w:rsidR="00813026" w:rsidRPr="00394D2D" w:rsidRDefault="00813026" w:rsidP="00F44518">
      <w:pPr>
        <w:spacing w:before="0" w:after="0"/>
        <w:rPr>
          <w:rFonts w:cstheme="minorHAnsi"/>
        </w:rPr>
      </w:pPr>
      <w:r w:rsidRPr="00394D2D">
        <w:rPr>
          <w:rFonts w:cstheme="minorHAnsi"/>
          <w:u w:val="single"/>
        </w:rPr>
        <w:t xml:space="preserve">Annex </w:t>
      </w:r>
      <w:r w:rsidR="0062355C">
        <w:rPr>
          <w:rFonts w:cstheme="minorHAnsi"/>
          <w:u w:val="single"/>
        </w:rPr>
        <w:t>6</w:t>
      </w:r>
      <w:r w:rsidR="00E629E8" w:rsidRPr="00E84083">
        <w:rPr>
          <w:rFonts w:cstheme="minorHAnsi"/>
        </w:rPr>
        <w:t xml:space="preserve"> </w:t>
      </w:r>
      <w:r w:rsidR="00EA6CCB" w:rsidRPr="00E84083">
        <w:rPr>
          <w:rFonts w:cstheme="minorHAnsi"/>
        </w:rPr>
        <w:t xml:space="preserve">– </w:t>
      </w:r>
      <w:proofErr w:type="spellStart"/>
      <w:r w:rsidRPr="00394D2D">
        <w:rPr>
          <w:rFonts w:cstheme="minorHAnsi"/>
        </w:rPr>
        <w:t>PoD</w:t>
      </w:r>
      <w:proofErr w:type="spellEnd"/>
      <w:r w:rsidRPr="00394D2D">
        <w:rPr>
          <w:rFonts w:cstheme="minorHAnsi"/>
        </w:rPr>
        <w:t xml:space="preserve"> Stories</w:t>
      </w:r>
      <w:r w:rsidR="00A337B3">
        <w:rPr>
          <w:rFonts w:cstheme="minorHAnsi"/>
        </w:rPr>
        <w:t xml:space="preserve"> of Impact</w:t>
      </w:r>
    </w:p>
    <w:p w14:paraId="33CEA59D" w14:textId="0B187444" w:rsidR="00AA4A18" w:rsidRPr="00394D2D" w:rsidRDefault="00AA4A18" w:rsidP="00F44518">
      <w:pPr>
        <w:spacing w:before="0" w:after="0"/>
        <w:rPr>
          <w:rFonts w:cstheme="minorHAnsi"/>
        </w:rPr>
      </w:pPr>
    </w:p>
    <w:p w14:paraId="394CC6EE" w14:textId="3698FBD0" w:rsidR="00AA4A18" w:rsidRPr="000129DD" w:rsidRDefault="00AA4A18" w:rsidP="00F44518">
      <w:pPr>
        <w:spacing w:before="0" w:after="0"/>
        <w:rPr>
          <w:rFonts w:cstheme="minorHAnsi"/>
        </w:rPr>
      </w:pPr>
      <w:r w:rsidRPr="00394D2D">
        <w:rPr>
          <w:rFonts w:cstheme="minorHAnsi"/>
          <w:u w:val="single"/>
        </w:rPr>
        <w:t xml:space="preserve">Annex </w:t>
      </w:r>
      <w:r w:rsidR="00477361">
        <w:rPr>
          <w:rFonts w:cstheme="minorHAnsi"/>
          <w:u w:val="single"/>
        </w:rPr>
        <w:t>7</w:t>
      </w:r>
      <w:r w:rsidR="00E629E8">
        <w:rPr>
          <w:rFonts w:cstheme="minorHAnsi"/>
        </w:rPr>
        <w:t xml:space="preserve"> </w:t>
      </w:r>
      <w:r w:rsidR="00EA6CCB">
        <w:rPr>
          <w:rFonts w:cstheme="minorHAnsi"/>
        </w:rPr>
        <w:t xml:space="preserve">– </w:t>
      </w:r>
      <w:r w:rsidRPr="00394D2D">
        <w:rPr>
          <w:rFonts w:cstheme="minorHAnsi"/>
        </w:rPr>
        <w:t>NEW Network Communique</w:t>
      </w:r>
    </w:p>
    <w:p w14:paraId="4756105C" w14:textId="77777777" w:rsidR="00D028EA" w:rsidRDefault="00D028EA" w:rsidP="00F44518">
      <w:pPr>
        <w:spacing w:before="0" w:after="0"/>
        <w:rPr>
          <w:rFonts w:cstheme="minorHAnsi"/>
        </w:rPr>
      </w:pPr>
    </w:p>
    <w:p w14:paraId="64BA5E9D" w14:textId="1AE607A6" w:rsidR="00D028EA" w:rsidRPr="000129DD" w:rsidRDefault="00D028EA" w:rsidP="00F44518">
      <w:pPr>
        <w:spacing w:before="0" w:after="0"/>
        <w:rPr>
          <w:rFonts w:cstheme="minorHAnsi"/>
        </w:rPr>
      </w:pPr>
      <w:r w:rsidRPr="00E84083">
        <w:rPr>
          <w:rFonts w:cstheme="minorHAnsi"/>
          <w:u w:val="single"/>
        </w:rPr>
        <w:t xml:space="preserve">Annex </w:t>
      </w:r>
      <w:r w:rsidR="00477361" w:rsidRPr="00E84083">
        <w:rPr>
          <w:rFonts w:cstheme="minorHAnsi"/>
          <w:u w:val="single"/>
        </w:rPr>
        <w:t>8</w:t>
      </w:r>
      <w:r w:rsidR="00E629E8" w:rsidRPr="00E84083">
        <w:rPr>
          <w:rFonts w:cstheme="minorHAnsi"/>
        </w:rPr>
        <w:t xml:space="preserve"> </w:t>
      </w:r>
      <w:r w:rsidR="00EA6CCB" w:rsidRPr="00E84083">
        <w:rPr>
          <w:rFonts w:cstheme="minorHAnsi"/>
        </w:rPr>
        <w:t>–</w:t>
      </w:r>
      <w:r w:rsidR="00EA6CCB">
        <w:rPr>
          <w:rFonts w:cstheme="minorHAnsi"/>
          <w:u w:val="single"/>
        </w:rPr>
        <w:t xml:space="preserve"> </w:t>
      </w:r>
      <w:r>
        <w:rPr>
          <w:rFonts w:cstheme="minorHAnsi"/>
        </w:rPr>
        <w:t xml:space="preserve">Power of Dialogue </w:t>
      </w:r>
      <w:r w:rsidR="00E12C36">
        <w:rPr>
          <w:rFonts w:cstheme="minorHAnsi"/>
        </w:rPr>
        <w:t xml:space="preserve">2021 – 2025 </w:t>
      </w:r>
      <w:r>
        <w:rPr>
          <w:rFonts w:cstheme="minorHAnsi"/>
        </w:rPr>
        <w:t>Analytical Report</w:t>
      </w:r>
    </w:p>
    <w:p w14:paraId="7131BE9E" w14:textId="77777777" w:rsidR="005B1726" w:rsidRPr="000129DD" w:rsidRDefault="005B1726" w:rsidP="00F44518">
      <w:pPr>
        <w:spacing w:after="240"/>
        <w:rPr>
          <w:rFonts w:cstheme="minorHAnsi"/>
        </w:rPr>
      </w:pPr>
    </w:p>
    <w:sectPr w:rsidR="005B1726" w:rsidRPr="000129DD" w:rsidSect="008157BA">
      <w:headerReference w:type="even" r:id="rId30"/>
      <w:headerReference w:type="default" r:id="rId31"/>
      <w:footerReference w:type="even" r:id="rId32"/>
      <w:footerReference w:type="default" r:id="rId33"/>
      <w:headerReference w:type="first" r:id="rId34"/>
      <w:footerReference w:type="first" r:id="rId35"/>
      <w:pgSz w:w="11906" w:h="16838" w:code="9"/>
      <w:pgMar w:top="1440" w:right="1440" w:bottom="1440" w:left="1440" w:header="56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3B23" w14:textId="77777777" w:rsidR="00267D5A" w:rsidRPr="00B178D1" w:rsidRDefault="00267D5A" w:rsidP="00262BD7">
      <w:r w:rsidRPr="00B178D1">
        <w:separator/>
      </w:r>
    </w:p>
  </w:endnote>
  <w:endnote w:type="continuationSeparator" w:id="0">
    <w:p w14:paraId="731CB851" w14:textId="77777777" w:rsidR="00267D5A" w:rsidRPr="00B178D1" w:rsidRDefault="00267D5A" w:rsidP="00262BD7">
      <w:r w:rsidRPr="00B178D1">
        <w:continuationSeparator/>
      </w:r>
    </w:p>
  </w:endnote>
  <w:endnote w:type="continuationNotice" w:id="1">
    <w:p w14:paraId="0AC92DA7" w14:textId="77777777" w:rsidR="00267D5A" w:rsidRPr="00B178D1" w:rsidRDefault="00267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WorkSans-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2034" w14:textId="77777777" w:rsidR="00221839" w:rsidRDefault="00221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547565"/>
      <w:docPartObj>
        <w:docPartGallery w:val="Page Numbers (Bottom of Page)"/>
        <w:docPartUnique/>
      </w:docPartObj>
    </w:sdtPr>
    <w:sdtContent>
      <w:p w14:paraId="4D4C94ED" w14:textId="5B1441AE" w:rsidR="00AE13FC" w:rsidRPr="00B178D1" w:rsidRDefault="00AE13FC">
        <w:pPr>
          <w:pStyle w:val="Footer"/>
          <w:jc w:val="right"/>
        </w:pPr>
        <w:r w:rsidRPr="00B178D1">
          <w:fldChar w:fldCharType="begin"/>
        </w:r>
        <w:r w:rsidRPr="00B178D1">
          <w:instrText xml:space="preserve"> PAGE   \* MERGEFORMAT </w:instrText>
        </w:r>
        <w:r w:rsidRPr="00B178D1">
          <w:fldChar w:fldCharType="separate"/>
        </w:r>
        <w:r w:rsidRPr="00B178D1">
          <w:t>2</w:t>
        </w:r>
        <w:r w:rsidRPr="00B178D1">
          <w:fldChar w:fldCharType="end"/>
        </w:r>
      </w:p>
    </w:sdtContent>
  </w:sdt>
  <w:p w14:paraId="21CC42F3" w14:textId="77777777" w:rsidR="004F482F" w:rsidRPr="00B178D1" w:rsidRDefault="004F482F" w:rsidP="00262B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575ECE7" w:rsidRPr="00B178D1" w14:paraId="2141C41B" w14:textId="77777777" w:rsidTr="5575ECE7">
      <w:trPr>
        <w:trHeight w:val="300"/>
      </w:trPr>
      <w:tc>
        <w:tcPr>
          <w:tcW w:w="3120" w:type="dxa"/>
        </w:tcPr>
        <w:p w14:paraId="7F164D2C" w14:textId="16C95D92" w:rsidR="5575ECE7" w:rsidRPr="00B178D1" w:rsidRDefault="5575ECE7" w:rsidP="5575ECE7">
          <w:pPr>
            <w:pStyle w:val="Header"/>
            <w:ind w:left="-115"/>
          </w:pPr>
        </w:p>
      </w:tc>
      <w:tc>
        <w:tcPr>
          <w:tcW w:w="3120" w:type="dxa"/>
        </w:tcPr>
        <w:p w14:paraId="756EF341" w14:textId="25FBF027" w:rsidR="5575ECE7" w:rsidRPr="00B178D1" w:rsidRDefault="5575ECE7" w:rsidP="5575ECE7">
          <w:pPr>
            <w:pStyle w:val="Header"/>
            <w:jc w:val="center"/>
          </w:pPr>
        </w:p>
      </w:tc>
      <w:tc>
        <w:tcPr>
          <w:tcW w:w="3120" w:type="dxa"/>
        </w:tcPr>
        <w:p w14:paraId="29923F94" w14:textId="27B03F98" w:rsidR="5575ECE7" w:rsidRPr="00B178D1" w:rsidRDefault="5575ECE7" w:rsidP="5575ECE7">
          <w:pPr>
            <w:pStyle w:val="Header"/>
            <w:ind w:right="-115"/>
            <w:jc w:val="right"/>
          </w:pPr>
        </w:p>
      </w:tc>
    </w:tr>
  </w:tbl>
  <w:p w14:paraId="2429C775" w14:textId="668ED2F6" w:rsidR="5575ECE7" w:rsidRPr="00B178D1" w:rsidRDefault="5575ECE7" w:rsidP="5575E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8A204" w14:textId="77777777" w:rsidR="00267D5A" w:rsidRPr="00B178D1" w:rsidRDefault="00267D5A" w:rsidP="00262BD7">
      <w:r w:rsidRPr="00B178D1">
        <w:separator/>
      </w:r>
    </w:p>
  </w:footnote>
  <w:footnote w:type="continuationSeparator" w:id="0">
    <w:p w14:paraId="4B1B2E33" w14:textId="77777777" w:rsidR="00267D5A" w:rsidRPr="00B178D1" w:rsidRDefault="00267D5A" w:rsidP="00262BD7">
      <w:r w:rsidRPr="00B178D1">
        <w:continuationSeparator/>
      </w:r>
    </w:p>
  </w:footnote>
  <w:footnote w:type="continuationNotice" w:id="1">
    <w:p w14:paraId="56519A0C" w14:textId="77777777" w:rsidR="00267D5A" w:rsidRPr="00B178D1" w:rsidRDefault="00267D5A"/>
  </w:footnote>
  <w:footnote w:id="2">
    <w:p w14:paraId="21AE0FD1" w14:textId="7E82D13D" w:rsidR="009543B8" w:rsidRPr="009543B8" w:rsidRDefault="009543B8">
      <w:pPr>
        <w:pStyle w:val="FootnoteText"/>
        <w:rPr>
          <w:sz w:val="18"/>
          <w:szCs w:val="18"/>
          <w:lang w:val="en-US"/>
        </w:rPr>
      </w:pPr>
      <w:r w:rsidRPr="009543B8">
        <w:rPr>
          <w:rStyle w:val="FootnoteReference"/>
          <w:sz w:val="18"/>
          <w:szCs w:val="18"/>
        </w:rPr>
        <w:footnoteRef/>
      </w:r>
      <w:r w:rsidRPr="009543B8">
        <w:rPr>
          <w:sz w:val="18"/>
          <w:szCs w:val="18"/>
        </w:rPr>
        <w:t xml:space="preserve"> </w:t>
      </w:r>
      <w:r w:rsidRPr="009543B8">
        <w:rPr>
          <w:sz w:val="18"/>
          <w:szCs w:val="18"/>
          <w:lang w:val="en-US"/>
        </w:rPr>
        <w:t>NEBE: National Election Board of Ethiopia</w:t>
      </w:r>
    </w:p>
  </w:footnote>
  <w:footnote w:id="3">
    <w:p w14:paraId="7A0748A5" w14:textId="48546D32" w:rsidR="00E04EA3" w:rsidRPr="00D55915" w:rsidRDefault="00E04EA3" w:rsidP="00072C37">
      <w:pPr>
        <w:pStyle w:val="FootnoteText"/>
        <w:spacing w:before="0" w:after="0"/>
        <w:rPr>
          <w:sz w:val="18"/>
          <w:szCs w:val="18"/>
          <w:lang w:val="en-US"/>
        </w:rPr>
      </w:pPr>
      <w:r w:rsidRPr="00D55915">
        <w:rPr>
          <w:rStyle w:val="FootnoteReference"/>
          <w:sz w:val="18"/>
          <w:szCs w:val="18"/>
        </w:rPr>
        <w:footnoteRef/>
      </w:r>
      <w:r w:rsidRPr="00D55915">
        <w:rPr>
          <w:sz w:val="18"/>
          <w:szCs w:val="18"/>
        </w:rPr>
        <w:t xml:space="preserve"> GORIN: </w:t>
      </w:r>
      <w:proofErr w:type="spellStart"/>
      <w:r w:rsidRPr="00D55915">
        <w:rPr>
          <w:sz w:val="18"/>
          <w:szCs w:val="18"/>
          <w:lang w:val="en-US"/>
        </w:rPr>
        <w:t>Gorée</w:t>
      </w:r>
      <w:proofErr w:type="spellEnd"/>
      <w:r w:rsidRPr="00D55915">
        <w:rPr>
          <w:sz w:val="18"/>
          <w:szCs w:val="18"/>
          <w:lang w:val="en-US"/>
        </w:rPr>
        <w:t xml:space="preserve"> Institute: Centre for Democracy, Development and Culture in Africa.</w:t>
      </w:r>
    </w:p>
  </w:footnote>
  <w:footnote w:id="4">
    <w:p w14:paraId="3AFC305C" w14:textId="630EC2CF" w:rsidR="00D55915" w:rsidRPr="00D55915" w:rsidRDefault="00D55915" w:rsidP="00AE637C">
      <w:pPr>
        <w:pStyle w:val="FootnoteText"/>
        <w:spacing w:before="0" w:after="0"/>
        <w:rPr>
          <w:lang w:val="en-US"/>
        </w:rPr>
      </w:pPr>
      <w:r w:rsidRPr="00D55915">
        <w:rPr>
          <w:rStyle w:val="FootnoteReference"/>
          <w:sz w:val="18"/>
          <w:szCs w:val="18"/>
        </w:rPr>
        <w:footnoteRef/>
      </w:r>
      <w:r w:rsidRPr="00D55915">
        <w:rPr>
          <w:sz w:val="18"/>
          <w:szCs w:val="18"/>
        </w:rPr>
        <w:t xml:space="preserve"> </w:t>
      </w:r>
      <w:r w:rsidRPr="00D55915">
        <w:rPr>
          <w:sz w:val="18"/>
          <w:szCs w:val="18"/>
          <w:lang w:val="en-US"/>
        </w:rPr>
        <w:t>AES: Alliance of Sahel States</w:t>
      </w:r>
    </w:p>
  </w:footnote>
  <w:footnote w:id="5">
    <w:p w14:paraId="11D1D05C" w14:textId="60499641" w:rsidR="003D2DC7" w:rsidRPr="003D2DC7" w:rsidRDefault="003D2DC7">
      <w:pPr>
        <w:pStyle w:val="FootnoteText"/>
        <w:rPr>
          <w:lang w:val="en-US"/>
        </w:rPr>
      </w:pPr>
      <w:r w:rsidRPr="003D2DC7">
        <w:rPr>
          <w:rStyle w:val="FootnoteReference"/>
        </w:rPr>
        <w:footnoteRef/>
      </w:r>
      <w:r w:rsidRPr="003D2DC7">
        <w:t xml:space="preserve"> </w:t>
      </w:r>
      <w:r w:rsidR="00E94010">
        <w:t xml:space="preserve">EVLA: </w:t>
      </w:r>
      <w:r w:rsidRPr="003D2DC7">
        <w:t>Ethiopian Visionary Leaders Association</w:t>
      </w:r>
    </w:p>
  </w:footnote>
  <w:footnote w:id="6">
    <w:p w14:paraId="2E612883" w14:textId="1151F6ED" w:rsidR="00E94010" w:rsidRPr="00E94010" w:rsidRDefault="00E94010">
      <w:pPr>
        <w:pStyle w:val="FootnoteText"/>
        <w:rPr>
          <w:lang w:val="en-US"/>
        </w:rPr>
      </w:pPr>
      <w:r>
        <w:rPr>
          <w:rStyle w:val="FootnoteReference"/>
        </w:rPr>
        <w:footnoteRef/>
      </w:r>
      <w:r>
        <w:t xml:space="preserve"> </w:t>
      </w:r>
      <w:r>
        <w:rPr>
          <w:lang w:val="en-US"/>
        </w:rPr>
        <w:t>MYF: Multiparty Youth Forum, Uganda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5BB0" w14:textId="72FC05F3" w:rsidR="00221839" w:rsidRDefault="00221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B5F4" w14:textId="497D1FE8" w:rsidR="00F047D9" w:rsidRPr="00B178D1" w:rsidRDefault="00F047D9" w:rsidP="00262BD7">
    <w:pPr>
      <w:pStyle w:val="Header"/>
    </w:pPr>
    <w:r w:rsidRPr="00B178D1">
      <w:rPr>
        <w:noProof/>
        <w:color w:val="2B579A"/>
        <w:shd w:val="clear" w:color="auto" w:fill="E6E6E6"/>
      </w:rPr>
      <w:drawing>
        <wp:anchor distT="0" distB="0" distL="114300" distR="114300" simplePos="0" relativeHeight="251658240" behindDoc="0" locked="0" layoutInCell="1" allowOverlap="1" wp14:anchorId="19202B40" wp14:editId="02280886">
          <wp:simplePos x="0" y="0"/>
          <wp:positionH relativeFrom="column">
            <wp:posOffset>-310101</wp:posOffset>
          </wp:positionH>
          <wp:positionV relativeFrom="paragraph">
            <wp:posOffset>-11927</wp:posOffset>
          </wp:positionV>
          <wp:extent cx="711642" cy="528051"/>
          <wp:effectExtent l="0" t="0" r="0" b="5715"/>
          <wp:wrapSquare wrapText="bothSides"/>
          <wp:docPr id="1795462416" name="Picture 179546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ttern standalo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1642" cy="52805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5F4E" w14:textId="3A087EFA" w:rsidR="004F482F" w:rsidRPr="00B178D1" w:rsidRDefault="00D85583" w:rsidP="00262BD7">
    <w:pPr>
      <w:pStyle w:val="Header"/>
    </w:pPr>
    <w:r w:rsidRPr="00B178D1">
      <w:rPr>
        <w:noProof/>
        <w:color w:val="2B579A"/>
        <w:shd w:val="clear" w:color="auto" w:fill="E6E6E6"/>
      </w:rPr>
      <w:drawing>
        <wp:anchor distT="0" distB="0" distL="114300" distR="114300" simplePos="0" relativeHeight="251658241" behindDoc="0" locked="0" layoutInCell="1" allowOverlap="1" wp14:anchorId="6B37EA5E" wp14:editId="1C4425B9">
          <wp:simplePos x="0" y="0"/>
          <wp:positionH relativeFrom="column">
            <wp:posOffset>-245660</wp:posOffset>
          </wp:positionH>
          <wp:positionV relativeFrom="paragraph">
            <wp:posOffset>-82095</wp:posOffset>
          </wp:positionV>
          <wp:extent cx="711642" cy="528051"/>
          <wp:effectExtent l="0" t="0" r="0" b="5715"/>
          <wp:wrapSquare wrapText="bothSides"/>
          <wp:docPr id="411160453" name="Picture 41116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ttern standalo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1642" cy="5280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D92"/>
    <w:multiLevelType w:val="multilevel"/>
    <w:tmpl w:val="7AAEE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2185B"/>
    <w:multiLevelType w:val="multilevel"/>
    <w:tmpl w:val="23106258"/>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7348B6"/>
    <w:multiLevelType w:val="hybridMultilevel"/>
    <w:tmpl w:val="78FA779C"/>
    <w:lvl w:ilvl="0" w:tplc="FF8063C6">
      <w:start w:val="1"/>
      <w:numFmt w:val="bullet"/>
      <w:lvlText w:val=""/>
      <w:lvlJc w:val="left"/>
      <w:pPr>
        <w:ind w:left="1020" w:hanging="360"/>
      </w:pPr>
      <w:rPr>
        <w:rFonts w:ascii="Symbol" w:hAnsi="Symbol"/>
      </w:rPr>
    </w:lvl>
    <w:lvl w:ilvl="1" w:tplc="3BE65404">
      <w:start w:val="1"/>
      <w:numFmt w:val="bullet"/>
      <w:lvlText w:val=""/>
      <w:lvlJc w:val="left"/>
      <w:pPr>
        <w:ind w:left="1020" w:hanging="360"/>
      </w:pPr>
      <w:rPr>
        <w:rFonts w:ascii="Symbol" w:hAnsi="Symbol"/>
      </w:rPr>
    </w:lvl>
    <w:lvl w:ilvl="2" w:tplc="71FE8542">
      <w:start w:val="1"/>
      <w:numFmt w:val="bullet"/>
      <w:lvlText w:val=""/>
      <w:lvlJc w:val="left"/>
      <w:pPr>
        <w:ind w:left="1020" w:hanging="360"/>
      </w:pPr>
      <w:rPr>
        <w:rFonts w:ascii="Symbol" w:hAnsi="Symbol"/>
      </w:rPr>
    </w:lvl>
    <w:lvl w:ilvl="3" w:tplc="CBF61204">
      <w:start w:val="1"/>
      <w:numFmt w:val="bullet"/>
      <w:lvlText w:val=""/>
      <w:lvlJc w:val="left"/>
      <w:pPr>
        <w:ind w:left="1020" w:hanging="360"/>
      </w:pPr>
      <w:rPr>
        <w:rFonts w:ascii="Symbol" w:hAnsi="Symbol"/>
      </w:rPr>
    </w:lvl>
    <w:lvl w:ilvl="4" w:tplc="6268A2B2">
      <w:start w:val="1"/>
      <w:numFmt w:val="bullet"/>
      <w:lvlText w:val=""/>
      <w:lvlJc w:val="left"/>
      <w:pPr>
        <w:ind w:left="1020" w:hanging="360"/>
      </w:pPr>
      <w:rPr>
        <w:rFonts w:ascii="Symbol" w:hAnsi="Symbol"/>
      </w:rPr>
    </w:lvl>
    <w:lvl w:ilvl="5" w:tplc="2B663920">
      <w:start w:val="1"/>
      <w:numFmt w:val="bullet"/>
      <w:lvlText w:val=""/>
      <w:lvlJc w:val="left"/>
      <w:pPr>
        <w:ind w:left="1020" w:hanging="360"/>
      </w:pPr>
      <w:rPr>
        <w:rFonts w:ascii="Symbol" w:hAnsi="Symbol"/>
      </w:rPr>
    </w:lvl>
    <w:lvl w:ilvl="6" w:tplc="EB62B170">
      <w:start w:val="1"/>
      <w:numFmt w:val="bullet"/>
      <w:lvlText w:val=""/>
      <w:lvlJc w:val="left"/>
      <w:pPr>
        <w:ind w:left="1020" w:hanging="360"/>
      </w:pPr>
      <w:rPr>
        <w:rFonts w:ascii="Symbol" w:hAnsi="Symbol"/>
      </w:rPr>
    </w:lvl>
    <w:lvl w:ilvl="7" w:tplc="A87C1FD8">
      <w:start w:val="1"/>
      <w:numFmt w:val="bullet"/>
      <w:lvlText w:val=""/>
      <w:lvlJc w:val="left"/>
      <w:pPr>
        <w:ind w:left="1020" w:hanging="360"/>
      </w:pPr>
      <w:rPr>
        <w:rFonts w:ascii="Symbol" w:hAnsi="Symbol"/>
      </w:rPr>
    </w:lvl>
    <w:lvl w:ilvl="8" w:tplc="20B05C2A">
      <w:start w:val="1"/>
      <w:numFmt w:val="bullet"/>
      <w:lvlText w:val=""/>
      <w:lvlJc w:val="left"/>
      <w:pPr>
        <w:ind w:left="1020" w:hanging="360"/>
      </w:pPr>
      <w:rPr>
        <w:rFonts w:ascii="Symbol" w:hAnsi="Symbol"/>
      </w:rPr>
    </w:lvl>
  </w:abstractNum>
  <w:abstractNum w:abstractNumId="3" w15:restartNumberingAfterBreak="0">
    <w:nsid w:val="08D177A2"/>
    <w:multiLevelType w:val="hybridMultilevel"/>
    <w:tmpl w:val="CD5E2FB8"/>
    <w:lvl w:ilvl="0" w:tplc="1E9249D8">
      <w:start w:val="1"/>
      <w:numFmt w:val="bullet"/>
      <w:lvlText w:val=""/>
      <w:lvlJc w:val="left"/>
      <w:pPr>
        <w:ind w:left="1080" w:hanging="360"/>
      </w:pPr>
      <w:rPr>
        <w:rFonts w:ascii="Symbol" w:hAnsi="Symbol"/>
      </w:rPr>
    </w:lvl>
    <w:lvl w:ilvl="1" w:tplc="6450B5EA">
      <w:start w:val="1"/>
      <w:numFmt w:val="bullet"/>
      <w:lvlText w:val=""/>
      <w:lvlJc w:val="left"/>
      <w:pPr>
        <w:ind w:left="1080" w:hanging="360"/>
      </w:pPr>
      <w:rPr>
        <w:rFonts w:ascii="Symbol" w:hAnsi="Symbol"/>
      </w:rPr>
    </w:lvl>
    <w:lvl w:ilvl="2" w:tplc="5BA6558E">
      <w:start w:val="1"/>
      <w:numFmt w:val="bullet"/>
      <w:lvlText w:val=""/>
      <w:lvlJc w:val="left"/>
      <w:pPr>
        <w:ind w:left="1080" w:hanging="360"/>
      </w:pPr>
      <w:rPr>
        <w:rFonts w:ascii="Symbol" w:hAnsi="Symbol"/>
      </w:rPr>
    </w:lvl>
    <w:lvl w:ilvl="3" w:tplc="78861A36">
      <w:start w:val="1"/>
      <w:numFmt w:val="bullet"/>
      <w:lvlText w:val=""/>
      <w:lvlJc w:val="left"/>
      <w:pPr>
        <w:ind w:left="1080" w:hanging="360"/>
      </w:pPr>
      <w:rPr>
        <w:rFonts w:ascii="Symbol" w:hAnsi="Symbol"/>
      </w:rPr>
    </w:lvl>
    <w:lvl w:ilvl="4" w:tplc="C9427C02">
      <w:start w:val="1"/>
      <w:numFmt w:val="bullet"/>
      <w:lvlText w:val=""/>
      <w:lvlJc w:val="left"/>
      <w:pPr>
        <w:ind w:left="1080" w:hanging="360"/>
      </w:pPr>
      <w:rPr>
        <w:rFonts w:ascii="Symbol" w:hAnsi="Symbol"/>
      </w:rPr>
    </w:lvl>
    <w:lvl w:ilvl="5" w:tplc="FE98D3DE">
      <w:start w:val="1"/>
      <w:numFmt w:val="bullet"/>
      <w:lvlText w:val=""/>
      <w:lvlJc w:val="left"/>
      <w:pPr>
        <w:ind w:left="1080" w:hanging="360"/>
      </w:pPr>
      <w:rPr>
        <w:rFonts w:ascii="Symbol" w:hAnsi="Symbol"/>
      </w:rPr>
    </w:lvl>
    <w:lvl w:ilvl="6" w:tplc="8CEE0FEE">
      <w:start w:val="1"/>
      <w:numFmt w:val="bullet"/>
      <w:lvlText w:val=""/>
      <w:lvlJc w:val="left"/>
      <w:pPr>
        <w:ind w:left="1080" w:hanging="360"/>
      </w:pPr>
      <w:rPr>
        <w:rFonts w:ascii="Symbol" w:hAnsi="Symbol"/>
      </w:rPr>
    </w:lvl>
    <w:lvl w:ilvl="7" w:tplc="7E58735E">
      <w:start w:val="1"/>
      <w:numFmt w:val="bullet"/>
      <w:lvlText w:val=""/>
      <w:lvlJc w:val="left"/>
      <w:pPr>
        <w:ind w:left="1080" w:hanging="360"/>
      </w:pPr>
      <w:rPr>
        <w:rFonts w:ascii="Symbol" w:hAnsi="Symbol"/>
      </w:rPr>
    </w:lvl>
    <w:lvl w:ilvl="8" w:tplc="5CCA195E">
      <w:start w:val="1"/>
      <w:numFmt w:val="bullet"/>
      <w:lvlText w:val=""/>
      <w:lvlJc w:val="left"/>
      <w:pPr>
        <w:ind w:left="1080" w:hanging="360"/>
      </w:pPr>
      <w:rPr>
        <w:rFonts w:ascii="Symbol" w:hAnsi="Symbol"/>
      </w:rPr>
    </w:lvl>
  </w:abstractNum>
  <w:abstractNum w:abstractNumId="4" w15:restartNumberingAfterBreak="0">
    <w:nsid w:val="09EB33E7"/>
    <w:multiLevelType w:val="multilevel"/>
    <w:tmpl w:val="648A749C"/>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82BC1"/>
    <w:multiLevelType w:val="multilevel"/>
    <w:tmpl w:val="959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B0EB8"/>
    <w:multiLevelType w:val="hybridMultilevel"/>
    <w:tmpl w:val="A63E17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4B21317"/>
    <w:multiLevelType w:val="hybridMultilevel"/>
    <w:tmpl w:val="2F6A760E"/>
    <w:lvl w:ilvl="0" w:tplc="FFFFFFFF">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5D3ED8"/>
    <w:multiLevelType w:val="multilevel"/>
    <w:tmpl w:val="932229BA"/>
    <w:lvl w:ilvl="0">
      <w:start w:val="3"/>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9" w15:restartNumberingAfterBreak="0">
    <w:nsid w:val="1A67132A"/>
    <w:multiLevelType w:val="hybridMultilevel"/>
    <w:tmpl w:val="6BC28FBE"/>
    <w:lvl w:ilvl="0" w:tplc="2000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F606ED"/>
    <w:multiLevelType w:val="multilevel"/>
    <w:tmpl w:val="B4F47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723AFB"/>
    <w:multiLevelType w:val="hybridMultilevel"/>
    <w:tmpl w:val="CBAC1CC4"/>
    <w:lvl w:ilvl="0" w:tplc="F49C8B8C">
      <w:start w:val="1"/>
      <w:numFmt w:val="bullet"/>
      <w:lvlText w:val=""/>
      <w:lvlJc w:val="left"/>
      <w:pPr>
        <w:ind w:left="1080" w:hanging="360"/>
      </w:pPr>
      <w:rPr>
        <w:rFonts w:ascii="Symbol" w:hAnsi="Symbol"/>
      </w:rPr>
    </w:lvl>
    <w:lvl w:ilvl="1" w:tplc="013E14CA">
      <w:start w:val="1"/>
      <w:numFmt w:val="bullet"/>
      <w:lvlText w:val=""/>
      <w:lvlJc w:val="left"/>
      <w:pPr>
        <w:ind w:left="1080" w:hanging="360"/>
      </w:pPr>
      <w:rPr>
        <w:rFonts w:ascii="Symbol" w:hAnsi="Symbol"/>
      </w:rPr>
    </w:lvl>
    <w:lvl w:ilvl="2" w:tplc="EEC811C4">
      <w:start w:val="1"/>
      <w:numFmt w:val="bullet"/>
      <w:lvlText w:val=""/>
      <w:lvlJc w:val="left"/>
      <w:pPr>
        <w:ind w:left="1080" w:hanging="360"/>
      </w:pPr>
      <w:rPr>
        <w:rFonts w:ascii="Symbol" w:hAnsi="Symbol"/>
      </w:rPr>
    </w:lvl>
    <w:lvl w:ilvl="3" w:tplc="D7C6707A">
      <w:start w:val="1"/>
      <w:numFmt w:val="bullet"/>
      <w:lvlText w:val=""/>
      <w:lvlJc w:val="left"/>
      <w:pPr>
        <w:ind w:left="1080" w:hanging="360"/>
      </w:pPr>
      <w:rPr>
        <w:rFonts w:ascii="Symbol" w:hAnsi="Symbol"/>
      </w:rPr>
    </w:lvl>
    <w:lvl w:ilvl="4" w:tplc="534C03EC">
      <w:start w:val="1"/>
      <w:numFmt w:val="bullet"/>
      <w:lvlText w:val=""/>
      <w:lvlJc w:val="left"/>
      <w:pPr>
        <w:ind w:left="1080" w:hanging="360"/>
      </w:pPr>
      <w:rPr>
        <w:rFonts w:ascii="Symbol" w:hAnsi="Symbol"/>
      </w:rPr>
    </w:lvl>
    <w:lvl w:ilvl="5" w:tplc="C9C03E94">
      <w:start w:val="1"/>
      <w:numFmt w:val="bullet"/>
      <w:lvlText w:val=""/>
      <w:lvlJc w:val="left"/>
      <w:pPr>
        <w:ind w:left="1080" w:hanging="360"/>
      </w:pPr>
      <w:rPr>
        <w:rFonts w:ascii="Symbol" w:hAnsi="Symbol"/>
      </w:rPr>
    </w:lvl>
    <w:lvl w:ilvl="6" w:tplc="46C0AED6">
      <w:start w:val="1"/>
      <w:numFmt w:val="bullet"/>
      <w:lvlText w:val=""/>
      <w:lvlJc w:val="left"/>
      <w:pPr>
        <w:ind w:left="1080" w:hanging="360"/>
      </w:pPr>
      <w:rPr>
        <w:rFonts w:ascii="Symbol" w:hAnsi="Symbol"/>
      </w:rPr>
    </w:lvl>
    <w:lvl w:ilvl="7" w:tplc="BD560712">
      <w:start w:val="1"/>
      <w:numFmt w:val="bullet"/>
      <w:lvlText w:val=""/>
      <w:lvlJc w:val="left"/>
      <w:pPr>
        <w:ind w:left="1080" w:hanging="360"/>
      </w:pPr>
      <w:rPr>
        <w:rFonts w:ascii="Symbol" w:hAnsi="Symbol"/>
      </w:rPr>
    </w:lvl>
    <w:lvl w:ilvl="8" w:tplc="AF50FB10">
      <w:start w:val="1"/>
      <w:numFmt w:val="bullet"/>
      <w:lvlText w:val=""/>
      <w:lvlJc w:val="left"/>
      <w:pPr>
        <w:ind w:left="1080" w:hanging="360"/>
      </w:pPr>
      <w:rPr>
        <w:rFonts w:ascii="Symbol" w:hAnsi="Symbol"/>
      </w:rPr>
    </w:lvl>
  </w:abstractNum>
  <w:abstractNum w:abstractNumId="12" w15:restartNumberingAfterBreak="0">
    <w:nsid w:val="24370AE8"/>
    <w:multiLevelType w:val="hybridMultilevel"/>
    <w:tmpl w:val="406AB874"/>
    <w:lvl w:ilvl="0" w:tplc="C0B0B4F8">
      <w:start w:val="2025"/>
      <w:numFmt w:val="bullet"/>
      <w:lvlText w:val="-"/>
      <w:lvlJc w:val="left"/>
      <w:pPr>
        <w:ind w:left="720" w:hanging="360"/>
      </w:pPr>
      <w:rPr>
        <w:rFonts w:ascii="Verdana" w:eastAsiaTheme="minorHAnsi" w:hAnsi="Verdana" w:cs="Calibri"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4615C44"/>
    <w:multiLevelType w:val="hybridMultilevel"/>
    <w:tmpl w:val="DE04FC2E"/>
    <w:lvl w:ilvl="0" w:tplc="0BECAE9A">
      <w:start w:val="1"/>
      <w:numFmt w:val="bullet"/>
      <w:lvlText w:val=""/>
      <w:lvlJc w:val="left"/>
      <w:pPr>
        <w:ind w:left="720" w:hanging="360"/>
      </w:pPr>
      <w:rPr>
        <w:rFonts w:ascii="Symbol" w:hAnsi="Symbol"/>
      </w:rPr>
    </w:lvl>
    <w:lvl w:ilvl="1" w:tplc="FF2A9C7C">
      <w:start w:val="1"/>
      <w:numFmt w:val="bullet"/>
      <w:lvlText w:val=""/>
      <w:lvlJc w:val="left"/>
      <w:pPr>
        <w:ind w:left="720" w:hanging="360"/>
      </w:pPr>
      <w:rPr>
        <w:rFonts w:ascii="Symbol" w:hAnsi="Symbol"/>
      </w:rPr>
    </w:lvl>
    <w:lvl w:ilvl="2" w:tplc="B9904974">
      <w:start w:val="1"/>
      <w:numFmt w:val="bullet"/>
      <w:lvlText w:val=""/>
      <w:lvlJc w:val="left"/>
      <w:pPr>
        <w:ind w:left="720" w:hanging="360"/>
      </w:pPr>
      <w:rPr>
        <w:rFonts w:ascii="Symbol" w:hAnsi="Symbol"/>
      </w:rPr>
    </w:lvl>
    <w:lvl w:ilvl="3" w:tplc="447466F2">
      <w:start w:val="1"/>
      <w:numFmt w:val="bullet"/>
      <w:lvlText w:val=""/>
      <w:lvlJc w:val="left"/>
      <w:pPr>
        <w:ind w:left="720" w:hanging="360"/>
      </w:pPr>
      <w:rPr>
        <w:rFonts w:ascii="Symbol" w:hAnsi="Symbol"/>
      </w:rPr>
    </w:lvl>
    <w:lvl w:ilvl="4" w:tplc="E7428324">
      <w:start w:val="1"/>
      <w:numFmt w:val="bullet"/>
      <w:lvlText w:val=""/>
      <w:lvlJc w:val="left"/>
      <w:pPr>
        <w:ind w:left="720" w:hanging="360"/>
      </w:pPr>
      <w:rPr>
        <w:rFonts w:ascii="Symbol" w:hAnsi="Symbol"/>
      </w:rPr>
    </w:lvl>
    <w:lvl w:ilvl="5" w:tplc="789C67C6">
      <w:start w:val="1"/>
      <w:numFmt w:val="bullet"/>
      <w:lvlText w:val=""/>
      <w:lvlJc w:val="left"/>
      <w:pPr>
        <w:ind w:left="720" w:hanging="360"/>
      </w:pPr>
      <w:rPr>
        <w:rFonts w:ascii="Symbol" w:hAnsi="Symbol"/>
      </w:rPr>
    </w:lvl>
    <w:lvl w:ilvl="6" w:tplc="986CF7DC">
      <w:start w:val="1"/>
      <w:numFmt w:val="bullet"/>
      <w:lvlText w:val=""/>
      <w:lvlJc w:val="left"/>
      <w:pPr>
        <w:ind w:left="720" w:hanging="360"/>
      </w:pPr>
      <w:rPr>
        <w:rFonts w:ascii="Symbol" w:hAnsi="Symbol"/>
      </w:rPr>
    </w:lvl>
    <w:lvl w:ilvl="7" w:tplc="3390875E">
      <w:start w:val="1"/>
      <w:numFmt w:val="bullet"/>
      <w:lvlText w:val=""/>
      <w:lvlJc w:val="left"/>
      <w:pPr>
        <w:ind w:left="720" w:hanging="360"/>
      </w:pPr>
      <w:rPr>
        <w:rFonts w:ascii="Symbol" w:hAnsi="Symbol"/>
      </w:rPr>
    </w:lvl>
    <w:lvl w:ilvl="8" w:tplc="8B444352">
      <w:start w:val="1"/>
      <w:numFmt w:val="bullet"/>
      <w:lvlText w:val=""/>
      <w:lvlJc w:val="left"/>
      <w:pPr>
        <w:ind w:left="720" w:hanging="360"/>
      </w:pPr>
      <w:rPr>
        <w:rFonts w:ascii="Symbol" w:hAnsi="Symbol"/>
      </w:rPr>
    </w:lvl>
  </w:abstractNum>
  <w:abstractNum w:abstractNumId="14" w15:restartNumberingAfterBreak="0">
    <w:nsid w:val="25501586"/>
    <w:multiLevelType w:val="hybridMultilevel"/>
    <w:tmpl w:val="DE842A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74126D2"/>
    <w:multiLevelType w:val="multilevel"/>
    <w:tmpl w:val="193C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7063F3"/>
    <w:multiLevelType w:val="hybridMultilevel"/>
    <w:tmpl w:val="491048DC"/>
    <w:lvl w:ilvl="0" w:tplc="745C56A4">
      <w:start w:val="1"/>
      <w:numFmt w:val="decimal"/>
      <w:lvlText w:val="%1."/>
      <w:lvlJc w:val="left"/>
      <w:pPr>
        <w:ind w:left="1440" w:hanging="360"/>
      </w:pPr>
    </w:lvl>
    <w:lvl w:ilvl="1" w:tplc="44E8D86E">
      <w:start w:val="1"/>
      <w:numFmt w:val="decimal"/>
      <w:lvlText w:val="%2."/>
      <w:lvlJc w:val="left"/>
      <w:pPr>
        <w:ind w:left="1440" w:hanging="360"/>
      </w:pPr>
    </w:lvl>
    <w:lvl w:ilvl="2" w:tplc="83908B0C">
      <w:start w:val="1"/>
      <w:numFmt w:val="decimal"/>
      <w:lvlText w:val="%3."/>
      <w:lvlJc w:val="left"/>
      <w:pPr>
        <w:ind w:left="1440" w:hanging="360"/>
      </w:pPr>
    </w:lvl>
    <w:lvl w:ilvl="3" w:tplc="AB927650">
      <w:start w:val="1"/>
      <w:numFmt w:val="decimal"/>
      <w:lvlText w:val="%4."/>
      <w:lvlJc w:val="left"/>
      <w:pPr>
        <w:ind w:left="1440" w:hanging="360"/>
      </w:pPr>
    </w:lvl>
    <w:lvl w:ilvl="4" w:tplc="454AA052">
      <w:start w:val="1"/>
      <w:numFmt w:val="decimal"/>
      <w:lvlText w:val="%5."/>
      <w:lvlJc w:val="left"/>
      <w:pPr>
        <w:ind w:left="1440" w:hanging="360"/>
      </w:pPr>
    </w:lvl>
    <w:lvl w:ilvl="5" w:tplc="D21E766C">
      <w:start w:val="1"/>
      <w:numFmt w:val="decimal"/>
      <w:lvlText w:val="%6."/>
      <w:lvlJc w:val="left"/>
      <w:pPr>
        <w:ind w:left="1440" w:hanging="360"/>
      </w:pPr>
    </w:lvl>
    <w:lvl w:ilvl="6" w:tplc="737855F4">
      <w:start w:val="1"/>
      <w:numFmt w:val="decimal"/>
      <w:lvlText w:val="%7."/>
      <w:lvlJc w:val="left"/>
      <w:pPr>
        <w:ind w:left="1440" w:hanging="360"/>
      </w:pPr>
    </w:lvl>
    <w:lvl w:ilvl="7" w:tplc="D09C98E0">
      <w:start w:val="1"/>
      <w:numFmt w:val="decimal"/>
      <w:lvlText w:val="%8."/>
      <w:lvlJc w:val="left"/>
      <w:pPr>
        <w:ind w:left="1440" w:hanging="360"/>
      </w:pPr>
    </w:lvl>
    <w:lvl w:ilvl="8" w:tplc="4B64974A">
      <w:start w:val="1"/>
      <w:numFmt w:val="decimal"/>
      <w:lvlText w:val="%9."/>
      <w:lvlJc w:val="left"/>
      <w:pPr>
        <w:ind w:left="1440" w:hanging="360"/>
      </w:pPr>
    </w:lvl>
  </w:abstractNum>
  <w:abstractNum w:abstractNumId="17" w15:restartNumberingAfterBreak="0">
    <w:nsid w:val="2B00477F"/>
    <w:multiLevelType w:val="multilevel"/>
    <w:tmpl w:val="2FC8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785009"/>
    <w:multiLevelType w:val="multilevel"/>
    <w:tmpl w:val="7AAEE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8F2A47"/>
    <w:multiLevelType w:val="hybridMultilevel"/>
    <w:tmpl w:val="2C5C2CA0"/>
    <w:lvl w:ilvl="0" w:tplc="3F2A8F08">
      <w:start w:val="1"/>
      <w:numFmt w:val="bullet"/>
      <w:lvlText w:val=""/>
      <w:lvlJc w:val="left"/>
      <w:pPr>
        <w:ind w:left="1020" w:hanging="360"/>
      </w:pPr>
      <w:rPr>
        <w:rFonts w:ascii="Symbol" w:hAnsi="Symbol"/>
      </w:rPr>
    </w:lvl>
    <w:lvl w:ilvl="1" w:tplc="92E01D96">
      <w:start w:val="1"/>
      <w:numFmt w:val="bullet"/>
      <w:lvlText w:val=""/>
      <w:lvlJc w:val="left"/>
      <w:pPr>
        <w:ind w:left="1020" w:hanging="360"/>
      </w:pPr>
      <w:rPr>
        <w:rFonts w:ascii="Symbol" w:hAnsi="Symbol"/>
      </w:rPr>
    </w:lvl>
    <w:lvl w:ilvl="2" w:tplc="7B9CA43C">
      <w:start w:val="1"/>
      <w:numFmt w:val="bullet"/>
      <w:lvlText w:val=""/>
      <w:lvlJc w:val="left"/>
      <w:pPr>
        <w:ind w:left="1020" w:hanging="360"/>
      </w:pPr>
      <w:rPr>
        <w:rFonts w:ascii="Symbol" w:hAnsi="Symbol"/>
      </w:rPr>
    </w:lvl>
    <w:lvl w:ilvl="3" w:tplc="2424FE12">
      <w:start w:val="1"/>
      <w:numFmt w:val="bullet"/>
      <w:lvlText w:val=""/>
      <w:lvlJc w:val="left"/>
      <w:pPr>
        <w:ind w:left="1020" w:hanging="360"/>
      </w:pPr>
      <w:rPr>
        <w:rFonts w:ascii="Symbol" w:hAnsi="Symbol"/>
      </w:rPr>
    </w:lvl>
    <w:lvl w:ilvl="4" w:tplc="85D23CD6">
      <w:start w:val="1"/>
      <w:numFmt w:val="bullet"/>
      <w:lvlText w:val=""/>
      <w:lvlJc w:val="left"/>
      <w:pPr>
        <w:ind w:left="1020" w:hanging="360"/>
      </w:pPr>
      <w:rPr>
        <w:rFonts w:ascii="Symbol" w:hAnsi="Symbol"/>
      </w:rPr>
    </w:lvl>
    <w:lvl w:ilvl="5" w:tplc="4B60F776">
      <w:start w:val="1"/>
      <w:numFmt w:val="bullet"/>
      <w:lvlText w:val=""/>
      <w:lvlJc w:val="left"/>
      <w:pPr>
        <w:ind w:left="1020" w:hanging="360"/>
      </w:pPr>
      <w:rPr>
        <w:rFonts w:ascii="Symbol" w:hAnsi="Symbol"/>
      </w:rPr>
    </w:lvl>
    <w:lvl w:ilvl="6" w:tplc="F88E111E">
      <w:start w:val="1"/>
      <w:numFmt w:val="bullet"/>
      <w:lvlText w:val=""/>
      <w:lvlJc w:val="left"/>
      <w:pPr>
        <w:ind w:left="1020" w:hanging="360"/>
      </w:pPr>
      <w:rPr>
        <w:rFonts w:ascii="Symbol" w:hAnsi="Symbol"/>
      </w:rPr>
    </w:lvl>
    <w:lvl w:ilvl="7" w:tplc="ED86F1FE">
      <w:start w:val="1"/>
      <w:numFmt w:val="bullet"/>
      <w:lvlText w:val=""/>
      <w:lvlJc w:val="left"/>
      <w:pPr>
        <w:ind w:left="1020" w:hanging="360"/>
      </w:pPr>
      <w:rPr>
        <w:rFonts w:ascii="Symbol" w:hAnsi="Symbol"/>
      </w:rPr>
    </w:lvl>
    <w:lvl w:ilvl="8" w:tplc="4BDCCBC8">
      <w:start w:val="1"/>
      <w:numFmt w:val="bullet"/>
      <w:lvlText w:val=""/>
      <w:lvlJc w:val="left"/>
      <w:pPr>
        <w:ind w:left="1020" w:hanging="360"/>
      </w:pPr>
      <w:rPr>
        <w:rFonts w:ascii="Symbol" w:hAnsi="Symbol"/>
      </w:rPr>
    </w:lvl>
  </w:abstractNum>
  <w:abstractNum w:abstractNumId="20" w15:restartNumberingAfterBreak="0">
    <w:nsid w:val="33667B7F"/>
    <w:multiLevelType w:val="multilevel"/>
    <w:tmpl w:val="F652639C"/>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39058CF"/>
    <w:multiLevelType w:val="hybridMultilevel"/>
    <w:tmpl w:val="6D1EA0AC"/>
    <w:lvl w:ilvl="0" w:tplc="22660774">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3B02A43"/>
    <w:multiLevelType w:val="multilevel"/>
    <w:tmpl w:val="7AAEE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D6002"/>
    <w:multiLevelType w:val="multilevel"/>
    <w:tmpl w:val="7AAEE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032F87"/>
    <w:multiLevelType w:val="hybridMultilevel"/>
    <w:tmpl w:val="50843A76"/>
    <w:lvl w:ilvl="0" w:tplc="BE5E9922">
      <w:start w:val="5"/>
      <w:numFmt w:val="bullet"/>
      <w:lvlText w:val="•"/>
      <w:lvlJc w:val="left"/>
      <w:pPr>
        <w:ind w:left="1080" w:hanging="720"/>
      </w:pPr>
      <w:rPr>
        <w:rFonts w:ascii="Verdana" w:eastAsiaTheme="minorHAnsi" w:hAnsi="Verdana"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73C14DE"/>
    <w:multiLevelType w:val="hybridMultilevel"/>
    <w:tmpl w:val="921848E8"/>
    <w:lvl w:ilvl="0" w:tplc="A9A2384E">
      <w:start w:val="1"/>
      <w:numFmt w:val="bullet"/>
      <w:lvlText w:val=""/>
      <w:lvlJc w:val="left"/>
      <w:pPr>
        <w:ind w:left="1080" w:hanging="360"/>
      </w:pPr>
      <w:rPr>
        <w:rFonts w:ascii="Symbol" w:hAnsi="Symbol"/>
      </w:rPr>
    </w:lvl>
    <w:lvl w:ilvl="1" w:tplc="7C5410FA">
      <w:start w:val="1"/>
      <w:numFmt w:val="bullet"/>
      <w:lvlText w:val=""/>
      <w:lvlJc w:val="left"/>
      <w:pPr>
        <w:ind w:left="1440" w:hanging="360"/>
      </w:pPr>
      <w:rPr>
        <w:rFonts w:ascii="Symbol" w:hAnsi="Symbol"/>
      </w:rPr>
    </w:lvl>
    <w:lvl w:ilvl="2" w:tplc="AA7C0C92">
      <w:start w:val="1"/>
      <w:numFmt w:val="bullet"/>
      <w:lvlText w:val=""/>
      <w:lvlJc w:val="left"/>
      <w:pPr>
        <w:ind w:left="1080" w:hanging="360"/>
      </w:pPr>
      <w:rPr>
        <w:rFonts w:ascii="Symbol" w:hAnsi="Symbol"/>
      </w:rPr>
    </w:lvl>
    <w:lvl w:ilvl="3" w:tplc="BD4EFF80">
      <w:start w:val="1"/>
      <w:numFmt w:val="bullet"/>
      <w:lvlText w:val=""/>
      <w:lvlJc w:val="left"/>
      <w:pPr>
        <w:ind w:left="1080" w:hanging="360"/>
      </w:pPr>
      <w:rPr>
        <w:rFonts w:ascii="Symbol" w:hAnsi="Symbol"/>
      </w:rPr>
    </w:lvl>
    <w:lvl w:ilvl="4" w:tplc="6EA89BB2">
      <w:start w:val="1"/>
      <w:numFmt w:val="bullet"/>
      <w:lvlText w:val=""/>
      <w:lvlJc w:val="left"/>
      <w:pPr>
        <w:ind w:left="1080" w:hanging="360"/>
      </w:pPr>
      <w:rPr>
        <w:rFonts w:ascii="Symbol" w:hAnsi="Symbol"/>
      </w:rPr>
    </w:lvl>
    <w:lvl w:ilvl="5" w:tplc="9C1C4D14">
      <w:start w:val="1"/>
      <w:numFmt w:val="bullet"/>
      <w:lvlText w:val=""/>
      <w:lvlJc w:val="left"/>
      <w:pPr>
        <w:ind w:left="1080" w:hanging="360"/>
      </w:pPr>
      <w:rPr>
        <w:rFonts w:ascii="Symbol" w:hAnsi="Symbol"/>
      </w:rPr>
    </w:lvl>
    <w:lvl w:ilvl="6" w:tplc="64F8D49C">
      <w:start w:val="1"/>
      <w:numFmt w:val="bullet"/>
      <w:lvlText w:val=""/>
      <w:lvlJc w:val="left"/>
      <w:pPr>
        <w:ind w:left="1080" w:hanging="360"/>
      </w:pPr>
      <w:rPr>
        <w:rFonts w:ascii="Symbol" w:hAnsi="Symbol"/>
      </w:rPr>
    </w:lvl>
    <w:lvl w:ilvl="7" w:tplc="FCC25B22">
      <w:start w:val="1"/>
      <w:numFmt w:val="bullet"/>
      <w:lvlText w:val=""/>
      <w:lvlJc w:val="left"/>
      <w:pPr>
        <w:ind w:left="1080" w:hanging="360"/>
      </w:pPr>
      <w:rPr>
        <w:rFonts w:ascii="Symbol" w:hAnsi="Symbol"/>
      </w:rPr>
    </w:lvl>
    <w:lvl w:ilvl="8" w:tplc="BF78D532">
      <w:start w:val="1"/>
      <w:numFmt w:val="bullet"/>
      <w:lvlText w:val=""/>
      <w:lvlJc w:val="left"/>
      <w:pPr>
        <w:ind w:left="1080" w:hanging="360"/>
      </w:pPr>
      <w:rPr>
        <w:rFonts w:ascii="Symbol" w:hAnsi="Symbol"/>
      </w:rPr>
    </w:lvl>
  </w:abstractNum>
  <w:abstractNum w:abstractNumId="26" w15:restartNumberingAfterBreak="0">
    <w:nsid w:val="4D4D54EF"/>
    <w:multiLevelType w:val="multilevel"/>
    <w:tmpl w:val="29DE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CE37B5"/>
    <w:multiLevelType w:val="multilevel"/>
    <w:tmpl w:val="7AAEE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5E21AB"/>
    <w:multiLevelType w:val="multilevel"/>
    <w:tmpl w:val="93CA2BA6"/>
    <w:lvl w:ilvl="0">
      <w:start w:val="4"/>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9" w15:restartNumberingAfterBreak="0">
    <w:nsid w:val="5D681975"/>
    <w:multiLevelType w:val="hybridMultilevel"/>
    <w:tmpl w:val="BADAE9E2"/>
    <w:lvl w:ilvl="0" w:tplc="1174FE5E">
      <w:start w:val="1"/>
      <w:numFmt w:val="bullet"/>
      <w:lvlText w:val=""/>
      <w:lvlJc w:val="left"/>
      <w:pPr>
        <w:ind w:left="720" w:hanging="360"/>
      </w:pPr>
      <w:rPr>
        <w:rFonts w:ascii="Symbol" w:hAnsi="Symbol"/>
      </w:rPr>
    </w:lvl>
    <w:lvl w:ilvl="1" w:tplc="E76A8780">
      <w:start w:val="1"/>
      <w:numFmt w:val="bullet"/>
      <w:lvlText w:val=""/>
      <w:lvlJc w:val="left"/>
      <w:pPr>
        <w:ind w:left="720" w:hanging="360"/>
      </w:pPr>
      <w:rPr>
        <w:rFonts w:ascii="Symbol" w:hAnsi="Symbol"/>
      </w:rPr>
    </w:lvl>
    <w:lvl w:ilvl="2" w:tplc="A508B2DC">
      <w:start w:val="1"/>
      <w:numFmt w:val="bullet"/>
      <w:lvlText w:val=""/>
      <w:lvlJc w:val="left"/>
      <w:pPr>
        <w:ind w:left="720" w:hanging="360"/>
      </w:pPr>
      <w:rPr>
        <w:rFonts w:ascii="Symbol" w:hAnsi="Symbol"/>
      </w:rPr>
    </w:lvl>
    <w:lvl w:ilvl="3" w:tplc="27343C40">
      <w:start w:val="1"/>
      <w:numFmt w:val="bullet"/>
      <w:lvlText w:val=""/>
      <w:lvlJc w:val="left"/>
      <w:pPr>
        <w:ind w:left="720" w:hanging="360"/>
      </w:pPr>
      <w:rPr>
        <w:rFonts w:ascii="Symbol" w:hAnsi="Symbol"/>
      </w:rPr>
    </w:lvl>
    <w:lvl w:ilvl="4" w:tplc="C25CB484">
      <w:start w:val="1"/>
      <w:numFmt w:val="bullet"/>
      <w:lvlText w:val=""/>
      <w:lvlJc w:val="left"/>
      <w:pPr>
        <w:ind w:left="720" w:hanging="360"/>
      </w:pPr>
      <w:rPr>
        <w:rFonts w:ascii="Symbol" w:hAnsi="Symbol"/>
      </w:rPr>
    </w:lvl>
    <w:lvl w:ilvl="5" w:tplc="D7E88FD2">
      <w:start w:val="1"/>
      <w:numFmt w:val="bullet"/>
      <w:lvlText w:val=""/>
      <w:lvlJc w:val="left"/>
      <w:pPr>
        <w:ind w:left="720" w:hanging="360"/>
      </w:pPr>
      <w:rPr>
        <w:rFonts w:ascii="Symbol" w:hAnsi="Symbol"/>
      </w:rPr>
    </w:lvl>
    <w:lvl w:ilvl="6" w:tplc="EBBC35C2">
      <w:start w:val="1"/>
      <w:numFmt w:val="bullet"/>
      <w:lvlText w:val=""/>
      <w:lvlJc w:val="left"/>
      <w:pPr>
        <w:ind w:left="720" w:hanging="360"/>
      </w:pPr>
      <w:rPr>
        <w:rFonts w:ascii="Symbol" w:hAnsi="Symbol"/>
      </w:rPr>
    </w:lvl>
    <w:lvl w:ilvl="7" w:tplc="D0723544">
      <w:start w:val="1"/>
      <w:numFmt w:val="bullet"/>
      <w:lvlText w:val=""/>
      <w:lvlJc w:val="left"/>
      <w:pPr>
        <w:ind w:left="720" w:hanging="360"/>
      </w:pPr>
      <w:rPr>
        <w:rFonts w:ascii="Symbol" w:hAnsi="Symbol"/>
      </w:rPr>
    </w:lvl>
    <w:lvl w:ilvl="8" w:tplc="FB72D098">
      <w:start w:val="1"/>
      <w:numFmt w:val="bullet"/>
      <w:lvlText w:val=""/>
      <w:lvlJc w:val="left"/>
      <w:pPr>
        <w:ind w:left="720" w:hanging="360"/>
      </w:pPr>
      <w:rPr>
        <w:rFonts w:ascii="Symbol" w:hAnsi="Symbol"/>
      </w:rPr>
    </w:lvl>
  </w:abstractNum>
  <w:abstractNum w:abstractNumId="30" w15:restartNumberingAfterBreak="0">
    <w:nsid w:val="5FD35EF8"/>
    <w:multiLevelType w:val="multilevel"/>
    <w:tmpl w:val="3FEE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BA5C5E"/>
    <w:multiLevelType w:val="multilevel"/>
    <w:tmpl w:val="7D46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2311D8"/>
    <w:multiLevelType w:val="multilevel"/>
    <w:tmpl w:val="842A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2E7BA2"/>
    <w:multiLevelType w:val="multilevel"/>
    <w:tmpl w:val="AF9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1F7FF4"/>
    <w:multiLevelType w:val="hybridMultilevel"/>
    <w:tmpl w:val="1F6A8A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B2A66A9"/>
    <w:multiLevelType w:val="hybridMultilevel"/>
    <w:tmpl w:val="198ED15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3000C74"/>
    <w:multiLevelType w:val="multilevel"/>
    <w:tmpl w:val="7AAEE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1869EA"/>
    <w:multiLevelType w:val="multilevel"/>
    <w:tmpl w:val="93CA2BA6"/>
    <w:lvl w:ilvl="0">
      <w:start w:val="4"/>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16cid:durableId="215819258">
    <w:abstractNumId w:val="8"/>
  </w:num>
  <w:num w:numId="2" w16cid:durableId="1507744736">
    <w:abstractNumId w:val="22"/>
  </w:num>
  <w:num w:numId="3" w16cid:durableId="1298146121">
    <w:abstractNumId w:val="36"/>
  </w:num>
  <w:num w:numId="4" w16cid:durableId="1679698170">
    <w:abstractNumId w:val="27"/>
  </w:num>
  <w:num w:numId="5" w16cid:durableId="1679311777">
    <w:abstractNumId w:val="18"/>
  </w:num>
  <w:num w:numId="6" w16cid:durableId="613172123">
    <w:abstractNumId w:val="23"/>
  </w:num>
  <w:num w:numId="7" w16cid:durableId="554007826">
    <w:abstractNumId w:val="32"/>
  </w:num>
  <w:num w:numId="8" w16cid:durableId="627858235">
    <w:abstractNumId w:val="0"/>
  </w:num>
  <w:num w:numId="9" w16cid:durableId="301926810">
    <w:abstractNumId w:val="35"/>
  </w:num>
  <w:num w:numId="10" w16cid:durableId="747074085">
    <w:abstractNumId w:val="16"/>
  </w:num>
  <w:num w:numId="11" w16cid:durableId="1777868592">
    <w:abstractNumId w:val="29"/>
  </w:num>
  <w:num w:numId="12" w16cid:durableId="774590756">
    <w:abstractNumId w:val="11"/>
  </w:num>
  <w:num w:numId="13" w16cid:durableId="271212150">
    <w:abstractNumId w:val="13"/>
  </w:num>
  <w:num w:numId="14" w16cid:durableId="1191651926">
    <w:abstractNumId w:val="25"/>
  </w:num>
  <w:num w:numId="15" w16cid:durableId="1425033968">
    <w:abstractNumId w:val="3"/>
  </w:num>
  <w:num w:numId="16" w16cid:durableId="929198173">
    <w:abstractNumId w:val="19"/>
  </w:num>
  <w:num w:numId="17" w16cid:durableId="432478080">
    <w:abstractNumId w:val="2"/>
  </w:num>
  <w:num w:numId="18" w16cid:durableId="200868074">
    <w:abstractNumId w:val="10"/>
  </w:num>
  <w:num w:numId="19" w16cid:durableId="1200976427">
    <w:abstractNumId w:val="14"/>
  </w:num>
  <w:num w:numId="20" w16cid:durableId="64762381">
    <w:abstractNumId w:val="34"/>
  </w:num>
  <w:num w:numId="21" w16cid:durableId="1480154692">
    <w:abstractNumId w:val="6"/>
  </w:num>
  <w:num w:numId="22" w16cid:durableId="1845896246">
    <w:abstractNumId w:val="24"/>
  </w:num>
  <w:num w:numId="23" w16cid:durableId="1831947034">
    <w:abstractNumId w:val="37"/>
  </w:num>
  <w:num w:numId="24" w16cid:durableId="31656365">
    <w:abstractNumId w:val="28"/>
  </w:num>
  <w:num w:numId="25" w16cid:durableId="1529683569">
    <w:abstractNumId w:val="21"/>
  </w:num>
  <w:num w:numId="26" w16cid:durableId="260339115">
    <w:abstractNumId w:val="1"/>
  </w:num>
  <w:num w:numId="27" w16cid:durableId="1520586968">
    <w:abstractNumId w:val="20"/>
  </w:num>
  <w:num w:numId="28" w16cid:durableId="244195701">
    <w:abstractNumId w:val="31"/>
  </w:num>
  <w:num w:numId="29" w16cid:durableId="1152865584">
    <w:abstractNumId w:val="12"/>
  </w:num>
  <w:num w:numId="30" w16cid:durableId="87820629">
    <w:abstractNumId w:val="5"/>
  </w:num>
  <w:num w:numId="31" w16cid:durableId="478428233">
    <w:abstractNumId w:val="33"/>
  </w:num>
  <w:num w:numId="32" w16cid:durableId="1894392611">
    <w:abstractNumId w:val="9"/>
  </w:num>
  <w:num w:numId="33" w16cid:durableId="727459918">
    <w:abstractNumId w:val="17"/>
  </w:num>
  <w:num w:numId="34" w16cid:durableId="736901171">
    <w:abstractNumId w:val="30"/>
  </w:num>
  <w:num w:numId="35" w16cid:durableId="90250102">
    <w:abstractNumId w:val="26"/>
  </w:num>
  <w:num w:numId="36" w16cid:durableId="483813011">
    <w:abstractNumId w:val="15"/>
  </w:num>
  <w:num w:numId="37" w16cid:durableId="290403859">
    <w:abstractNumId w:val="7"/>
  </w:num>
  <w:num w:numId="38" w16cid:durableId="193259128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11"/>
    <w:rsid w:val="0000002D"/>
    <w:rsid w:val="0000007A"/>
    <w:rsid w:val="000008D8"/>
    <w:rsid w:val="00001273"/>
    <w:rsid w:val="00001993"/>
    <w:rsid w:val="00001E45"/>
    <w:rsid w:val="000022BA"/>
    <w:rsid w:val="00002E50"/>
    <w:rsid w:val="000031B3"/>
    <w:rsid w:val="0000365D"/>
    <w:rsid w:val="00003854"/>
    <w:rsid w:val="00003DEB"/>
    <w:rsid w:val="00003F58"/>
    <w:rsid w:val="0000404C"/>
    <w:rsid w:val="0000436C"/>
    <w:rsid w:val="00004BFE"/>
    <w:rsid w:val="00004E80"/>
    <w:rsid w:val="00005026"/>
    <w:rsid w:val="00006493"/>
    <w:rsid w:val="000065AC"/>
    <w:rsid w:val="00006998"/>
    <w:rsid w:val="00007453"/>
    <w:rsid w:val="00007AD8"/>
    <w:rsid w:val="00007BAE"/>
    <w:rsid w:val="00010339"/>
    <w:rsid w:val="000107E1"/>
    <w:rsid w:val="00010C1D"/>
    <w:rsid w:val="00011057"/>
    <w:rsid w:val="0001121C"/>
    <w:rsid w:val="000115DB"/>
    <w:rsid w:val="000119D0"/>
    <w:rsid w:val="00011C87"/>
    <w:rsid w:val="0001234D"/>
    <w:rsid w:val="000127CC"/>
    <w:rsid w:val="00012974"/>
    <w:rsid w:val="000129DD"/>
    <w:rsid w:val="00012BB4"/>
    <w:rsid w:val="00012BB5"/>
    <w:rsid w:val="0001331D"/>
    <w:rsid w:val="0001371B"/>
    <w:rsid w:val="00013E5D"/>
    <w:rsid w:val="000156E6"/>
    <w:rsid w:val="0001603E"/>
    <w:rsid w:val="00016A77"/>
    <w:rsid w:val="0002026A"/>
    <w:rsid w:val="000206A1"/>
    <w:rsid w:val="00021816"/>
    <w:rsid w:val="00022F07"/>
    <w:rsid w:val="00023226"/>
    <w:rsid w:val="00023618"/>
    <w:rsid w:val="00023EAD"/>
    <w:rsid w:val="000247CC"/>
    <w:rsid w:val="00024B13"/>
    <w:rsid w:val="00024CFB"/>
    <w:rsid w:val="00025062"/>
    <w:rsid w:val="00025B68"/>
    <w:rsid w:val="0002629E"/>
    <w:rsid w:val="00026406"/>
    <w:rsid w:val="0002658A"/>
    <w:rsid w:val="0002680B"/>
    <w:rsid w:val="0003041F"/>
    <w:rsid w:val="00030784"/>
    <w:rsid w:val="00031252"/>
    <w:rsid w:val="000313CD"/>
    <w:rsid w:val="00031554"/>
    <w:rsid w:val="0003195F"/>
    <w:rsid w:val="00031AF3"/>
    <w:rsid w:val="00031D98"/>
    <w:rsid w:val="00032077"/>
    <w:rsid w:val="00032C60"/>
    <w:rsid w:val="00032FC7"/>
    <w:rsid w:val="000331E0"/>
    <w:rsid w:val="000336C1"/>
    <w:rsid w:val="00033F0B"/>
    <w:rsid w:val="00034FA7"/>
    <w:rsid w:val="00035361"/>
    <w:rsid w:val="00035CBA"/>
    <w:rsid w:val="000361A8"/>
    <w:rsid w:val="000366A4"/>
    <w:rsid w:val="00036B25"/>
    <w:rsid w:val="00037060"/>
    <w:rsid w:val="0003736C"/>
    <w:rsid w:val="000379F0"/>
    <w:rsid w:val="00040994"/>
    <w:rsid w:val="00040C9B"/>
    <w:rsid w:val="00040DFC"/>
    <w:rsid w:val="0004107A"/>
    <w:rsid w:val="0004143C"/>
    <w:rsid w:val="000415E4"/>
    <w:rsid w:val="0004161E"/>
    <w:rsid w:val="000429A5"/>
    <w:rsid w:val="00043E5A"/>
    <w:rsid w:val="0004402A"/>
    <w:rsid w:val="00044840"/>
    <w:rsid w:val="00044F4A"/>
    <w:rsid w:val="00045E0B"/>
    <w:rsid w:val="00046DE2"/>
    <w:rsid w:val="00046F86"/>
    <w:rsid w:val="00047460"/>
    <w:rsid w:val="00047878"/>
    <w:rsid w:val="00050137"/>
    <w:rsid w:val="000502E2"/>
    <w:rsid w:val="00050592"/>
    <w:rsid w:val="00050711"/>
    <w:rsid w:val="00050A5F"/>
    <w:rsid w:val="000511C1"/>
    <w:rsid w:val="00051857"/>
    <w:rsid w:val="00052AF6"/>
    <w:rsid w:val="00053091"/>
    <w:rsid w:val="00053154"/>
    <w:rsid w:val="00054280"/>
    <w:rsid w:val="000542BC"/>
    <w:rsid w:val="000547A0"/>
    <w:rsid w:val="0005536B"/>
    <w:rsid w:val="00056EEB"/>
    <w:rsid w:val="00057257"/>
    <w:rsid w:val="00057B0C"/>
    <w:rsid w:val="00057DC9"/>
    <w:rsid w:val="00057FF0"/>
    <w:rsid w:val="000617DA"/>
    <w:rsid w:val="00062317"/>
    <w:rsid w:val="00062444"/>
    <w:rsid w:val="000626AC"/>
    <w:rsid w:val="00062940"/>
    <w:rsid w:val="0006321B"/>
    <w:rsid w:val="000634F6"/>
    <w:rsid w:val="0006351E"/>
    <w:rsid w:val="00063966"/>
    <w:rsid w:val="00063B61"/>
    <w:rsid w:val="000657AC"/>
    <w:rsid w:val="000658F7"/>
    <w:rsid w:val="00065E25"/>
    <w:rsid w:val="00066563"/>
    <w:rsid w:val="00066F91"/>
    <w:rsid w:val="000676A9"/>
    <w:rsid w:val="00067D9D"/>
    <w:rsid w:val="00071002"/>
    <w:rsid w:val="00071068"/>
    <w:rsid w:val="00071271"/>
    <w:rsid w:val="0007150E"/>
    <w:rsid w:val="00071D43"/>
    <w:rsid w:val="0007203C"/>
    <w:rsid w:val="00072C37"/>
    <w:rsid w:val="00072D5F"/>
    <w:rsid w:val="000730CE"/>
    <w:rsid w:val="00074021"/>
    <w:rsid w:val="0007455D"/>
    <w:rsid w:val="000749D2"/>
    <w:rsid w:val="00074C6A"/>
    <w:rsid w:val="00074F87"/>
    <w:rsid w:val="000752CB"/>
    <w:rsid w:val="000754E7"/>
    <w:rsid w:val="000755D2"/>
    <w:rsid w:val="000756B6"/>
    <w:rsid w:val="00075BDE"/>
    <w:rsid w:val="00075D5C"/>
    <w:rsid w:val="00075F4F"/>
    <w:rsid w:val="00076318"/>
    <w:rsid w:val="00076C40"/>
    <w:rsid w:val="00076D75"/>
    <w:rsid w:val="000771C0"/>
    <w:rsid w:val="000805B4"/>
    <w:rsid w:val="0008071D"/>
    <w:rsid w:val="000813B7"/>
    <w:rsid w:val="000819CE"/>
    <w:rsid w:val="000824E0"/>
    <w:rsid w:val="00082924"/>
    <w:rsid w:val="00082AED"/>
    <w:rsid w:val="000833F6"/>
    <w:rsid w:val="00083659"/>
    <w:rsid w:val="000836ED"/>
    <w:rsid w:val="00083D71"/>
    <w:rsid w:val="0008419C"/>
    <w:rsid w:val="00084823"/>
    <w:rsid w:val="000849AB"/>
    <w:rsid w:val="00084BFD"/>
    <w:rsid w:val="000850DD"/>
    <w:rsid w:val="00086215"/>
    <w:rsid w:val="00087070"/>
    <w:rsid w:val="00087DCE"/>
    <w:rsid w:val="00090AC5"/>
    <w:rsid w:val="00090DCE"/>
    <w:rsid w:val="000911C1"/>
    <w:rsid w:val="000913BF"/>
    <w:rsid w:val="000913F4"/>
    <w:rsid w:val="000914BF"/>
    <w:rsid w:val="00091B59"/>
    <w:rsid w:val="00091F4C"/>
    <w:rsid w:val="00092547"/>
    <w:rsid w:val="00092D87"/>
    <w:rsid w:val="00092F97"/>
    <w:rsid w:val="00093C88"/>
    <w:rsid w:val="00093E98"/>
    <w:rsid w:val="00093FEC"/>
    <w:rsid w:val="00094259"/>
    <w:rsid w:val="00094304"/>
    <w:rsid w:val="000945BD"/>
    <w:rsid w:val="00094914"/>
    <w:rsid w:val="00094A3A"/>
    <w:rsid w:val="00096509"/>
    <w:rsid w:val="0009681C"/>
    <w:rsid w:val="0009702C"/>
    <w:rsid w:val="00097282"/>
    <w:rsid w:val="00097C72"/>
    <w:rsid w:val="00097F36"/>
    <w:rsid w:val="000A0AB2"/>
    <w:rsid w:val="000A2790"/>
    <w:rsid w:val="000A2815"/>
    <w:rsid w:val="000A2994"/>
    <w:rsid w:val="000A3350"/>
    <w:rsid w:val="000A37F4"/>
    <w:rsid w:val="000A3903"/>
    <w:rsid w:val="000A3FC9"/>
    <w:rsid w:val="000A458D"/>
    <w:rsid w:val="000A5DAE"/>
    <w:rsid w:val="000A7BD5"/>
    <w:rsid w:val="000B0294"/>
    <w:rsid w:val="000B09D9"/>
    <w:rsid w:val="000B0E83"/>
    <w:rsid w:val="000B0EC4"/>
    <w:rsid w:val="000B0FC3"/>
    <w:rsid w:val="000B2BA0"/>
    <w:rsid w:val="000B2BBC"/>
    <w:rsid w:val="000B35B5"/>
    <w:rsid w:val="000B443C"/>
    <w:rsid w:val="000B47F0"/>
    <w:rsid w:val="000B4F14"/>
    <w:rsid w:val="000B5012"/>
    <w:rsid w:val="000B5534"/>
    <w:rsid w:val="000B5801"/>
    <w:rsid w:val="000B5C00"/>
    <w:rsid w:val="000B6000"/>
    <w:rsid w:val="000B6E17"/>
    <w:rsid w:val="000B706D"/>
    <w:rsid w:val="000B75ED"/>
    <w:rsid w:val="000C07E7"/>
    <w:rsid w:val="000C1341"/>
    <w:rsid w:val="000C2105"/>
    <w:rsid w:val="000C3588"/>
    <w:rsid w:val="000C3852"/>
    <w:rsid w:val="000C3BE2"/>
    <w:rsid w:val="000C5418"/>
    <w:rsid w:val="000C559D"/>
    <w:rsid w:val="000C57A7"/>
    <w:rsid w:val="000C594D"/>
    <w:rsid w:val="000C5AF6"/>
    <w:rsid w:val="000C614F"/>
    <w:rsid w:val="000C6414"/>
    <w:rsid w:val="000C6B4B"/>
    <w:rsid w:val="000C6E7B"/>
    <w:rsid w:val="000C6F02"/>
    <w:rsid w:val="000C6F4D"/>
    <w:rsid w:val="000D06A3"/>
    <w:rsid w:val="000D0E23"/>
    <w:rsid w:val="000D1BD1"/>
    <w:rsid w:val="000D20CD"/>
    <w:rsid w:val="000D22AE"/>
    <w:rsid w:val="000D22ED"/>
    <w:rsid w:val="000D2875"/>
    <w:rsid w:val="000D2ADD"/>
    <w:rsid w:val="000D4700"/>
    <w:rsid w:val="000D5614"/>
    <w:rsid w:val="000D5C65"/>
    <w:rsid w:val="000D65B6"/>
    <w:rsid w:val="000D6878"/>
    <w:rsid w:val="000D6958"/>
    <w:rsid w:val="000D71B1"/>
    <w:rsid w:val="000D74E4"/>
    <w:rsid w:val="000D79E7"/>
    <w:rsid w:val="000D7B1E"/>
    <w:rsid w:val="000E0359"/>
    <w:rsid w:val="000E058E"/>
    <w:rsid w:val="000E0DCC"/>
    <w:rsid w:val="000E11D9"/>
    <w:rsid w:val="000E1355"/>
    <w:rsid w:val="000E13F5"/>
    <w:rsid w:val="000E1976"/>
    <w:rsid w:val="000E2069"/>
    <w:rsid w:val="000E37A2"/>
    <w:rsid w:val="000E3FA4"/>
    <w:rsid w:val="000E4AF3"/>
    <w:rsid w:val="000E54C1"/>
    <w:rsid w:val="000E5A4F"/>
    <w:rsid w:val="000E5A52"/>
    <w:rsid w:val="000E7CE8"/>
    <w:rsid w:val="000E7EB7"/>
    <w:rsid w:val="000F071D"/>
    <w:rsid w:val="000F0DC1"/>
    <w:rsid w:val="000F133B"/>
    <w:rsid w:val="000F1574"/>
    <w:rsid w:val="000F1C65"/>
    <w:rsid w:val="000F2F53"/>
    <w:rsid w:val="000F3510"/>
    <w:rsid w:val="000F3655"/>
    <w:rsid w:val="000F4A98"/>
    <w:rsid w:val="000F4D5A"/>
    <w:rsid w:val="000F4FD3"/>
    <w:rsid w:val="000F57DE"/>
    <w:rsid w:val="000F5DF7"/>
    <w:rsid w:val="000F5F79"/>
    <w:rsid w:val="000F6361"/>
    <w:rsid w:val="000F7360"/>
    <w:rsid w:val="000F7EED"/>
    <w:rsid w:val="0010022D"/>
    <w:rsid w:val="00100A23"/>
    <w:rsid w:val="00100A4C"/>
    <w:rsid w:val="00100E75"/>
    <w:rsid w:val="00100F90"/>
    <w:rsid w:val="00101DE5"/>
    <w:rsid w:val="00102AA2"/>
    <w:rsid w:val="00102AAF"/>
    <w:rsid w:val="001034E2"/>
    <w:rsid w:val="00103522"/>
    <w:rsid w:val="00104265"/>
    <w:rsid w:val="00104331"/>
    <w:rsid w:val="00105DD2"/>
    <w:rsid w:val="00105F9A"/>
    <w:rsid w:val="001062A0"/>
    <w:rsid w:val="00106D6B"/>
    <w:rsid w:val="001070DF"/>
    <w:rsid w:val="00107970"/>
    <w:rsid w:val="00110184"/>
    <w:rsid w:val="0011018A"/>
    <w:rsid w:val="001107ED"/>
    <w:rsid w:val="00110D17"/>
    <w:rsid w:val="0011101B"/>
    <w:rsid w:val="001110C9"/>
    <w:rsid w:val="00111A3F"/>
    <w:rsid w:val="00112729"/>
    <w:rsid w:val="00112765"/>
    <w:rsid w:val="0011473C"/>
    <w:rsid w:val="0011481D"/>
    <w:rsid w:val="00114874"/>
    <w:rsid w:val="00114D0D"/>
    <w:rsid w:val="00115174"/>
    <w:rsid w:val="00115263"/>
    <w:rsid w:val="00115269"/>
    <w:rsid w:val="001153FC"/>
    <w:rsid w:val="00115A66"/>
    <w:rsid w:val="00116B64"/>
    <w:rsid w:val="00116D52"/>
    <w:rsid w:val="0011774D"/>
    <w:rsid w:val="00117DDF"/>
    <w:rsid w:val="00120104"/>
    <w:rsid w:val="00120426"/>
    <w:rsid w:val="00120855"/>
    <w:rsid w:val="001209FF"/>
    <w:rsid w:val="001211C3"/>
    <w:rsid w:val="00121687"/>
    <w:rsid w:val="0012198D"/>
    <w:rsid w:val="00121A0C"/>
    <w:rsid w:val="00121B62"/>
    <w:rsid w:val="00122149"/>
    <w:rsid w:val="00122216"/>
    <w:rsid w:val="001226EE"/>
    <w:rsid w:val="0012298A"/>
    <w:rsid w:val="00122F24"/>
    <w:rsid w:val="00123A5E"/>
    <w:rsid w:val="00123D1E"/>
    <w:rsid w:val="001245FC"/>
    <w:rsid w:val="00124734"/>
    <w:rsid w:val="00124C9D"/>
    <w:rsid w:val="00124CFC"/>
    <w:rsid w:val="00125959"/>
    <w:rsid w:val="0012651C"/>
    <w:rsid w:val="00126535"/>
    <w:rsid w:val="0012658C"/>
    <w:rsid w:val="00126C9F"/>
    <w:rsid w:val="0012775E"/>
    <w:rsid w:val="001277E0"/>
    <w:rsid w:val="00127811"/>
    <w:rsid w:val="00130097"/>
    <w:rsid w:val="00130327"/>
    <w:rsid w:val="0013106B"/>
    <w:rsid w:val="00131408"/>
    <w:rsid w:val="0013164E"/>
    <w:rsid w:val="001317A3"/>
    <w:rsid w:val="001320CB"/>
    <w:rsid w:val="001323D5"/>
    <w:rsid w:val="001337E7"/>
    <w:rsid w:val="001338CC"/>
    <w:rsid w:val="001340BB"/>
    <w:rsid w:val="001342E2"/>
    <w:rsid w:val="00134330"/>
    <w:rsid w:val="001346C7"/>
    <w:rsid w:val="00134E5E"/>
    <w:rsid w:val="00135225"/>
    <w:rsid w:val="0013600F"/>
    <w:rsid w:val="001371D9"/>
    <w:rsid w:val="001371DD"/>
    <w:rsid w:val="00137821"/>
    <w:rsid w:val="001378FB"/>
    <w:rsid w:val="00140D11"/>
    <w:rsid w:val="00140F59"/>
    <w:rsid w:val="00141152"/>
    <w:rsid w:val="00141977"/>
    <w:rsid w:val="00142886"/>
    <w:rsid w:val="0014301E"/>
    <w:rsid w:val="0014316D"/>
    <w:rsid w:val="00143239"/>
    <w:rsid w:val="0014324B"/>
    <w:rsid w:val="00143775"/>
    <w:rsid w:val="00143EB4"/>
    <w:rsid w:val="00145024"/>
    <w:rsid w:val="00145111"/>
    <w:rsid w:val="00145FED"/>
    <w:rsid w:val="001467F8"/>
    <w:rsid w:val="0014791E"/>
    <w:rsid w:val="00147DE0"/>
    <w:rsid w:val="00150FDD"/>
    <w:rsid w:val="00151040"/>
    <w:rsid w:val="00151A5A"/>
    <w:rsid w:val="00151E28"/>
    <w:rsid w:val="001520B0"/>
    <w:rsid w:val="001524E5"/>
    <w:rsid w:val="001525AB"/>
    <w:rsid w:val="00152688"/>
    <w:rsid w:val="001529CE"/>
    <w:rsid w:val="001532A4"/>
    <w:rsid w:val="001532D9"/>
    <w:rsid w:val="00153728"/>
    <w:rsid w:val="0015380C"/>
    <w:rsid w:val="0015386E"/>
    <w:rsid w:val="00153FBE"/>
    <w:rsid w:val="00154C6B"/>
    <w:rsid w:val="00154DC4"/>
    <w:rsid w:val="001556F7"/>
    <w:rsid w:val="001604FB"/>
    <w:rsid w:val="00160F8E"/>
    <w:rsid w:val="0016142F"/>
    <w:rsid w:val="00162B6E"/>
    <w:rsid w:val="00162CA9"/>
    <w:rsid w:val="00162E7A"/>
    <w:rsid w:val="001634F0"/>
    <w:rsid w:val="00163718"/>
    <w:rsid w:val="00163EAF"/>
    <w:rsid w:val="00164456"/>
    <w:rsid w:val="001646E1"/>
    <w:rsid w:val="00164A25"/>
    <w:rsid w:val="00164AA2"/>
    <w:rsid w:val="00164AEC"/>
    <w:rsid w:val="00164DE3"/>
    <w:rsid w:val="00166165"/>
    <w:rsid w:val="001664FC"/>
    <w:rsid w:val="00166622"/>
    <w:rsid w:val="00166672"/>
    <w:rsid w:val="00167354"/>
    <w:rsid w:val="00167433"/>
    <w:rsid w:val="00167E59"/>
    <w:rsid w:val="0017006E"/>
    <w:rsid w:val="001700D0"/>
    <w:rsid w:val="00170A1D"/>
    <w:rsid w:val="00170F4C"/>
    <w:rsid w:val="0017207F"/>
    <w:rsid w:val="00172353"/>
    <w:rsid w:val="00173572"/>
    <w:rsid w:val="00173E73"/>
    <w:rsid w:val="001743C6"/>
    <w:rsid w:val="0017477A"/>
    <w:rsid w:val="00175793"/>
    <w:rsid w:val="0017713E"/>
    <w:rsid w:val="00177F0C"/>
    <w:rsid w:val="00181532"/>
    <w:rsid w:val="00181968"/>
    <w:rsid w:val="001819B8"/>
    <w:rsid w:val="00181C8E"/>
    <w:rsid w:val="00181D7D"/>
    <w:rsid w:val="001825C9"/>
    <w:rsid w:val="00182C1D"/>
    <w:rsid w:val="00182CB0"/>
    <w:rsid w:val="00182F1F"/>
    <w:rsid w:val="00183FF1"/>
    <w:rsid w:val="0018424E"/>
    <w:rsid w:val="001847A6"/>
    <w:rsid w:val="001851E7"/>
    <w:rsid w:val="00185C42"/>
    <w:rsid w:val="001868E0"/>
    <w:rsid w:val="00186BC8"/>
    <w:rsid w:val="001903FA"/>
    <w:rsid w:val="001905EC"/>
    <w:rsid w:val="00190A4D"/>
    <w:rsid w:val="00191B95"/>
    <w:rsid w:val="00191D7B"/>
    <w:rsid w:val="00191E38"/>
    <w:rsid w:val="001928CB"/>
    <w:rsid w:val="00193243"/>
    <w:rsid w:val="00193922"/>
    <w:rsid w:val="00194031"/>
    <w:rsid w:val="001947D7"/>
    <w:rsid w:val="00195F4E"/>
    <w:rsid w:val="00196493"/>
    <w:rsid w:val="001967ED"/>
    <w:rsid w:val="00196B9A"/>
    <w:rsid w:val="00197C69"/>
    <w:rsid w:val="00197ED3"/>
    <w:rsid w:val="001A0BF0"/>
    <w:rsid w:val="001A23C2"/>
    <w:rsid w:val="001A3E9C"/>
    <w:rsid w:val="001A49EA"/>
    <w:rsid w:val="001A4DD0"/>
    <w:rsid w:val="001A5311"/>
    <w:rsid w:val="001A612A"/>
    <w:rsid w:val="001A65D1"/>
    <w:rsid w:val="001A68C0"/>
    <w:rsid w:val="001A6C56"/>
    <w:rsid w:val="001A77EB"/>
    <w:rsid w:val="001B00CD"/>
    <w:rsid w:val="001B0957"/>
    <w:rsid w:val="001B0CA4"/>
    <w:rsid w:val="001B10D9"/>
    <w:rsid w:val="001B1670"/>
    <w:rsid w:val="001B1D95"/>
    <w:rsid w:val="001B25B9"/>
    <w:rsid w:val="001B2B43"/>
    <w:rsid w:val="001B2C4C"/>
    <w:rsid w:val="001B2DAB"/>
    <w:rsid w:val="001B33F6"/>
    <w:rsid w:val="001B37B8"/>
    <w:rsid w:val="001B45D1"/>
    <w:rsid w:val="001B4CAE"/>
    <w:rsid w:val="001B59B5"/>
    <w:rsid w:val="001B5BAB"/>
    <w:rsid w:val="001B5FF8"/>
    <w:rsid w:val="001B6070"/>
    <w:rsid w:val="001B652E"/>
    <w:rsid w:val="001B67A6"/>
    <w:rsid w:val="001B6D87"/>
    <w:rsid w:val="001B719D"/>
    <w:rsid w:val="001B7C47"/>
    <w:rsid w:val="001C1775"/>
    <w:rsid w:val="001C2AB9"/>
    <w:rsid w:val="001C2D2A"/>
    <w:rsid w:val="001C2FDA"/>
    <w:rsid w:val="001C36CA"/>
    <w:rsid w:val="001C3A9E"/>
    <w:rsid w:val="001C437E"/>
    <w:rsid w:val="001C4B4A"/>
    <w:rsid w:val="001C4F3A"/>
    <w:rsid w:val="001C5BC6"/>
    <w:rsid w:val="001C5D72"/>
    <w:rsid w:val="001C5FE2"/>
    <w:rsid w:val="001C6401"/>
    <w:rsid w:val="001C6CAE"/>
    <w:rsid w:val="001C6DAC"/>
    <w:rsid w:val="001C6F1F"/>
    <w:rsid w:val="001C6FCF"/>
    <w:rsid w:val="001C6FED"/>
    <w:rsid w:val="001C7243"/>
    <w:rsid w:val="001C7678"/>
    <w:rsid w:val="001C792A"/>
    <w:rsid w:val="001D0D09"/>
    <w:rsid w:val="001D0E0E"/>
    <w:rsid w:val="001D1218"/>
    <w:rsid w:val="001D177B"/>
    <w:rsid w:val="001D225E"/>
    <w:rsid w:val="001D3A21"/>
    <w:rsid w:val="001D3C5A"/>
    <w:rsid w:val="001D40BF"/>
    <w:rsid w:val="001D45ED"/>
    <w:rsid w:val="001D48ED"/>
    <w:rsid w:val="001D4EAD"/>
    <w:rsid w:val="001D5034"/>
    <w:rsid w:val="001D556C"/>
    <w:rsid w:val="001D58E4"/>
    <w:rsid w:val="001D5931"/>
    <w:rsid w:val="001D61FB"/>
    <w:rsid w:val="001D6A21"/>
    <w:rsid w:val="001D6BE3"/>
    <w:rsid w:val="001D6D63"/>
    <w:rsid w:val="001D78ED"/>
    <w:rsid w:val="001D7BED"/>
    <w:rsid w:val="001D7E96"/>
    <w:rsid w:val="001E0180"/>
    <w:rsid w:val="001E083D"/>
    <w:rsid w:val="001E09CE"/>
    <w:rsid w:val="001E0CE3"/>
    <w:rsid w:val="001E16F9"/>
    <w:rsid w:val="001E1B1E"/>
    <w:rsid w:val="001E25CD"/>
    <w:rsid w:val="001E3B3B"/>
    <w:rsid w:val="001E3D22"/>
    <w:rsid w:val="001E47AF"/>
    <w:rsid w:val="001E52AC"/>
    <w:rsid w:val="001E5695"/>
    <w:rsid w:val="001E591D"/>
    <w:rsid w:val="001E678B"/>
    <w:rsid w:val="001E7C1B"/>
    <w:rsid w:val="001E7CE7"/>
    <w:rsid w:val="001F0580"/>
    <w:rsid w:val="001F063E"/>
    <w:rsid w:val="001F0E29"/>
    <w:rsid w:val="001F0F43"/>
    <w:rsid w:val="001F1D2E"/>
    <w:rsid w:val="001F1ED1"/>
    <w:rsid w:val="001F262B"/>
    <w:rsid w:val="001F2820"/>
    <w:rsid w:val="001F3CA0"/>
    <w:rsid w:val="001F43F3"/>
    <w:rsid w:val="001F446E"/>
    <w:rsid w:val="001F4E3B"/>
    <w:rsid w:val="001F5F3A"/>
    <w:rsid w:val="001F6056"/>
    <w:rsid w:val="001F67B9"/>
    <w:rsid w:val="001F72E8"/>
    <w:rsid w:val="001F7318"/>
    <w:rsid w:val="001F75E6"/>
    <w:rsid w:val="001F7A11"/>
    <w:rsid w:val="002005C7"/>
    <w:rsid w:val="002006F2"/>
    <w:rsid w:val="002008D6"/>
    <w:rsid w:val="00200922"/>
    <w:rsid w:val="00200BEF"/>
    <w:rsid w:val="002013FA"/>
    <w:rsid w:val="002017CB"/>
    <w:rsid w:val="00201B1B"/>
    <w:rsid w:val="00202096"/>
    <w:rsid w:val="0020242A"/>
    <w:rsid w:val="0020254A"/>
    <w:rsid w:val="002029BE"/>
    <w:rsid w:val="0020345A"/>
    <w:rsid w:val="00203800"/>
    <w:rsid w:val="00203BB2"/>
    <w:rsid w:val="002054F6"/>
    <w:rsid w:val="00205888"/>
    <w:rsid w:val="00206897"/>
    <w:rsid w:val="00206C9C"/>
    <w:rsid w:val="00206EA4"/>
    <w:rsid w:val="00207DB0"/>
    <w:rsid w:val="00207FB3"/>
    <w:rsid w:val="002106E9"/>
    <w:rsid w:val="00210729"/>
    <w:rsid w:val="002107AE"/>
    <w:rsid w:val="00210CC0"/>
    <w:rsid w:val="002113AF"/>
    <w:rsid w:val="002116EF"/>
    <w:rsid w:val="00211C18"/>
    <w:rsid w:val="00211FC5"/>
    <w:rsid w:val="0021276F"/>
    <w:rsid w:val="00212FA3"/>
    <w:rsid w:val="00213A82"/>
    <w:rsid w:val="00213B3C"/>
    <w:rsid w:val="00213D43"/>
    <w:rsid w:val="00213E39"/>
    <w:rsid w:val="00214533"/>
    <w:rsid w:val="002156B2"/>
    <w:rsid w:val="00215B98"/>
    <w:rsid w:val="002162A7"/>
    <w:rsid w:val="0021645F"/>
    <w:rsid w:val="00216E7D"/>
    <w:rsid w:val="002172E2"/>
    <w:rsid w:val="00217A14"/>
    <w:rsid w:val="00217A22"/>
    <w:rsid w:val="00220016"/>
    <w:rsid w:val="00220613"/>
    <w:rsid w:val="002206DD"/>
    <w:rsid w:val="0022093D"/>
    <w:rsid w:val="002213AA"/>
    <w:rsid w:val="00221839"/>
    <w:rsid w:val="00221A67"/>
    <w:rsid w:val="002223CD"/>
    <w:rsid w:val="0022274D"/>
    <w:rsid w:val="00222AA3"/>
    <w:rsid w:val="0022300C"/>
    <w:rsid w:val="00223136"/>
    <w:rsid w:val="002231C3"/>
    <w:rsid w:val="00223260"/>
    <w:rsid w:val="00223731"/>
    <w:rsid w:val="00224FDD"/>
    <w:rsid w:val="002257EE"/>
    <w:rsid w:val="00227183"/>
    <w:rsid w:val="00230054"/>
    <w:rsid w:val="0023011A"/>
    <w:rsid w:val="00230C14"/>
    <w:rsid w:val="00230D28"/>
    <w:rsid w:val="00231A4E"/>
    <w:rsid w:val="00231A5A"/>
    <w:rsid w:val="00231D0E"/>
    <w:rsid w:val="00231ECA"/>
    <w:rsid w:val="00232014"/>
    <w:rsid w:val="002320BE"/>
    <w:rsid w:val="002321EF"/>
    <w:rsid w:val="002325C6"/>
    <w:rsid w:val="002332BA"/>
    <w:rsid w:val="00233A8D"/>
    <w:rsid w:val="00233B3F"/>
    <w:rsid w:val="00233CA1"/>
    <w:rsid w:val="00233F92"/>
    <w:rsid w:val="002340C8"/>
    <w:rsid w:val="002350DA"/>
    <w:rsid w:val="002351B0"/>
    <w:rsid w:val="00235580"/>
    <w:rsid w:val="00235BE8"/>
    <w:rsid w:val="0023613E"/>
    <w:rsid w:val="00236779"/>
    <w:rsid w:val="002368D1"/>
    <w:rsid w:val="00236CBE"/>
    <w:rsid w:val="00237570"/>
    <w:rsid w:val="00237622"/>
    <w:rsid w:val="00237D8D"/>
    <w:rsid w:val="0024004E"/>
    <w:rsid w:val="002404A0"/>
    <w:rsid w:val="0024086D"/>
    <w:rsid w:val="002411F6"/>
    <w:rsid w:val="00241FF5"/>
    <w:rsid w:val="0024247B"/>
    <w:rsid w:val="00242568"/>
    <w:rsid w:val="00242EA7"/>
    <w:rsid w:val="002433F3"/>
    <w:rsid w:val="0024362B"/>
    <w:rsid w:val="002438A6"/>
    <w:rsid w:val="00243B7F"/>
    <w:rsid w:val="00243F01"/>
    <w:rsid w:val="00243F63"/>
    <w:rsid w:val="00244B36"/>
    <w:rsid w:val="00244E57"/>
    <w:rsid w:val="00244E7F"/>
    <w:rsid w:val="00245287"/>
    <w:rsid w:val="00245CB5"/>
    <w:rsid w:val="00245F85"/>
    <w:rsid w:val="00247AA9"/>
    <w:rsid w:val="00247D7E"/>
    <w:rsid w:val="002504F3"/>
    <w:rsid w:val="00250FAB"/>
    <w:rsid w:val="002510E9"/>
    <w:rsid w:val="002523D2"/>
    <w:rsid w:val="002525E7"/>
    <w:rsid w:val="00252924"/>
    <w:rsid w:val="00252C67"/>
    <w:rsid w:val="00253245"/>
    <w:rsid w:val="00253AE2"/>
    <w:rsid w:val="00253C0F"/>
    <w:rsid w:val="002540D7"/>
    <w:rsid w:val="00255496"/>
    <w:rsid w:val="002554CE"/>
    <w:rsid w:val="00255669"/>
    <w:rsid w:val="00256930"/>
    <w:rsid w:val="002575CA"/>
    <w:rsid w:val="0025786B"/>
    <w:rsid w:val="00260600"/>
    <w:rsid w:val="00260B01"/>
    <w:rsid w:val="00261ACD"/>
    <w:rsid w:val="00262599"/>
    <w:rsid w:val="00262784"/>
    <w:rsid w:val="00262ACD"/>
    <w:rsid w:val="00262BD7"/>
    <w:rsid w:val="002631C3"/>
    <w:rsid w:val="0026329E"/>
    <w:rsid w:val="00263C22"/>
    <w:rsid w:val="00263D98"/>
    <w:rsid w:val="00264803"/>
    <w:rsid w:val="00264B6B"/>
    <w:rsid w:val="00264E49"/>
    <w:rsid w:val="002662C5"/>
    <w:rsid w:val="00266324"/>
    <w:rsid w:val="002663B2"/>
    <w:rsid w:val="0026664E"/>
    <w:rsid w:val="00266B05"/>
    <w:rsid w:val="00266B8C"/>
    <w:rsid w:val="00266BF6"/>
    <w:rsid w:val="002671CA"/>
    <w:rsid w:val="00267D5A"/>
    <w:rsid w:val="00270068"/>
    <w:rsid w:val="00272CD7"/>
    <w:rsid w:val="00272D71"/>
    <w:rsid w:val="0027305B"/>
    <w:rsid w:val="0027348E"/>
    <w:rsid w:val="0027400C"/>
    <w:rsid w:val="002744BF"/>
    <w:rsid w:val="00274726"/>
    <w:rsid w:val="0027477B"/>
    <w:rsid w:val="00274EB8"/>
    <w:rsid w:val="00274F9B"/>
    <w:rsid w:val="002752FA"/>
    <w:rsid w:val="002756C6"/>
    <w:rsid w:val="00276419"/>
    <w:rsid w:val="0027657C"/>
    <w:rsid w:val="002777A0"/>
    <w:rsid w:val="00277F1C"/>
    <w:rsid w:val="00280ABC"/>
    <w:rsid w:val="00280F5C"/>
    <w:rsid w:val="0028173E"/>
    <w:rsid w:val="00281A81"/>
    <w:rsid w:val="00282DD1"/>
    <w:rsid w:val="00282ED5"/>
    <w:rsid w:val="0028359E"/>
    <w:rsid w:val="00283D9C"/>
    <w:rsid w:val="00283DEE"/>
    <w:rsid w:val="00283EEE"/>
    <w:rsid w:val="002843A4"/>
    <w:rsid w:val="00285043"/>
    <w:rsid w:val="0028505D"/>
    <w:rsid w:val="00285308"/>
    <w:rsid w:val="002856B2"/>
    <w:rsid w:val="00285983"/>
    <w:rsid w:val="00286160"/>
    <w:rsid w:val="00286310"/>
    <w:rsid w:val="00286D0A"/>
    <w:rsid w:val="00286F56"/>
    <w:rsid w:val="00287A64"/>
    <w:rsid w:val="002902EA"/>
    <w:rsid w:val="00290AA6"/>
    <w:rsid w:val="00290DFB"/>
    <w:rsid w:val="002912DD"/>
    <w:rsid w:val="00291FC9"/>
    <w:rsid w:val="002929CD"/>
    <w:rsid w:val="00293BE0"/>
    <w:rsid w:val="00293EB4"/>
    <w:rsid w:val="002944FB"/>
    <w:rsid w:val="00294C71"/>
    <w:rsid w:val="00295243"/>
    <w:rsid w:val="002953F9"/>
    <w:rsid w:val="00295558"/>
    <w:rsid w:val="0029586A"/>
    <w:rsid w:val="002961DB"/>
    <w:rsid w:val="00296B30"/>
    <w:rsid w:val="00296B87"/>
    <w:rsid w:val="00296F30"/>
    <w:rsid w:val="002A03CB"/>
    <w:rsid w:val="002A04C8"/>
    <w:rsid w:val="002A04DF"/>
    <w:rsid w:val="002A1FC8"/>
    <w:rsid w:val="002A2055"/>
    <w:rsid w:val="002A2A28"/>
    <w:rsid w:val="002A3AA9"/>
    <w:rsid w:val="002A461D"/>
    <w:rsid w:val="002A4CEA"/>
    <w:rsid w:val="002A5120"/>
    <w:rsid w:val="002A625F"/>
    <w:rsid w:val="002A648A"/>
    <w:rsid w:val="002A6E0B"/>
    <w:rsid w:val="002A7021"/>
    <w:rsid w:val="002A734A"/>
    <w:rsid w:val="002A73C9"/>
    <w:rsid w:val="002A76F0"/>
    <w:rsid w:val="002B015B"/>
    <w:rsid w:val="002B0692"/>
    <w:rsid w:val="002B0B34"/>
    <w:rsid w:val="002B1D06"/>
    <w:rsid w:val="002B22DB"/>
    <w:rsid w:val="002B282A"/>
    <w:rsid w:val="002B3B56"/>
    <w:rsid w:val="002B4303"/>
    <w:rsid w:val="002B46F4"/>
    <w:rsid w:val="002B48D5"/>
    <w:rsid w:val="002B4994"/>
    <w:rsid w:val="002B4C79"/>
    <w:rsid w:val="002B519A"/>
    <w:rsid w:val="002B519E"/>
    <w:rsid w:val="002B5430"/>
    <w:rsid w:val="002B736C"/>
    <w:rsid w:val="002B765E"/>
    <w:rsid w:val="002B7BD7"/>
    <w:rsid w:val="002C0B21"/>
    <w:rsid w:val="002C123E"/>
    <w:rsid w:val="002C197E"/>
    <w:rsid w:val="002C1D94"/>
    <w:rsid w:val="002C219A"/>
    <w:rsid w:val="002C275B"/>
    <w:rsid w:val="002C343F"/>
    <w:rsid w:val="002C357D"/>
    <w:rsid w:val="002C3A82"/>
    <w:rsid w:val="002C4293"/>
    <w:rsid w:val="002C4C8C"/>
    <w:rsid w:val="002C5097"/>
    <w:rsid w:val="002C6180"/>
    <w:rsid w:val="002C682C"/>
    <w:rsid w:val="002C687D"/>
    <w:rsid w:val="002C76D6"/>
    <w:rsid w:val="002C7801"/>
    <w:rsid w:val="002C7C04"/>
    <w:rsid w:val="002D0048"/>
    <w:rsid w:val="002D09A7"/>
    <w:rsid w:val="002D0D7A"/>
    <w:rsid w:val="002D106A"/>
    <w:rsid w:val="002D203F"/>
    <w:rsid w:val="002D3713"/>
    <w:rsid w:val="002D3ADF"/>
    <w:rsid w:val="002D3FF8"/>
    <w:rsid w:val="002D408C"/>
    <w:rsid w:val="002D4707"/>
    <w:rsid w:val="002D490A"/>
    <w:rsid w:val="002D4E5C"/>
    <w:rsid w:val="002D4F4F"/>
    <w:rsid w:val="002D573A"/>
    <w:rsid w:val="002D5A93"/>
    <w:rsid w:val="002D6A48"/>
    <w:rsid w:val="002D6BBD"/>
    <w:rsid w:val="002D762E"/>
    <w:rsid w:val="002D769A"/>
    <w:rsid w:val="002D7906"/>
    <w:rsid w:val="002E08F9"/>
    <w:rsid w:val="002E098D"/>
    <w:rsid w:val="002E0F0C"/>
    <w:rsid w:val="002E19A2"/>
    <w:rsid w:val="002E1F1C"/>
    <w:rsid w:val="002E204A"/>
    <w:rsid w:val="002E3357"/>
    <w:rsid w:val="002E35C0"/>
    <w:rsid w:val="002E368A"/>
    <w:rsid w:val="002E3F70"/>
    <w:rsid w:val="002E4623"/>
    <w:rsid w:val="002E4970"/>
    <w:rsid w:val="002E50E9"/>
    <w:rsid w:val="002E5223"/>
    <w:rsid w:val="002E5287"/>
    <w:rsid w:val="002E5453"/>
    <w:rsid w:val="002E5892"/>
    <w:rsid w:val="002E5EE3"/>
    <w:rsid w:val="002E6228"/>
    <w:rsid w:val="002E63E4"/>
    <w:rsid w:val="002E6ADB"/>
    <w:rsid w:val="002E72FB"/>
    <w:rsid w:val="002E74FB"/>
    <w:rsid w:val="002E7521"/>
    <w:rsid w:val="002F0628"/>
    <w:rsid w:val="002F08D2"/>
    <w:rsid w:val="002F0B2E"/>
    <w:rsid w:val="002F1C5C"/>
    <w:rsid w:val="002F1D48"/>
    <w:rsid w:val="002F370F"/>
    <w:rsid w:val="002F4623"/>
    <w:rsid w:val="002F5C6F"/>
    <w:rsid w:val="002F5F56"/>
    <w:rsid w:val="002F77C3"/>
    <w:rsid w:val="0030064E"/>
    <w:rsid w:val="00301204"/>
    <w:rsid w:val="00301229"/>
    <w:rsid w:val="00301FE9"/>
    <w:rsid w:val="00302F8E"/>
    <w:rsid w:val="0030323E"/>
    <w:rsid w:val="00303625"/>
    <w:rsid w:val="00303B77"/>
    <w:rsid w:val="00304409"/>
    <w:rsid w:val="0030448B"/>
    <w:rsid w:val="00304624"/>
    <w:rsid w:val="00304946"/>
    <w:rsid w:val="003051D9"/>
    <w:rsid w:val="003057C9"/>
    <w:rsid w:val="00305BD1"/>
    <w:rsid w:val="00305DA5"/>
    <w:rsid w:val="0030667B"/>
    <w:rsid w:val="00306749"/>
    <w:rsid w:val="00307299"/>
    <w:rsid w:val="00307BBB"/>
    <w:rsid w:val="00307F3D"/>
    <w:rsid w:val="003103B6"/>
    <w:rsid w:val="0031094D"/>
    <w:rsid w:val="00310E61"/>
    <w:rsid w:val="00311DDD"/>
    <w:rsid w:val="00311F98"/>
    <w:rsid w:val="00312002"/>
    <w:rsid w:val="003132EA"/>
    <w:rsid w:val="003137D6"/>
    <w:rsid w:val="0031447F"/>
    <w:rsid w:val="00314986"/>
    <w:rsid w:val="00315722"/>
    <w:rsid w:val="00316051"/>
    <w:rsid w:val="00316821"/>
    <w:rsid w:val="00317671"/>
    <w:rsid w:val="00317857"/>
    <w:rsid w:val="00317A11"/>
    <w:rsid w:val="003207EA"/>
    <w:rsid w:val="0032107F"/>
    <w:rsid w:val="00322918"/>
    <w:rsid w:val="00322F6C"/>
    <w:rsid w:val="00323232"/>
    <w:rsid w:val="00323777"/>
    <w:rsid w:val="00323C2A"/>
    <w:rsid w:val="0032546D"/>
    <w:rsid w:val="003255BD"/>
    <w:rsid w:val="00325717"/>
    <w:rsid w:val="0032618C"/>
    <w:rsid w:val="00330DDA"/>
    <w:rsid w:val="00331806"/>
    <w:rsid w:val="003318D9"/>
    <w:rsid w:val="00331AFC"/>
    <w:rsid w:val="00331B90"/>
    <w:rsid w:val="00331DF9"/>
    <w:rsid w:val="00332340"/>
    <w:rsid w:val="00332438"/>
    <w:rsid w:val="00333547"/>
    <w:rsid w:val="00333D42"/>
    <w:rsid w:val="003349FC"/>
    <w:rsid w:val="00334FCC"/>
    <w:rsid w:val="003351A0"/>
    <w:rsid w:val="003352A3"/>
    <w:rsid w:val="0033587B"/>
    <w:rsid w:val="00336650"/>
    <w:rsid w:val="00337D75"/>
    <w:rsid w:val="00340398"/>
    <w:rsid w:val="003403D4"/>
    <w:rsid w:val="00340843"/>
    <w:rsid w:val="00340A17"/>
    <w:rsid w:val="00340B66"/>
    <w:rsid w:val="003413C0"/>
    <w:rsid w:val="0034203D"/>
    <w:rsid w:val="003421CE"/>
    <w:rsid w:val="003422CE"/>
    <w:rsid w:val="0034270C"/>
    <w:rsid w:val="003434B6"/>
    <w:rsid w:val="0034351B"/>
    <w:rsid w:val="0034370E"/>
    <w:rsid w:val="003441F7"/>
    <w:rsid w:val="0034464F"/>
    <w:rsid w:val="00345F30"/>
    <w:rsid w:val="0034601C"/>
    <w:rsid w:val="00347B5B"/>
    <w:rsid w:val="00350EFF"/>
    <w:rsid w:val="003516E4"/>
    <w:rsid w:val="003519F3"/>
    <w:rsid w:val="00352203"/>
    <w:rsid w:val="003526C4"/>
    <w:rsid w:val="0035289F"/>
    <w:rsid w:val="003547C6"/>
    <w:rsid w:val="00354EB5"/>
    <w:rsid w:val="003552CC"/>
    <w:rsid w:val="00355407"/>
    <w:rsid w:val="00355660"/>
    <w:rsid w:val="003563A3"/>
    <w:rsid w:val="003577D0"/>
    <w:rsid w:val="00357AF4"/>
    <w:rsid w:val="00357D9C"/>
    <w:rsid w:val="003607CF"/>
    <w:rsid w:val="00360BC4"/>
    <w:rsid w:val="00361160"/>
    <w:rsid w:val="003617DA"/>
    <w:rsid w:val="00362056"/>
    <w:rsid w:val="00362ACA"/>
    <w:rsid w:val="0036326F"/>
    <w:rsid w:val="0036350B"/>
    <w:rsid w:val="0036376B"/>
    <w:rsid w:val="0036379F"/>
    <w:rsid w:val="00365B76"/>
    <w:rsid w:val="00366149"/>
    <w:rsid w:val="0036627E"/>
    <w:rsid w:val="00366A27"/>
    <w:rsid w:val="003670FD"/>
    <w:rsid w:val="003671F4"/>
    <w:rsid w:val="00367327"/>
    <w:rsid w:val="0036780F"/>
    <w:rsid w:val="00367981"/>
    <w:rsid w:val="00370031"/>
    <w:rsid w:val="003703AA"/>
    <w:rsid w:val="003706F0"/>
    <w:rsid w:val="003720C5"/>
    <w:rsid w:val="003720E1"/>
    <w:rsid w:val="00372377"/>
    <w:rsid w:val="0037258B"/>
    <w:rsid w:val="00372D69"/>
    <w:rsid w:val="00372F41"/>
    <w:rsid w:val="0037357C"/>
    <w:rsid w:val="0037391D"/>
    <w:rsid w:val="00373C4C"/>
    <w:rsid w:val="00373D39"/>
    <w:rsid w:val="0037450E"/>
    <w:rsid w:val="00374A52"/>
    <w:rsid w:val="00374F9B"/>
    <w:rsid w:val="00375022"/>
    <w:rsid w:val="003756D6"/>
    <w:rsid w:val="00375BEB"/>
    <w:rsid w:val="00375C92"/>
    <w:rsid w:val="0037609C"/>
    <w:rsid w:val="003763D1"/>
    <w:rsid w:val="003766AF"/>
    <w:rsid w:val="00376DD3"/>
    <w:rsid w:val="0037769B"/>
    <w:rsid w:val="00381452"/>
    <w:rsid w:val="003815D1"/>
    <w:rsid w:val="00381977"/>
    <w:rsid w:val="00381998"/>
    <w:rsid w:val="00381A09"/>
    <w:rsid w:val="00381ABB"/>
    <w:rsid w:val="00382B87"/>
    <w:rsid w:val="00382C8F"/>
    <w:rsid w:val="00382F67"/>
    <w:rsid w:val="00383D21"/>
    <w:rsid w:val="00383D2B"/>
    <w:rsid w:val="00385032"/>
    <w:rsid w:val="00385FA8"/>
    <w:rsid w:val="00385FCD"/>
    <w:rsid w:val="00386F54"/>
    <w:rsid w:val="00387ADE"/>
    <w:rsid w:val="003908A3"/>
    <w:rsid w:val="00391150"/>
    <w:rsid w:val="003911E5"/>
    <w:rsid w:val="0039223A"/>
    <w:rsid w:val="00393350"/>
    <w:rsid w:val="00393B07"/>
    <w:rsid w:val="00393D88"/>
    <w:rsid w:val="00394D2D"/>
    <w:rsid w:val="0039500B"/>
    <w:rsid w:val="003955A2"/>
    <w:rsid w:val="00395A81"/>
    <w:rsid w:val="003964B6"/>
    <w:rsid w:val="00396699"/>
    <w:rsid w:val="0039682E"/>
    <w:rsid w:val="003A06BF"/>
    <w:rsid w:val="003A0E3D"/>
    <w:rsid w:val="003A1266"/>
    <w:rsid w:val="003A21D0"/>
    <w:rsid w:val="003A2948"/>
    <w:rsid w:val="003A2E5A"/>
    <w:rsid w:val="003A33CC"/>
    <w:rsid w:val="003A3A3E"/>
    <w:rsid w:val="003A3F1A"/>
    <w:rsid w:val="003A4136"/>
    <w:rsid w:val="003A49BC"/>
    <w:rsid w:val="003A4C7E"/>
    <w:rsid w:val="003A57AD"/>
    <w:rsid w:val="003A629E"/>
    <w:rsid w:val="003A7294"/>
    <w:rsid w:val="003A7535"/>
    <w:rsid w:val="003B10D9"/>
    <w:rsid w:val="003B1294"/>
    <w:rsid w:val="003B1C81"/>
    <w:rsid w:val="003B281F"/>
    <w:rsid w:val="003B2857"/>
    <w:rsid w:val="003B2D4A"/>
    <w:rsid w:val="003B2DC8"/>
    <w:rsid w:val="003B3111"/>
    <w:rsid w:val="003B32E6"/>
    <w:rsid w:val="003B3B18"/>
    <w:rsid w:val="003B41FC"/>
    <w:rsid w:val="003B42B4"/>
    <w:rsid w:val="003B48CF"/>
    <w:rsid w:val="003B49BD"/>
    <w:rsid w:val="003B4BF8"/>
    <w:rsid w:val="003B4D4C"/>
    <w:rsid w:val="003B4DA9"/>
    <w:rsid w:val="003B4E8C"/>
    <w:rsid w:val="003B51FC"/>
    <w:rsid w:val="003B58B4"/>
    <w:rsid w:val="003B5A44"/>
    <w:rsid w:val="003B5B55"/>
    <w:rsid w:val="003B5C48"/>
    <w:rsid w:val="003B6634"/>
    <w:rsid w:val="003B7766"/>
    <w:rsid w:val="003B7D87"/>
    <w:rsid w:val="003B7F9C"/>
    <w:rsid w:val="003C0D52"/>
    <w:rsid w:val="003C143F"/>
    <w:rsid w:val="003C1962"/>
    <w:rsid w:val="003C21D0"/>
    <w:rsid w:val="003C230E"/>
    <w:rsid w:val="003C2403"/>
    <w:rsid w:val="003C291C"/>
    <w:rsid w:val="003C2A73"/>
    <w:rsid w:val="003C315A"/>
    <w:rsid w:val="003C37AA"/>
    <w:rsid w:val="003C3E82"/>
    <w:rsid w:val="003C3EAA"/>
    <w:rsid w:val="003C3F5D"/>
    <w:rsid w:val="003C4351"/>
    <w:rsid w:val="003C5261"/>
    <w:rsid w:val="003C562D"/>
    <w:rsid w:val="003C5F03"/>
    <w:rsid w:val="003C6929"/>
    <w:rsid w:val="003C6C74"/>
    <w:rsid w:val="003C7272"/>
    <w:rsid w:val="003C7332"/>
    <w:rsid w:val="003D0648"/>
    <w:rsid w:val="003D108E"/>
    <w:rsid w:val="003D18FA"/>
    <w:rsid w:val="003D1E5A"/>
    <w:rsid w:val="003D2CC8"/>
    <w:rsid w:val="003D2DC7"/>
    <w:rsid w:val="003D2FF0"/>
    <w:rsid w:val="003D3F72"/>
    <w:rsid w:val="003D3FB0"/>
    <w:rsid w:val="003D42B5"/>
    <w:rsid w:val="003D488A"/>
    <w:rsid w:val="003D4C78"/>
    <w:rsid w:val="003D4DB7"/>
    <w:rsid w:val="003D5730"/>
    <w:rsid w:val="003D6205"/>
    <w:rsid w:val="003D6A8B"/>
    <w:rsid w:val="003D6EE8"/>
    <w:rsid w:val="003D755F"/>
    <w:rsid w:val="003D768B"/>
    <w:rsid w:val="003D76F6"/>
    <w:rsid w:val="003D7B11"/>
    <w:rsid w:val="003D7F2B"/>
    <w:rsid w:val="003E0B48"/>
    <w:rsid w:val="003E0C0D"/>
    <w:rsid w:val="003E143B"/>
    <w:rsid w:val="003E18A3"/>
    <w:rsid w:val="003E18C5"/>
    <w:rsid w:val="003E209B"/>
    <w:rsid w:val="003E2475"/>
    <w:rsid w:val="003E24A3"/>
    <w:rsid w:val="003E25C4"/>
    <w:rsid w:val="003E29CE"/>
    <w:rsid w:val="003E3560"/>
    <w:rsid w:val="003E3664"/>
    <w:rsid w:val="003E3B38"/>
    <w:rsid w:val="003E6913"/>
    <w:rsid w:val="003E69BE"/>
    <w:rsid w:val="003E75A3"/>
    <w:rsid w:val="003F021A"/>
    <w:rsid w:val="003F0B47"/>
    <w:rsid w:val="003F0CBD"/>
    <w:rsid w:val="003F10CF"/>
    <w:rsid w:val="003F1B7A"/>
    <w:rsid w:val="003F2948"/>
    <w:rsid w:val="003F2A42"/>
    <w:rsid w:val="003F2D91"/>
    <w:rsid w:val="003F3D47"/>
    <w:rsid w:val="003F4124"/>
    <w:rsid w:val="003F427B"/>
    <w:rsid w:val="003F44F9"/>
    <w:rsid w:val="003F5CE5"/>
    <w:rsid w:val="003F687D"/>
    <w:rsid w:val="003F6AAB"/>
    <w:rsid w:val="003F7430"/>
    <w:rsid w:val="003F7455"/>
    <w:rsid w:val="003F771C"/>
    <w:rsid w:val="003F7BBE"/>
    <w:rsid w:val="004008B8"/>
    <w:rsid w:val="0040149D"/>
    <w:rsid w:val="00401ABD"/>
    <w:rsid w:val="00401CF2"/>
    <w:rsid w:val="00401DB3"/>
    <w:rsid w:val="00402760"/>
    <w:rsid w:val="00402D94"/>
    <w:rsid w:val="00403615"/>
    <w:rsid w:val="00403BF6"/>
    <w:rsid w:val="00404E92"/>
    <w:rsid w:val="00405817"/>
    <w:rsid w:val="00406121"/>
    <w:rsid w:val="0040619F"/>
    <w:rsid w:val="00406356"/>
    <w:rsid w:val="00406B6C"/>
    <w:rsid w:val="004078F7"/>
    <w:rsid w:val="004110A6"/>
    <w:rsid w:val="004110CF"/>
    <w:rsid w:val="00411367"/>
    <w:rsid w:val="004114DC"/>
    <w:rsid w:val="00412662"/>
    <w:rsid w:val="00413975"/>
    <w:rsid w:val="00413BFB"/>
    <w:rsid w:val="004140C5"/>
    <w:rsid w:val="0041410C"/>
    <w:rsid w:val="00415993"/>
    <w:rsid w:val="004159E3"/>
    <w:rsid w:val="00415C9F"/>
    <w:rsid w:val="0041614E"/>
    <w:rsid w:val="00416D41"/>
    <w:rsid w:val="00416DD1"/>
    <w:rsid w:val="004171B6"/>
    <w:rsid w:val="004179CC"/>
    <w:rsid w:val="00420C70"/>
    <w:rsid w:val="004210B9"/>
    <w:rsid w:val="00421EE2"/>
    <w:rsid w:val="00422540"/>
    <w:rsid w:val="00422AAD"/>
    <w:rsid w:val="00424099"/>
    <w:rsid w:val="00424889"/>
    <w:rsid w:val="00424DAA"/>
    <w:rsid w:val="0042522F"/>
    <w:rsid w:val="00426F63"/>
    <w:rsid w:val="0042719C"/>
    <w:rsid w:val="00427240"/>
    <w:rsid w:val="004273D0"/>
    <w:rsid w:val="00427575"/>
    <w:rsid w:val="0042776F"/>
    <w:rsid w:val="00430C2D"/>
    <w:rsid w:val="00430DCD"/>
    <w:rsid w:val="0043112F"/>
    <w:rsid w:val="00431385"/>
    <w:rsid w:val="004314E9"/>
    <w:rsid w:val="004315C1"/>
    <w:rsid w:val="00431941"/>
    <w:rsid w:val="00431D0A"/>
    <w:rsid w:val="004321A6"/>
    <w:rsid w:val="00432DF3"/>
    <w:rsid w:val="00433912"/>
    <w:rsid w:val="00433D36"/>
    <w:rsid w:val="0043404A"/>
    <w:rsid w:val="00434313"/>
    <w:rsid w:val="00434A58"/>
    <w:rsid w:val="00434D2E"/>
    <w:rsid w:val="00435648"/>
    <w:rsid w:val="004359E6"/>
    <w:rsid w:val="00435BC5"/>
    <w:rsid w:val="0043621A"/>
    <w:rsid w:val="0043652F"/>
    <w:rsid w:val="00436B8D"/>
    <w:rsid w:val="00436B90"/>
    <w:rsid w:val="0043746A"/>
    <w:rsid w:val="00437D19"/>
    <w:rsid w:val="00440262"/>
    <w:rsid w:val="004402C3"/>
    <w:rsid w:val="004402CA"/>
    <w:rsid w:val="00440545"/>
    <w:rsid w:val="00440FCB"/>
    <w:rsid w:val="00441241"/>
    <w:rsid w:val="004415F1"/>
    <w:rsid w:val="0044197D"/>
    <w:rsid w:val="00441BE5"/>
    <w:rsid w:val="00441D13"/>
    <w:rsid w:val="00441E16"/>
    <w:rsid w:val="00441E6A"/>
    <w:rsid w:val="004429ED"/>
    <w:rsid w:val="00444747"/>
    <w:rsid w:val="004448D5"/>
    <w:rsid w:val="00445E72"/>
    <w:rsid w:val="0044606F"/>
    <w:rsid w:val="0044617D"/>
    <w:rsid w:val="00446523"/>
    <w:rsid w:val="004500AB"/>
    <w:rsid w:val="004500CF"/>
    <w:rsid w:val="00450146"/>
    <w:rsid w:val="00450159"/>
    <w:rsid w:val="00450CC4"/>
    <w:rsid w:val="004510FC"/>
    <w:rsid w:val="00451553"/>
    <w:rsid w:val="00451982"/>
    <w:rsid w:val="00451C82"/>
    <w:rsid w:val="00452C43"/>
    <w:rsid w:val="004531DA"/>
    <w:rsid w:val="00453E87"/>
    <w:rsid w:val="004547CD"/>
    <w:rsid w:val="00454C58"/>
    <w:rsid w:val="00455EA4"/>
    <w:rsid w:val="00456435"/>
    <w:rsid w:val="00456E91"/>
    <w:rsid w:val="004572BE"/>
    <w:rsid w:val="00457B2B"/>
    <w:rsid w:val="00457D67"/>
    <w:rsid w:val="00461E6E"/>
    <w:rsid w:val="00461F83"/>
    <w:rsid w:val="00462A89"/>
    <w:rsid w:val="00462CBF"/>
    <w:rsid w:val="00464594"/>
    <w:rsid w:val="00465226"/>
    <w:rsid w:val="004655B3"/>
    <w:rsid w:val="00465E95"/>
    <w:rsid w:val="0046643A"/>
    <w:rsid w:val="00466509"/>
    <w:rsid w:val="004670D8"/>
    <w:rsid w:val="00470E47"/>
    <w:rsid w:val="004710C0"/>
    <w:rsid w:val="004714D6"/>
    <w:rsid w:val="00471E93"/>
    <w:rsid w:val="00471F84"/>
    <w:rsid w:val="0047280A"/>
    <w:rsid w:val="0047290A"/>
    <w:rsid w:val="00472FDC"/>
    <w:rsid w:val="00473C14"/>
    <w:rsid w:val="004748CD"/>
    <w:rsid w:val="0047537F"/>
    <w:rsid w:val="004756F4"/>
    <w:rsid w:val="00475BA6"/>
    <w:rsid w:val="00475D96"/>
    <w:rsid w:val="00475E88"/>
    <w:rsid w:val="004761CA"/>
    <w:rsid w:val="00476747"/>
    <w:rsid w:val="004770B7"/>
    <w:rsid w:val="00477361"/>
    <w:rsid w:val="0047788C"/>
    <w:rsid w:val="00480930"/>
    <w:rsid w:val="00480DB3"/>
    <w:rsid w:val="0048243E"/>
    <w:rsid w:val="00482A89"/>
    <w:rsid w:val="00482BE3"/>
    <w:rsid w:val="0048412D"/>
    <w:rsid w:val="0048492A"/>
    <w:rsid w:val="00485186"/>
    <w:rsid w:val="00485265"/>
    <w:rsid w:val="004856A6"/>
    <w:rsid w:val="004873A2"/>
    <w:rsid w:val="00487B0A"/>
    <w:rsid w:val="00487FA9"/>
    <w:rsid w:val="00490335"/>
    <w:rsid w:val="004905C7"/>
    <w:rsid w:val="004911FE"/>
    <w:rsid w:val="00491230"/>
    <w:rsid w:val="00491DBA"/>
    <w:rsid w:val="00491FBF"/>
    <w:rsid w:val="0049250F"/>
    <w:rsid w:val="00492BB3"/>
    <w:rsid w:val="00492D9A"/>
    <w:rsid w:val="00492F56"/>
    <w:rsid w:val="00493255"/>
    <w:rsid w:val="00493848"/>
    <w:rsid w:val="00493A18"/>
    <w:rsid w:val="00493B09"/>
    <w:rsid w:val="0049404E"/>
    <w:rsid w:val="004943FC"/>
    <w:rsid w:val="00494638"/>
    <w:rsid w:val="004951E3"/>
    <w:rsid w:val="00495600"/>
    <w:rsid w:val="0049638A"/>
    <w:rsid w:val="004963B0"/>
    <w:rsid w:val="004967C3"/>
    <w:rsid w:val="00497D1A"/>
    <w:rsid w:val="004A0261"/>
    <w:rsid w:val="004A097B"/>
    <w:rsid w:val="004A0E28"/>
    <w:rsid w:val="004A0FCE"/>
    <w:rsid w:val="004A1005"/>
    <w:rsid w:val="004A1262"/>
    <w:rsid w:val="004A21EF"/>
    <w:rsid w:val="004A25A0"/>
    <w:rsid w:val="004A3DA5"/>
    <w:rsid w:val="004A3F77"/>
    <w:rsid w:val="004A4086"/>
    <w:rsid w:val="004A4719"/>
    <w:rsid w:val="004A4E37"/>
    <w:rsid w:val="004A5545"/>
    <w:rsid w:val="004A554F"/>
    <w:rsid w:val="004A5F66"/>
    <w:rsid w:val="004A6426"/>
    <w:rsid w:val="004A6429"/>
    <w:rsid w:val="004A69D1"/>
    <w:rsid w:val="004A6B19"/>
    <w:rsid w:val="004A75E1"/>
    <w:rsid w:val="004A7F14"/>
    <w:rsid w:val="004B04CB"/>
    <w:rsid w:val="004B119B"/>
    <w:rsid w:val="004B2E31"/>
    <w:rsid w:val="004B2E6B"/>
    <w:rsid w:val="004B3F1A"/>
    <w:rsid w:val="004B42CA"/>
    <w:rsid w:val="004B434D"/>
    <w:rsid w:val="004B46A0"/>
    <w:rsid w:val="004B4D53"/>
    <w:rsid w:val="004B4EBE"/>
    <w:rsid w:val="004B4F8A"/>
    <w:rsid w:val="004B5001"/>
    <w:rsid w:val="004B536F"/>
    <w:rsid w:val="004B6DA1"/>
    <w:rsid w:val="004B7C3C"/>
    <w:rsid w:val="004B7F83"/>
    <w:rsid w:val="004C0322"/>
    <w:rsid w:val="004C066A"/>
    <w:rsid w:val="004C1024"/>
    <w:rsid w:val="004C11F9"/>
    <w:rsid w:val="004C1342"/>
    <w:rsid w:val="004C173E"/>
    <w:rsid w:val="004C1803"/>
    <w:rsid w:val="004C2660"/>
    <w:rsid w:val="004C2902"/>
    <w:rsid w:val="004C2956"/>
    <w:rsid w:val="004C2CB5"/>
    <w:rsid w:val="004C300E"/>
    <w:rsid w:val="004C4008"/>
    <w:rsid w:val="004C4046"/>
    <w:rsid w:val="004C462C"/>
    <w:rsid w:val="004C737A"/>
    <w:rsid w:val="004C7550"/>
    <w:rsid w:val="004C7FC0"/>
    <w:rsid w:val="004D04F3"/>
    <w:rsid w:val="004D0F26"/>
    <w:rsid w:val="004D1EDB"/>
    <w:rsid w:val="004D27C6"/>
    <w:rsid w:val="004D2A52"/>
    <w:rsid w:val="004D2B46"/>
    <w:rsid w:val="004D2BEC"/>
    <w:rsid w:val="004D38D8"/>
    <w:rsid w:val="004D3DAA"/>
    <w:rsid w:val="004D5457"/>
    <w:rsid w:val="004D595F"/>
    <w:rsid w:val="004D5AEB"/>
    <w:rsid w:val="004D5EF8"/>
    <w:rsid w:val="004D654B"/>
    <w:rsid w:val="004D6F9B"/>
    <w:rsid w:val="004D7257"/>
    <w:rsid w:val="004D7CA7"/>
    <w:rsid w:val="004D7FC5"/>
    <w:rsid w:val="004E10A7"/>
    <w:rsid w:val="004E175F"/>
    <w:rsid w:val="004E1FEC"/>
    <w:rsid w:val="004E2C21"/>
    <w:rsid w:val="004E35C7"/>
    <w:rsid w:val="004E40D3"/>
    <w:rsid w:val="004E5465"/>
    <w:rsid w:val="004E55AB"/>
    <w:rsid w:val="004E5A66"/>
    <w:rsid w:val="004E5F03"/>
    <w:rsid w:val="004E6407"/>
    <w:rsid w:val="004E67E8"/>
    <w:rsid w:val="004E6947"/>
    <w:rsid w:val="004E6A0B"/>
    <w:rsid w:val="004E6B9E"/>
    <w:rsid w:val="004E78DB"/>
    <w:rsid w:val="004F068F"/>
    <w:rsid w:val="004F0D4F"/>
    <w:rsid w:val="004F10DE"/>
    <w:rsid w:val="004F1B6D"/>
    <w:rsid w:val="004F2551"/>
    <w:rsid w:val="004F28C0"/>
    <w:rsid w:val="004F2DBE"/>
    <w:rsid w:val="004F36F0"/>
    <w:rsid w:val="004F37D3"/>
    <w:rsid w:val="004F39E4"/>
    <w:rsid w:val="004F4254"/>
    <w:rsid w:val="004F4257"/>
    <w:rsid w:val="004F4514"/>
    <w:rsid w:val="004F482F"/>
    <w:rsid w:val="004F4B4D"/>
    <w:rsid w:val="004F504F"/>
    <w:rsid w:val="004F62FF"/>
    <w:rsid w:val="004F6705"/>
    <w:rsid w:val="004F6A42"/>
    <w:rsid w:val="004F6F36"/>
    <w:rsid w:val="004F721D"/>
    <w:rsid w:val="004F737D"/>
    <w:rsid w:val="004F7F1C"/>
    <w:rsid w:val="005004B3"/>
    <w:rsid w:val="00500585"/>
    <w:rsid w:val="005006B0"/>
    <w:rsid w:val="00500C1F"/>
    <w:rsid w:val="00500EDD"/>
    <w:rsid w:val="00501D9A"/>
    <w:rsid w:val="00501FA3"/>
    <w:rsid w:val="00502080"/>
    <w:rsid w:val="00502416"/>
    <w:rsid w:val="005026E5"/>
    <w:rsid w:val="00502B09"/>
    <w:rsid w:val="00502E1E"/>
    <w:rsid w:val="00503B9A"/>
    <w:rsid w:val="00503BDC"/>
    <w:rsid w:val="005043C8"/>
    <w:rsid w:val="005046DE"/>
    <w:rsid w:val="00504FC4"/>
    <w:rsid w:val="00505482"/>
    <w:rsid w:val="00505536"/>
    <w:rsid w:val="00505846"/>
    <w:rsid w:val="005059E8"/>
    <w:rsid w:val="0050639A"/>
    <w:rsid w:val="005069D2"/>
    <w:rsid w:val="00506AA1"/>
    <w:rsid w:val="00507EE0"/>
    <w:rsid w:val="0051043B"/>
    <w:rsid w:val="00510844"/>
    <w:rsid w:val="00511189"/>
    <w:rsid w:val="00511560"/>
    <w:rsid w:val="005116A1"/>
    <w:rsid w:val="00511D80"/>
    <w:rsid w:val="00512C7A"/>
    <w:rsid w:val="00512F70"/>
    <w:rsid w:val="00512FC9"/>
    <w:rsid w:val="00513219"/>
    <w:rsid w:val="00513A35"/>
    <w:rsid w:val="00513F6A"/>
    <w:rsid w:val="00514043"/>
    <w:rsid w:val="005148C0"/>
    <w:rsid w:val="00514BAB"/>
    <w:rsid w:val="00515678"/>
    <w:rsid w:val="00515E78"/>
    <w:rsid w:val="005164A8"/>
    <w:rsid w:val="005165A4"/>
    <w:rsid w:val="00517184"/>
    <w:rsid w:val="00517B86"/>
    <w:rsid w:val="00520A28"/>
    <w:rsid w:val="005210BB"/>
    <w:rsid w:val="0052125E"/>
    <w:rsid w:val="00521841"/>
    <w:rsid w:val="00521943"/>
    <w:rsid w:val="00521969"/>
    <w:rsid w:val="005219BF"/>
    <w:rsid w:val="005226A4"/>
    <w:rsid w:val="005235A2"/>
    <w:rsid w:val="0052397D"/>
    <w:rsid w:val="00523B07"/>
    <w:rsid w:val="005246F9"/>
    <w:rsid w:val="00524710"/>
    <w:rsid w:val="005257B3"/>
    <w:rsid w:val="00525E2C"/>
    <w:rsid w:val="0052625D"/>
    <w:rsid w:val="005262A8"/>
    <w:rsid w:val="0052727C"/>
    <w:rsid w:val="005279A4"/>
    <w:rsid w:val="00527BDD"/>
    <w:rsid w:val="00527D04"/>
    <w:rsid w:val="00527D5D"/>
    <w:rsid w:val="00530029"/>
    <w:rsid w:val="00531109"/>
    <w:rsid w:val="005319BD"/>
    <w:rsid w:val="00531BAA"/>
    <w:rsid w:val="00531EFA"/>
    <w:rsid w:val="005322B6"/>
    <w:rsid w:val="005325CB"/>
    <w:rsid w:val="00532753"/>
    <w:rsid w:val="00532D2C"/>
    <w:rsid w:val="00532D36"/>
    <w:rsid w:val="005332C7"/>
    <w:rsid w:val="0053357E"/>
    <w:rsid w:val="00535288"/>
    <w:rsid w:val="00535BB4"/>
    <w:rsid w:val="0053664B"/>
    <w:rsid w:val="005368B4"/>
    <w:rsid w:val="00536FF1"/>
    <w:rsid w:val="00537132"/>
    <w:rsid w:val="00540463"/>
    <w:rsid w:val="005409E6"/>
    <w:rsid w:val="00540A65"/>
    <w:rsid w:val="00540F6C"/>
    <w:rsid w:val="00541718"/>
    <w:rsid w:val="00542249"/>
    <w:rsid w:val="005423C3"/>
    <w:rsid w:val="0054258E"/>
    <w:rsid w:val="00542790"/>
    <w:rsid w:val="005427A6"/>
    <w:rsid w:val="00543747"/>
    <w:rsid w:val="00545679"/>
    <w:rsid w:val="005458A0"/>
    <w:rsid w:val="00545E69"/>
    <w:rsid w:val="00545ECE"/>
    <w:rsid w:val="00546BC7"/>
    <w:rsid w:val="00546E5F"/>
    <w:rsid w:val="005509CE"/>
    <w:rsid w:val="00550C79"/>
    <w:rsid w:val="00550CDD"/>
    <w:rsid w:val="00551620"/>
    <w:rsid w:val="00551848"/>
    <w:rsid w:val="00551D1E"/>
    <w:rsid w:val="00552855"/>
    <w:rsid w:val="00552CF8"/>
    <w:rsid w:val="005537D2"/>
    <w:rsid w:val="00553EEB"/>
    <w:rsid w:val="00554E6A"/>
    <w:rsid w:val="00554FB8"/>
    <w:rsid w:val="00555DA8"/>
    <w:rsid w:val="00555DBA"/>
    <w:rsid w:val="0055625F"/>
    <w:rsid w:val="00556D87"/>
    <w:rsid w:val="005570C7"/>
    <w:rsid w:val="005571D1"/>
    <w:rsid w:val="00557A4E"/>
    <w:rsid w:val="00557E6D"/>
    <w:rsid w:val="00560545"/>
    <w:rsid w:val="00560676"/>
    <w:rsid w:val="00560D82"/>
    <w:rsid w:val="005629C3"/>
    <w:rsid w:val="005629F2"/>
    <w:rsid w:val="00562E2E"/>
    <w:rsid w:val="00563B9E"/>
    <w:rsid w:val="0056404E"/>
    <w:rsid w:val="0056535D"/>
    <w:rsid w:val="00565EEB"/>
    <w:rsid w:val="00566093"/>
    <w:rsid w:val="0056679C"/>
    <w:rsid w:val="00567210"/>
    <w:rsid w:val="00567269"/>
    <w:rsid w:val="00567830"/>
    <w:rsid w:val="00567958"/>
    <w:rsid w:val="00570055"/>
    <w:rsid w:val="00570166"/>
    <w:rsid w:val="00570A61"/>
    <w:rsid w:val="005722B2"/>
    <w:rsid w:val="005731C9"/>
    <w:rsid w:val="005734C2"/>
    <w:rsid w:val="00573886"/>
    <w:rsid w:val="005746C0"/>
    <w:rsid w:val="00574B27"/>
    <w:rsid w:val="005756BF"/>
    <w:rsid w:val="00575AE8"/>
    <w:rsid w:val="005768F5"/>
    <w:rsid w:val="00576CAE"/>
    <w:rsid w:val="00576DCC"/>
    <w:rsid w:val="0057779A"/>
    <w:rsid w:val="00577F08"/>
    <w:rsid w:val="00580517"/>
    <w:rsid w:val="00580565"/>
    <w:rsid w:val="005806AB"/>
    <w:rsid w:val="00581072"/>
    <w:rsid w:val="005815DB"/>
    <w:rsid w:val="00581A5B"/>
    <w:rsid w:val="005821FB"/>
    <w:rsid w:val="00582819"/>
    <w:rsid w:val="00582D14"/>
    <w:rsid w:val="00583070"/>
    <w:rsid w:val="005836C1"/>
    <w:rsid w:val="00583E7E"/>
    <w:rsid w:val="00583FD5"/>
    <w:rsid w:val="00584116"/>
    <w:rsid w:val="00584FA2"/>
    <w:rsid w:val="00585981"/>
    <w:rsid w:val="00585D72"/>
    <w:rsid w:val="00585E3B"/>
    <w:rsid w:val="00585F51"/>
    <w:rsid w:val="00586092"/>
    <w:rsid w:val="00586275"/>
    <w:rsid w:val="00587AFD"/>
    <w:rsid w:val="00587E1E"/>
    <w:rsid w:val="00587EDF"/>
    <w:rsid w:val="005903ED"/>
    <w:rsid w:val="00590A26"/>
    <w:rsid w:val="005912EA"/>
    <w:rsid w:val="00591367"/>
    <w:rsid w:val="00591414"/>
    <w:rsid w:val="005916AD"/>
    <w:rsid w:val="00591E7F"/>
    <w:rsid w:val="00592390"/>
    <w:rsid w:val="00592804"/>
    <w:rsid w:val="005929E6"/>
    <w:rsid w:val="00593733"/>
    <w:rsid w:val="00593E00"/>
    <w:rsid w:val="0059503C"/>
    <w:rsid w:val="00595D17"/>
    <w:rsid w:val="005963C9"/>
    <w:rsid w:val="00596771"/>
    <w:rsid w:val="00597DA6"/>
    <w:rsid w:val="005A03F5"/>
    <w:rsid w:val="005A08F5"/>
    <w:rsid w:val="005A176C"/>
    <w:rsid w:val="005A1BC1"/>
    <w:rsid w:val="005A21F2"/>
    <w:rsid w:val="005A34BB"/>
    <w:rsid w:val="005A458C"/>
    <w:rsid w:val="005A4C5F"/>
    <w:rsid w:val="005A53BF"/>
    <w:rsid w:val="005A559D"/>
    <w:rsid w:val="005A56A0"/>
    <w:rsid w:val="005A5F89"/>
    <w:rsid w:val="005A6015"/>
    <w:rsid w:val="005A6027"/>
    <w:rsid w:val="005A65E7"/>
    <w:rsid w:val="005A67D1"/>
    <w:rsid w:val="005A6835"/>
    <w:rsid w:val="005A7264"/>
    <w:rsid w:val="005A7358"/>
    <w:rsid w:val="005A7445"/>
    <w:rsid w:val="005A7604"/>
    <w:rsid w:val="005A79EE"/>
    <w:rsid w:val="005A7BEA"/>
    <w:rsid w:val="005A7E98"/>
    <w:rsid w:val="005B09AB"/>
    <w:rsid w:val="005B1726"/>
    <w:rsid w:val="005B2167"/>
    <w:rsid w:val="005B31FD"/>
    <w:rsid w:val="005B379A"/>
    <w:rsid w:val="005B3E57"/>
    <w:rsid w:val="005B40EB"/>
    <w:rsid w:val="005B4AEE"/>
    <w:rsid w:val="005B4CC7"/>
    <w:rsid w:val="005B5008"/>
    <w:rsid w:val="005B534C"/>
    <w:rsid w:val="005B53D1"/>
    <w:rsid w:val="005B5846"/>
    <w:rsid w:val="005B6010"/>
    <w:rsid w:val="005B64C5"/>
    <w:rsid w:val="005B6613"/>
    <w:rsid w:val="005B6BDA"/>
    <w:rsid w:val="005C0B13"/>
    <w:rsid w:val="005C0F28"/>
    <w:rsid w:val="005C0FBD"/>
    <w:rsid w:val="005C13CF"/>
    <w:rsid w:val="005C1412"/>
    <w:rsid w:val="005C1499"/>
    <w:rsid w:val="005C1FFB"/>
    <w:rsid w:val="005C2261"/>
    <w:rsid w:val="005C2CAA"/>
    <w:rsid w:val="005C34CE"/>
    <w:rsid w:val="005C3AC4"/>
    <w:rsid w:val="005C3EF1"/>
    <w:rsid w:val="005C534A"/>
    <w:rsid w:val="005C5CBD"/>
    <w:rsid w:val="005C6C97"/>
    <w:rsid w:val="005C6E84"/>
    <w:rsid w:val="005D0153"/>
    <w:rsid w:val="005D0DBA"/>
    <w:rsid w:val="005D1FB7"/>
    <w:rsid w:val="005D215A"/>
    <w:rsid w:val="005D319C"/>
    <w:rsid w:val="005D33DD"/>
    <w:rsid w:val="005D4A56"/>
    <w:rsid w:val="005D4C7E"/>
    <w:rsid w:val="005D57AB"/>
    <w:rsid w:val="005D5AB1"/>
    <w:rsid w:val="005D6AD7"/>
    <w:rsid w:val="005D6FFD"/>
    <w:rsid w:val="005D7586"/>
    <w:rsid w:val="005D7893"/>
    <w:rsid w:val="005D7ADE"/>
    <w:rsid w:val="005E0713"/>
    <w:rsid w:val="005E0EF6"/>
    <w:rsid w:val="005E13D9"/>
    <w:rsid w:val="005E3512"/>
    <w:rsid w:val="005E3981"/>
    <w:rsid w:val="005E4DD9"/>
    <w:rsid w:val="005E4DE3"/>
    <w:rsid w:val="005E561F"/>
    <w:rsid w:val="005E59E3"/>
    <w:rsid w:val="005E62D5"/>
    <w:rsid w:val="005E6440"/>
    <w:rsid w:val="005E6AAD"/>
    <w:rsid w:val="005E7281"/>
    <w:rsid w:val="005E72B2"/>
    <w:rsid w:val="005F04EF"/>
    <w:rsid w:val="005F05B8"/>
    <w:rsid w:val="005F07F7"/>
    <w:rsid w:val="005F0AA7"/>
    <w:rsid w:val="005F22B2"/>
    <w:rsid w:val="005F254E"/>
    <w:rsid w:val="005F2D07"/>
    <w:rsid w:val="005F2D33"/>
    <w:rsid w:val="005F3994"/>
    <w:rsid w:val="005F3A6C"/>
    <w:rsid w:val="005F3B49"/>
    <w:rsid w:val="005F4C9D"/>
    <w:rsid w:val="005F5125"/>
    <w:rsid w:val="005F5461"/>
    <w:rsid w:val="005F5D22"/>
    <w:rsid w:val="005F76D7"/>
    <w:rsid w:val="005F78E5"/>
    <w:rsid w:val="00600076"/>
    <w:rsid w:val="006014EC"/>
    <w:rsid w:val="00601D70"/>
    <w:rsid w:val="00602A86"/>
    <w:rsid w:val="00602B31"/>
    <w:rsid w:val="00602E5E"/>
    <w:rsid w:val="00602F38"/>
    <w:rsid w:val="0060311B"/>
    <w:rsid w:val="006038E2"/>
    <w:rsid w:val="006042B8"/>
    <w:rsid w:val="006043B7"/>
    <w:rsid w:val="00604616"/>
    <w:rsid w:val="00604F65"/>
    <w:rsid w:val="00605AFD"/>
    <w:rsid w:val="00605D3C"/>
    <w:rsid w:val="00605F3C"/>
    <w:rsid w:val="0060635E"/>
    <w:rsid w:val="0060693C"/>
    <w:rsid w:val="006102C0"/>
    <w:rsid w:val="00611205"/>
    <w:rsid w:val="006114DB"/>
    <w:rsid w:val="0061193B"/>
    <w:rsid w:val="00612FC9"/>
    <w:rsid w:val="00614932"/>
    <w:rsid w:val="00614F33"/>
    <w:rsid w:val="00615171"/>
    <w:rsid w:val="006152CB"/>
    <w:rsid w:val="006152FE"/>
    <w:rsid w:val="00615496"/>
    <w:rsid w:val="006154BD"/>
    <w:rsid w:val="00615AC8"/>
    <w:rsid w:val="0061606E"/>
    <w:rsid w:val="00616818"/>
    <w:rsid w:val="00617C18"/>
    <w:rsid w:val="00617F75"/>
    <w:rsid w:val="006200E7"/>
    <w:rsid w:val="00620D3A"/>
    <w:rsid w:val="00620E52"/>
    <w:rsid w:val="0062159D"/>
    <w:rsid w:val="0062169C"/>
    <w:rsid w:val="00621B04"/>
    <w:rsid w:val="00621BA7"/>
    <w:rsid w:val="00622035"/>
    <w:rsid w:val="0062208E"/>
    <w:rsid w:val="0062255A"/>
    <w:rsid w:val="0062281B"/>
    <w:rsid w:val="00622C5E"/>
    <w:rsid w:val="0062355C"/>
    <w:rsid w:val="00623A8E"/>
    <w:rsid w:val="0062506C"/>
    <w:rsid w:val="00625723"/>
    <w:rsid w:val="00625DEB"/>
    <w:rsid w:val="00625F3E"/>
    <w:rsid w:val="006267C3"/>
    <w:rsid w:val="00627D58"/>
    <w:rsid w:val="00627F8E"/>
    <w:rsid w:val="006314DF"/>
    <w:rsid w:val="006319A6"/>
    <w:rsid w:val="0063318A"/>
    <w:rsid w:val="006333B8"/>
    <w:rsid w:val="00633891"/>
    <w:rsid w:val="0063389E"/>
    <w:rsid w:val="006338DC"/>
    <w:rsid w:val="006349D7"/>
    <w:rsid w:val="006357BB"/>
    <w:rsid w:val="00635941"/>
    <w:rsid w:val="00635D47"/>
    <w:rsid w:val="00635E59"/>
    <w:rsid w:val="00636B08"/>
    <w:rsid w:val="00636EEF"/>
    <w:rsid w:val="00637662"/>
    <w:rsid w:val="00637948"/>
    <w:rsid w:val="00637B1E"/>
    <w:rsid w:val="00637D6B"/>
    <w:rsid w:val="00640991"/>
    <w:rsid w:val="00640DA0"/>
    <w:rsid w:val="00640FE9"/>
    <w:rsid w:val="006414A8"/>
    <w:rsid w:val="0064178B"/>
    <w:rsid w:val="00641D5B"/>
    <w:rsid w:val="00641F30"/>
    <w:rsid w:val="00642904"/>
    <w:rsid w:val="00642C06"/>
    <w:rsid w:val="00642C54"/>
    <w:rsid w:val="00643C90"/>
    <w:rsid w:val="00643CF0"/>
    <w:rsid w:val="00643D56"/>
    <w:rsid w:val="00644D7B"/>
    <w:rsid w:val="0064511C"/>
    <w:rsid w:val="006469FF"/>
    <w:rsid w:val="00646A2A"/>
    <w:rsid w:val="00646E8A"/>
    <w:rsid w:val="00647802"/>
    <w:rsid w:val="00647904"/>
    <w:rsid w:val="00647B2B"/>
    <w:rsid w:val="00650862"/>
    <w:rsid w:val="006508CA"/>
    <w:rsid w:val="0065134F"/>
    <w:rsid w:val="006514BF"/>
    <w:rsid w:val="00651698"/>
    <w:rsid w:val="00651B84"/>
    <w:rsid w:val="00652818"/>
    <w:rsid w:val="006528D7"/>
    <w:rsid w:val="00652E98"/>
    <w:rsid w:val="00653266"/>
    <w:rsid w:val="00653C4F"/>
    <w:rsid w:val="00653E09"/>
    <w:rsid w:val="006542AB"/>
    <w:rsid w:val="00654870"/>
    <w:rsid w:val="006549CE"/>
    <w:rsid w:val="00654DEE"/>
    <w:rsid w:val="00654FF5"/>
    <w:rsid w:val="00655007"/>
    <w:rsid w:val="00655515"/>
    <w:rsid w:val="00655DC4"/>
    <w:rsid w:val="006560F0"/>
    <w:rsid w:val="006568D5"/>
    <w:rsid w:val="00657B56"/>
    <w:rsid w:val="00657D15"/>
    <w:rsid w:val="00660089"/>
    <w:rsid w:val="00661216"/>
    <w:rsid w:val="006614B5"/>
    <w:rsid w:val="00661823"/>
    <w:rsid w:val="00662883"/>
    <w:rsid w:val="00662920"/>
    <w:rsid w:val="00662A59"/>
    <w:rsid w:val="0066346F"/>
    <w:rsid w:val="00663525"/>
    <w:rsid w:val="0066365C"/>
    <w:rsid w:val="00663807"/>
    <w:rsid w:val="00663D3D"/>
    <w:rsid w:val="00664336"/>
    <w:rsid w:val="00664548"/>
    <w:rsid w:val="00665C99"/>
    <w:rsid w:val="00665D37"/>
    <w:rsid w:val="006663A3"/>
    <w:rsid w:val="006666CF"/>
    <w:rsid w:val="00666DDB"/>
    <w:rsid w:val="00667279"/>
    <w:rsid w:val="006678FC"/>
    <w:rsid w:val="00667ADF"/>
    <w:rsid w:val="00667C66"/>
    <w:rsid w:val="0067022F"/>
    <w:rsid w:val="006707D0"/>
    <w:rsid w:val="00670A0C"/>
    <w:rsid w:val="00671375"/>
    <w:rsid w:val="0067159D"/>
    <w:rsid w:val="00671C93"/>
    <w:rsid w:val="0067204C"/>
    <w:rsid w:val="00672815"/>
    <w:rsid w:val="00673590"/>
    <w:rsid w:val="00673EC1"/>
    <w:rsid w:val="00674278"/>
    <w:rsid w:val="006745BB"/>
    <w:rsid w:val="00674BB1"/>
    <w:rsid w:val="00675E07"/>
    <w:rsid w:val="00676A91"/>
    <w:rsid w:val="00676AFD"/>
    <w:rsid w:val="00676E7E"/>
    <w:rsid w:val="00677F92"/>
    <w:rsid w:val="006804D0"/>
    <w:rsid w:val="00681B89"/>
    <w:rsid w:val="00681C95"/>
    <w:rsid w:val="0068269A"/>
    <w:rsid w:val="006829C3"/>
    <w:rsid w:val="006834D1"/>
    <w:rsid w:val="00683643"/>
    <w:rsid w:val="00683C89"/>
    <w:rsid w:val="00683DB3"/>
    <w:rsid w:val="00683EDA"/>
    <w:rsid w:val="0068586C"/>
    <w:rsid w:val="00685871"/>
    <w:rsid w:val="006867AF"/>
    <w:rsid w:val="006875AC"/>
    <w:rsid w:val="00687679"/>
    <w:rsid w:val="006878C9"/>
    <w:rsid w:val="006905E1"/>
    <w:rsid w:val="00690A7C"/>
    <w:rsid w:val="006910D7"/>
    <w:rsid w:val="006913C2"/>
    <w:rsid w:val="00692156"/>
    <w:rsid w:val="00692253"/>
    <w:rsid w:val="00692AA5"/>
    <w:rsid w:val="00692BF0"/>
    <w:rsid w:val="00693204"/>
    <w:rsid w:val="006934C2"/>
    <w:rsid w:val="00693624"/>
    <w:rsid w:val="00693DF8"/>
    <w:rsid w:val="0069423D"/>
    <w:rsid w:val="00694EFF"/>
    <w:rsid w:val="006950B1"/>
    <w:rsid w:val="0069536D"/>
    <w:rsid w:val="00696A31"/>
    <w:rsid w:val="00696CDD"/>
    <w:rsid w:val="00696D74"/>
    <w:rsid w:val="00697833"/>
    <w:rsid w:val="006A013D"/>
    <w:rsid w:val="006A0389"/>
    <w:rsid w:val="006A0672"/>
    <w:rsid w:val="006A1353"/>
    <w:rsid w:val="006A18FE"/>
    <w:rsid w:val="006A24DF"/>
    <w:rsid w:val="006A27CA"/>
    <w:rsid w:val="006A2F02"/>
    <w:rsid w:val="006A3BFC"/>
    <w:rsid w:val="006A40B3"/>
    <w:rsid w:val="006A4470"/>
    <w:rsid w:val="006A54A7"/>
    <w:rsid w:val="006A6483"/>
    <w:rsid w:val="006A6660"/>
    <w:rsid w:val="006A68C3"/>
    <w:rsid w:val="006A6AF7"/>
    <w:rsid w:val="006A6F57"/>
    <w:rsid w:val="006A76D7"/>
    <w:rsid w:val="006B05CA"/>
    <w:rsid w:val="006B120E"/>
    <w:rsid w:val="006B1538"/>
    <w:rsid w:val="006B19F0"/>
    <w:rsid w:val="006B2361"/>
    <w:rsid w:val="006B23CA"/>
    <w:rsid w:val="006B2817"/>
    <w:rsid w:val="006B2E57"/>
    <w:rsid w:val="006B2F11"/>
    <w:rsid w:val="006B309A"/>
    <w:rsid w:val="006B4270"/>
    <w:rsid w:val="006B487A"/>
    <w:rsid w:val="006B4A2D"/>
    <w:rsid w:val="006B4F56"/>
    <w:rsid w:val="006B684B"/>
    <w:rsid w:val="006B6CD5"/>
    <w:rsid w:val="006B6E67"/>
    <w:rsid w:val="006B702F"/>
    <w:rsid w:val="006B7131"/>
    <w:rsid w:val="006B7435"/>
    <w:rsid w:val="006B75AB"/>
    <w:rsid w:val="006B76AA"/>
    <w:rsid w:val="006C01A4"/>
    <w:rsid w:val="006C069A"/>
    <w:rsid w:val="006C08B9"/>
    <w:rsid w:val="006C0A26"/>
    <w:rsid w:val="006C0BE4"/>
    <w:rsid w:val="006C0CD5"/>
    <w:rsid w:val="006C0E5C"/>
    <w:rsid w:val="006C0E86"/>
    <w:rsid w:val="006C1279"/>
    <w:rsid w:val="006C1CFD"/>
    <w:rsid w:val="006C2995"/>
    <w:rsid w:val="006C2A59"/>
    <w:rsid w:val="006C3844"/>
    <w:rsid w:val="006C3914"/>
    <w:rsid w:val="006C4112"/>
    <w:rsid w:val="006C4214"/>
    <w:rsid w:val="006C44A1"/>
    <w:rsid w:val="006C4BE6"/>
    <w:rsid w:val="006C53DA"/>
    <w:rsid w:val="006C5FDA"/>
    <w:rsid w:val="006C61F4"/>
    <w:rsid w:val="006C635C"/>
    <w:rsid w:val="006C6AD2"/>
    <w:rsid w:val="006C72A2"/>
    <w:rsid w:val="006C77C1"/>
    <w:rsid w:val="006D01B9"/>
    <w:rsid w:val="006D06A8"/>
    <w:rsid w:val="006D0C68"/>
    <w:rsid w:val="006D21F8"/>
    <w:rsid w:val="006D23AC"/>
    <w:rsid w:val="006D2EC3"/>
    <w:rsid w:val="006D3321"/>
    <w:rsid w:val="006D3D4E"/>
    <w:rsid w:val="006D4087"/>
    <w:rsid w:val="006D40F5"/>
    <w:rsid w:val="006D4B2E"/>
    <w:rsid w:val="006D4C65"/>
    <w:rsid w:val="006D4EAD"/>
    <w:rsid w:val="006D5456"/>
    <w:rsid w:val="006D5751"/>
    <w:rsid w:val="006D5EB6"/>
    <w:rsid w:val="006D632B"/>
    <w:rsid w:val="006D69DA"/>
    <w:rsid w:val="006D6D22"/>
    <w:rsid w:val="006D758A"/>
    <w:rsid w:val="006D7742"/>
    <w:rsid w:val="006E050F"/>
    <w:rsid w:val="006E0CD7"/>
    <w:rsid w:val="006E0D57"/>
    <w:rsid w:val="006E14C3"/>
    <w:rsid w:val="006E16B3"/>
    <w:rsid w:val="006E28AB"/>
    <w:rsid w:val="006E2FCD"/>
    <w:rsid w:val="006E37A4"/>
    <w:rsid w:val="006E37F9"/>
    <w:rsid w:val="006E3A7E"/>
    <w:rsid w:val="006E3BFC"/>
    <w:rsid w:val="006E408A"/>
    <w:rsid w:val="006E5F8B"/>
    <w:rsid w:val="006E60EE"/>
    <w:rsid w:val="006E612C"/>
    <w:rsid w:val="006F01C0"/>
    <w:rsid w:val="006F0F12"/>
    <w:rsid w:val="006F1095"/>
    <w:rsid w:val="006F175D"/>
    <w:rsid w:val="006F18C5"/>
    <w:rsid w:val="006F1DC9"/>
    <w:rsid w:val="006F2706"/>
    <w:rsid w:val="006F2791"/>
    <w:rsid w:val="006F296A"/>
    <w:rsid w:val="006F332B"/>
    <w:rsid w:val="006F333D"/>
    <w:rsid w:val="006F33BD"/>
    <w:rsid w:val="006F3B32"/>
    <w:rsid w:val="006F4331"/>
    <w:rsid w:val="006F4462"/>
    <w:rsid w:val="006F44B4"/>
    <w:rsid w:val="006F457C"/>
    <w:rsid w:val="006F48B5"/>
    <w:rsid w:val="006F4EDD"/>
    <w:rsid w:val="006F55F5"/>
    <w:rsid w:val="006F58C0"/>
    <w:rsid w:val="006F626A"/>
    <w:rsid w:val="006F65A6"/>
    <w:rsid w:val="006F67AE"/>
    <w:rsid w:val="006F795E"/>
    <w:rsid w:val="007026AA"/>
    <w:rsid w:val="00702A2D"/>
    <w:rsid w:val="00702DFE"/>
    <w:rsid w:val="0070318B"/>
    <w:rsid w:val="007044AB"/>
    <w:rsid w:val="007047A2"/>
    <w:rsid w:val="00704D65"/>
    <w:rsid w:val="007055EC"/>
    <w:rsid w:val="00705C0F"/>
    <w:rsid w:val="00705DD2"/>
    <w:rsid w:val="00705F96"/>
    <w:rsid w:val="0070654D"/>
    <w:rsid w:val="0070767C"/>
    <w:rsid w:val="00707A9F"/>
    <w:rsid w:val="00710109"/>
    <w:rsid w:val="007101E2"/>
    <w:rsid w:val="007101F2"/>
    <w:rsid w:val="00710481"/>
    <w:rsid w:val="00710854"/>
    <w:rsid w:val="00710AB9"/>
    <w:rsid w:val="00711219"/>
    <w:rsid w:val="0071184E"/>
    <w:rsid w:val="00711F3E"/>
    <w:rsid w:val="00711FD6"/>
    <w:rsid w:val="00712013"/>
    <w:rsid w:val="00712A23"/>
    <w:rsid w:val="007140CE"/>
    <w:rsid w:val="007145C6"/>
    <w:rsid w:val="00714828"/>
    <w:rsid w:val="00714F3F"/>
    <w:rsid w:val="00715C96"/>
    <w:rsid w:val="0071600E"/>
    <w:rsid w:val="007160CC"/>
    <w:rsid w:val="007163EB"/>
    <w:rsid w:val="00716469"/>
    <w:rsid w:val="007165E5"/>
    <w:rsid w:val="00716A05"/>
    <w:rsid w:val="00716E80"/>
    <w:rsid w:val="00717C1C"/>
    <w:rsid w:val="007189D4"/>
    <w:rsid w:val="007215CB"/>
    <w:rsid w:val="00721B60"/>
    <w:rsid w:val="00721DEA"/>
    <w:rsid w:val="00722501"/>
    <w:rsid w:val="00722882"/>
    <w:rsid w:val="0072294E"/>
    <w:rsid w:val="00723080"/>
    <w:rsid w:val="007245A1"/>
    <w:rsid w:val="00724936"/>
    <w:rsid w:val="00724B22"/>
    <w:rsid w:val="00724DF1"/>
    <w:rsid w:val="00724F32"/>
    <w:rsid w:val="007258EA"/>
    <w:rsid w:val="00726B47"/>
    <w:rsid w:val="00726B98"/>
    <w:rsid w:val="00726C99"/>
    <w:rsid w:val="00726F56"/>
    <w:rsid w:val="007279BB"/>
    <w:rsid w:val="00727E5A"/>
    <w:rsid w:val="0073066C"/>
    <w:rsid w:val="007307B5"/>
    <w:rsid w:val="007311AC"/>
    <w:rsid w:val="00731268"/>
    <w:rsid w:val="007322F5"/>
    <w:rsid w:val="007327D4"/>
    <w:rsid w:val="00732850"/>
    <w:rsid w:val="00732F9E"/>
    <w:rsid w:val="0073334B"/>
    <w:rsid w:val="0073358A"/>
    <w:rsid w:val="00733C34"/>
    <w:rsid w:val="00734423"/>
    <w:rsid w:val="00734931"/>
    <w:rsid w:val="0073495E"/>
    <w:rsid w:val="00735567"/>
    <w:rsid w:val="007359B5"/>
    <w:rsid w:val="00736217"/>
    <w:rsid w:val="00736280"/>
    <w:rsid w:val="007362B9"/>
    <w:rsid w:val="00737143"/>
    <w:rsid w:val="0073771E"/>
    <w:rsid w:val="00737ACC"/>
    <w:rsid w:val="00737B67"/>
    <w:rsid w:val="00740054"/>
    <w:rsid w:val="0074019F"/>
    <w:rsid w:val="00740218"/>
    <w:rsid w:val="007402ED"/>
    <w:rsid w:val="00740536"/>
    <w:rsid w:val="0074162C"/>
    <w:rsid w:val="00741A8D"/>
    <w:rsid w:val="007422C2"/>
    <w:rsid w:val="007422DE"/>
    <w:rsid w:val="00742C11"/>
    <w:rsid w:val="00742E43"/>
    <w:rsid w:val="00743874"/>
    <w:rsid w:val="00743E82"/>
    <w:rsid w:val="007449A2"/>
    <w:rsid w:val="00744C25"/>
    <w:rsid w:val="00744EDA"/>
    <w:rsid w:val="0074573A"/>
    <w:rsid w:val="00745E0B"/>
    <w:rsid w:val="00746104"/>
    <w:rsid w:val="00747148"/>
    <w:rsid w:val="0075014C"/>
    <w:rsid w:val="007501A1"/>
    <w:rsid w:val="00750BB5"/>
    <w:rsid w:val="0075152A"/>
    <w:rsid w:val="007519D6"/>
    <w:rsid w:val="00751D7B"/>
    <w:rsid w:val="00752041"/>
    <w:rsid w:val="007520A0"/>
    <w:rsid w:val="00752260"/>
    <w:rsid w:val="007523F8"/>
    <w:rsid w:val="00752400"/>
    <w:rsid w:val="00752491"/>
    <w:rsid w:val="0075267C"/>
    <w:rsid w:val="00752B4F"/>
    <w:rsid w:val="007532AA"/>
    <w:rsid w:val="00753989"/>
    <w:rsid w:val="00755C8B"/>
    <w:rsid w:val="007566EB"/>
    <w:rsid w:val="007567B6"/>
    <w:rsid w:val="0075683A"/>
    <w:rsid w:val="00756924"/>
    <w:rsid w:val="00757B3A"/>
    <w:rsid w:val="0076006D"/>
    <w:rsid w:val="0076150B"/>
    <w:rsid w:val="00761D6B"/>
    <w:rsid w:val="00762179"/>
    <w:rsid w:val="00762E4F"/>
    <w:rsid w:val="00763338"/>
    <w:rsid w:val="00763475"/>
    <w:rsid w:val="007638F1"/>
    <w:rsid w:val="00763F08"/>
    <w:rsid w:val="00764FF0"/>
    <w:rsid w:val="007665BF"/>
    <w:rsid w:val="007666E1"/>
    <w:rsid w:val="00766CB7"/>
    <w:rsid w:val="00766E54"/>
    <w:rsid w:val="007670C5"/>
    <w:rsid w:val="00767237"/>
    <w:rsid w:val="007674AC"/>
    <w:rsid w:val="00767ADC"/>
    <w:rsid w:val="0077013F"/>
    <w:rsid w:val="00770E0C"/>
    <w:rsid w:val="007713AD"/>
    <w:rsid w:val="00771713"/>
    <w:rsid w:val="00771864"/>
    <w:rsid w:val="00771A3D"/>
    <w:rsid w:val="00771B8C"/>
    <w:rsid w:val="0077367E"/>
    <w:rsid w:val="00775113"/>
    <w:rsid w:val="0077595E"/>
    <w:rsid w:val="007765ED"/>
    <w:rsid w:val="00776836"/>
    <w:rsid w:val="00776BCD"/>
    <w:rsid w:val="00777E39"/>
    <w:rsid w:val="0078055A"/>
    <w:rsid w:val="00780617"/>
    <w:rsid w:val="00780DFD"/>
    <w:rsid w:val="00780F70"/>
    <w:rsid w:val="0078111A"/>
    <w:rsid w:val="0078114C"/>
    <w:rsid w:val="00781B9E"/>
    <w:rsid w:val="00781CD3"/>
    <w:rsid w:val="00781E6D"/>
    <w:rsid w:val="00782745"/>
    <w:rsid w:val="00782748"/>
    <w:rsid w:val="00783037"/>
    <w:rsid w:val="00783C69"/>
    <w:rsid w:val="00783F04"/>
    <w:rsid w:val="0078421E"/>
    <w:rsid w:val="007846D4"/>
    <w:rsid w:val="00785FD9"/>
    <w:rsid w:val="00786736"/>
    <w:rsid w:val="0078686E"/>
    <w:rsid w:val="007871E4"/>
    <w:rsid w:val="00790018"/>
    <w:rsid w:val="007908D3"/>
    <w:rsid w:val="00790B35"/>
    <w:rsid w:val="00790D7D"/>
    <w:rsid w:val="00790F5D"/>
    <w:rsid w:val="00792612"/>
    <w:rsid w:val="00793F7D"/>
    <w:rsid w:val="00795323"/>
    <w:rsid w:val="00795B12"/>
    <w:rsid w:val="00796C93"/>
    <w:rsid w:val="00796DB8"/>
    <w:rsid w:val="007A00BC"/>
    <w:rsid w:val="007A044F"/>
    <w:rsid w:val="007A1BD3"/>
    <w:rsid w:val="007A2357"/>
    <w:rsid w:val="007A25FF"/>
    <w:rsid w:val="007A31D2"/>
    <w:rsid w:val="007A34F6"/>
    <w:rsid w:val="007A359A"/>
    <w:rsid w:val="007A3838"/>
    <w:rsid w:val="007A412F"/>
    <w:rsid w:val="007A4694"/>
    <w:rsid w:val="007A5CAD"/>
    <w:rsid w:val="007A6D61"/>
    <w:rsid w:val="007A6F60"/>
    <w:rsid w:val="007B038E"/>
    <w:rsid w:val="007B1ADB"/>
    <w:rsid w:val="007B212B"/>
    <w:rsid w:val="007B24B5"/>
    <w:rsid w:val="007B2C6A"/>
    <w:rsid w:val="007B313F"/>
    <w:rsid w:val="007B44D5"/>
    <w:rsid w:val="007B510E"/>
    <w:rsid w:val="007B51EC"/>
    <w:rsid w:val="007B529F"/>
    <w:rsid w:val="007B599D"/>
    <w:rsid w:val="007B5CE1"/>
    <w:rsid w:val="007B6FF6"/>
    <w:rsid w:val="007B725A"/>
    <w:rsid w:val="007B751D"/>
    <w:rsid w:val="007C0041"/>
    <w:rsid w:val="007C0750"/>
    <w:rsid w:val="007C0AC3"/>
    <w:rsid w:val="007C0CE4"/>
    <w:rsid w:val="007C111B"/>
    <w:rsid w:val="007C1890"/>
    <w:rsid w:val="007C2F47"/>
    <w:rsid w:val="007C3830"/>
    <w:rsid w:val="007C3A13"/>
    <w:rsid w:val="007C3CDE"/>
    <w:rsid w:val="007C3EA4"/>
    <w:rsid w:val="007C3EC0"/>
    <w:rsid w:val="007C4755"/>
    <w:rsid w:val="007C4799"/>
    <w:rsid w:val="007C4CB9"/>
    <w:rsid w:val="007C5A0C"/>
    <w:rsid w:val="007C6274"/>
    <w:rsid w:val="007C6340"/>
    <w:rsid w:val="007C66B4"/>
    <w:rsid w:val="007C6731"/>
    <w:rsid w:val="007C73C2"/>
    <w:rsid w:val="007C7D4B"/>
    <w:rsid w:val="007D0216"/>
    <w:rsid w:val="007D116B"/>
    <w:rsid w:val="007D11E3"/>
    <w:rsid w:val="007D1255"/>
    <w:rsid w:val="007D2B84"/>
    <w:rsid w:val="007D2FA4"/>
    <w:rsid w:val="007D3F85"/>
    <w:rsid w:val="007D4D01"/>
    <w:rsid w:val="007D4D2D"/>
    <w:rsid w:val="007D4ECD"/>
    <w:rsid w:val="007D6BAB"/>
    <w:rsid w:val="007E079C"/>
    <w:rsid w:val="007E1628"/>
    <w:rsid w:val="007E1AB3"/>
    <w:rsid w:val="007E1EF2"/>
    <w:rsid w:val="007E2468"/>
    <w:rsid w:val="007E273A"/>
    <w:rsid w:val="007E2BF3"/>
    <w:rsid w:val="007E2C92"/>
    <w:rsid w:val="007E345B"/>
    <w:rsid w:val="007E3464"/>
    <w:rsid w:val="007E3B7E"/>
    <w:rsid w:val="007E3BB5"/>
    <w:rsid w:val="007E4119"/>
    <w:rsid w:val="007E45ED"/>
    <w:rsid w:val="007E518B"/>
    <w:rsid w:val="007E56F0"/>
    <w:rsid w:val="007E5C1A"/>
    <w:rsid w:val="007E5E84"/>
    <w:rsid w:val="007E6566"/>
    <w:rsid w:val="007E6D17"/>
    <w:rsid w:val="007E70D5"/>
    <w:rsid w:val="007E76F3"/>
    <w:rsid w:val="007F0906"/>
    <w:rsid w:val="007F0A7E"/>
    <w:rsid w:val="007F11D0"/>
    <w:rsid w:val="007F1599"/>
    <w:rsid w:val="007F1CBC"/>
    <w:rsid w:val="007F2359"/>
    <w:rsid w:val="007F27ED"/>
    <w:rsid w:val="007F3094"/>
    <w:rsid w:val="007F32E7"/>
    <w:rsid w:val="007F3D1F"/>
    <w:rsid w:val="007F4436"/>
    <w:rsid w:val="007F4CDC"/>
    <w:rsid w:val="007F5906"/>
    <w:rsid w:val="007F7CD3"/>
    <w:rsid w:val="0080085A"/>
    <w:rsid w:val="008013A9"/>
    <w:rsid w:val="00801566"/>
    <w:rsid w:val="00801FB3"/>
    <w:rsid w:val="00802480"/>
    <w:rsid w:val="0080321B"/>
    <w:rsid w:val="008032F7"/>
    <w:rsid w:val="00803905"/>
    <w:rsid w:val="0080597E"/>
    <w:rsid w:val="00806928"/>
    <w:rsid w:val="00806EE0"/>
    <w:rsid w:val="00807630"/>
    <w:rsid w:val="00807F4C"/>
    <w:rsid w:val="0081058D"/>
    <w:rsid w:val="00810E9B"/>
    <w:rsid w:val="008116F1"/>
    <w:rsid w:val="00811B25"/>
    <w:rsid w:val="00812572"/>
    <w:rsid w:val="00812C0B"/>
    <w:rsid w:val="00813026"/>
    <w:rsid w:val="008131DF"/>
    <w:rsid w:val="00813AA6"/>
    <w:rsid w:val="00813E2D"/>
    <w:rsid w:val="00814032"/>
    <w:rsid w:val="00814462"/>
    <w:rsid w:val="0081497C"/>
    <w:rsid w:val="00815032"/>
    <w:rsid w:val="008157BA"/>
    <w:rsid w:val="00815E3C"/>
    <w:rsid w:val="008162BD"/>
    <w:rsid w:val="008167BC"/>
    <w:rsid w:val="00816B3A"/>
    <w:rsid w:val="00816F36"/>
    <w:rsid w:val="00820C65"/>
    <w:rsid w:val="00820F1C"/>
    <w:rsid w:val="0082132D"/>
    <w:rsid w:val="00821A36"/>
    <w:rsid w:val="00822584"/>
    <w:rsid w:val="00822DD5"/>
    <w:rsid w:val="0082308E"/>
    <w:rsid w:val="008242DA"/>
    <w:rsid w:val="00824B47"/>
    <w:rsid w:val="008253DE"/>
    <w:rsid w:val="00825970"/>
    <w:rsid w:val="00825FD3"/>
    <w:rsid w:val="0082643A"/>
    <w:rsid w:val="0082656C"/>
    <w:rsid w:val="00826D4D"/>
    <w:rsid w:val="0082708C"/>
    <w:rsid w:val="00827459"/>
    <w:rsid w:val="00827563"/>
    <w:rsid w:val="00827A96"/>
    <w:rsid w:val="0083032D"/>
    <w:rsid w:val="008305F4"/>
    <w:rsid w:val="008305FB"/>
    <w:rsid w:val="008321FB"/>
    <w:rsid w:val="00832E72"/>
    <w:rsid w:val="008337E8"/>
    <w:rsid w:val="00833823"/>
    <w:rsid w:val="00833CD4"/>
    <w:rsid w:val="00834032"/>
    <w:rsid w:val="00835731"/>
    <w:rsid w:val="00837153"/>
    <w:rsid w:val="0083734F"/>
    <w:rsid w:val="0083745D"/>
    <w:rsid w:val="00837724"/>
    <w:rsid w:val="00837DB9"/>
    <w:rsid w:val="008400AF"/>
    <w:rsid w:val="00840833"/>
    <w:rsid w:val="00840F72"/>
    <w:rsid w:val="00841235"/>
    <w:rsid w:val="0084132A"/>
    <w:rsid w:val="00841FD5"/>
    <w:rsid w:val="00842739"/>
    <w:rsid w:val="00842BD7"/>
    <w:rsid w:val="00842CCB"/>
    <w:rsid w:val="008432E2"/>
    <w:rsid w:val="00843B91"/>
    <w:rsid w:val="008451DC"/>
    <w:rsid w:val="00846823"/>
    <w:rsid w:val="00846F83"/>
    <w:rsid w:val="008471B4"/>
    <w:rsid w:val="0085021F"/>
    <w:rsid w:val="008505C7"/>
    <w:rsid w:val="00850F8B"/>
    <w:rsid w:val="008511C7"/>
    <w:rsid w:val="008512D0"/>
    <w:rsid w:val="008529CD"/>
    <w:rsid w:val="0085303D"/>
    <w:rsid w:val="0085452D"/>
    <w:rsid w:val="00854936"/>
    <w:rsid w:val="00855023"/>
    <w:rsid w:val="008551B7"/>
    <w:rsid w:val="008554FD"/>
    <w:rsid w:val="00855BF5"/>
    <w:rsid w:val="00855CC0"/>
    <w:rsid w:val="00856ECC"/>
    <w:rsid w:val="00856F66"/>
    <w:rsid w:val="00857562"/>
    <w:rsid w:val="00857EEC"/>
    <w:rsid w:val="00857F9A"/>
    <w:rsid w:val="008600F6"/>
    <w:rsid w:val="00860167"/>
    <w:rsid w:val="00861157"/>
    <w:rsid w:val="00861708"/>
    <w:rsid w:val="00861CB9"/>
    <w:rsid w:val="00862674"/>
    <w:rsid w:val="00862B28"/>
    <w:rsid w:val="00863D9F"/>
    <w:rsid w:val="00864907"/>
    <w:rsid w:val="00864DF2"/>
    <w:rsid w:val="00864F37"/>
    <w:rsid w:val="00865903"/>
    <w:rsid w:val="00865B95"/>
    <w:rsid w:val="00865C60"/>
    <w:rsid w:val="00865CC2"/>
    <w:rsid w:val="00866891"/>
    <w:rsid w:val="00866CE0"/>
    <w:rsid w:val="008677C4"/>
    <w:rsid w:val="00867931"/>
    <w:rsid w:val="008708CD"/>
    <w:rsid w:val="00870FA4"/>
    <w:rsid w:val="008714F8"/>
    <w:rsid w:val="00871930"/>
    <w:rsid w:val="00871D32"/>
    <w:rsid w:val="00871F4C"/>
    <w:rsid w:val="008734CB"/>
    <w:rsid w:val="00873CB9"/>
    <w:rsid w:val="0087481D"/>
    <w:rsid w:val="008758E7"/>
    <w:rsid w:val="00876BFA"/>
    <w:rsid w:val="0087706C"/>
    <w:rsid w:val="00880242"/>
    <w:rsid w:val="0088032E"/>
    <w:rsid w:val="008805A5"/>
    <w:rsid w:val="008809E1"/>
    <w:rsid w:val="00880D29"/>
    <w:rsid w:val="00880F65"/>
    <w:rsid w:val="008811B2"/>
    <w:rsid w:val="00881425"/>
    <w:rsid w:val="00882259"/>
    <w:rsid w:val="0088265B"/>
    <w:rsid w:val="0088278F"/>
    <w:rsid w:val="00883091"/>
    <w:rsid w:val="00883707"/>
    <w:rsid w:val="00883777"/>
    <w:rsid w:val="00883F3A"/>
    <w:rsid w:val="008840CD"/>
    <w:rsid w:val="008842A2"/>
    <w:rsid w:val="00884A15"/>
    <w:rsid w:val="00885594"/>
    <w:rsid w:val="00885750"/>
    <w:rsid w:val="00885E7A"/>
    <w:rsid w:val="00886110"/>
    <w:rsid w:val="008861FE"/>
    <w:rsid w:val="0088654E"/>
    <w:rsid w:val="00886D47"/>
    <w:rsid w:val="008870D3"/>
    <w:rsid w:val="00887126"/>
    <w:rsid w:val="00887390"/>
    <w:rsid w:val="008877A4"/>
    <w:rsid w:val="008878A6"/>
    <w:rsid w:val="00887DE3"/>
    <w:rsid w:val="008906A3"/>
    <w:rsid w:val="008908D4"/>
    <w:rsid w:val="00890A44"/>
    <w:rsid w:val="00890BA4"/>
    <w:rsid w:val="00891480"/>
    <w:rsid w:val="00891789"/>
    <w:rsid w:val="00892550"/>
    <w:rsid w:val="00892703"/>
    <w:rsid w:val="00892C81"/>
    <w:rsid w:val="0089394F"/>
    <w:rsid w:val="00893A0C"/>
    <w:rsid w:val="00894117"/>
    <w:rsid w:val="00894158"/>
    <w:rsid w:val="00894AF3"/>
    <w:rsid w:val="008961EF"/>
    <w:rsid w:val="00896978"/>
    <w:rsid w:val="00896C44"/>
    <w:rsid w:val="00896C76"/>
    <w:rsid w:val="00896D69"/>
    <w:rsid w:val="00897021"/>
    <w:rsid w:val="00897A66"/>
    <w:rsid w:val="008A0973"/>
    <w:rsid w:val="008A0E73"/>
    <w:rsid w:val="008A0FA4"/>
    <w:rsid w:val="008A1132"/>
    <w:rsid w:val="008A1B54"/>
    <w:rsid w:val="008A2614"/>
    <w:rsid w:val="008A2933"/>
    <w:rsid w:val="008A2C5A"/>
    <w:rsid w:val="008A36DC"/>
    <w:rsid w:val="008A386F"/>
    <w:rsid w:val="008A39AA"/>
    <w:rsid w:val="008A3C4F"/>
    <w:rsid w:val="008A64C4"/>
    <w:rsid w:val="008A6580"/>
    <w:rsid w:val="008A65DB"/>
    <w:rsid w:val="008A6853"/>
    <w:rsid w:val="008A6881"/>
    <w:rsid w:val="008A7301"/>
    <w:rsid w:val="008A73A8"/>
    <w:rsid w:val="008A7602"/>
    <w:rsid w:val="008A7AED"/>
    <w:rsid w:val="008A7CC9"/>
    <w:rsid w:val="008A7D66"/>
    <w:rsid w:val="008B137E"/>
    <w:rsid w:val="008B23E8"/>
    <w:rsid w:val="008B3601"/>
    <w:rsid w:val="008B3EA4"/>
    <w:rsid w:val="008B403E"/>
    <w:rsid w:val="008B41BA"/>
    <w:rsid w:val="008B4AF6"/>
    <w:rsid w:val="008B4D51"/>
    <w:rsid w:val="008B4E7E"/>
    <w:rsid w:val="008B6263"/>
    <w:rsid w:val="008B6272"/>
    <w:rsid w:val="008B65DE"/>
    <w:rsid w:val="008B6F08"/>
    <w:rsid w:val="008B783E"/>
    <w:rsid w:val="008C05A5"/>
    <w:rsid w:val="008C063C"/>
    <w:rsid w:val="008C10DD"/>
    <w:rsid w:val="008C1F0F"/>
    <w:rsid w:val="008C3848"/>
    <w:rsid w:val="008C3B60"/>
    <w:rsid w:val="008C44B8"/>
    <w:rsid w:val="008C4654"/>
    <w:rsid w:val="008C4A5A"/>
    <w:rsid w:val="008C4AF5"/>
    <w:rsid w:val="008C507E"/>
    <w:rsid w:val="008C5181"/>
    <w:rsid w:val="008C52F7"/>
    <w:rsid w:val="008C54C0"/>
    <w:rsid w:val="008C5917"/>
    <w:rsid w:val="008C5DE7"/>
    <w:rsid w:val="008C60A6"/>
    <w:rsid w:val="008C62F8"/>
    <w:rsid w:val="008C7303"/>
    <w:rsid w:val="008C788E"/>
    <w:rsid w:val="008C7A4A"/>
    <w:rsid w:val="008D028B"/>
    <w:rsid w:val="008D1052"/>
    <w:rsid w:val="008D2121"/>
    <w:rsid w:val="008D2589"/>
    <w:rsid w:val="008D2AB8"/>
    <w:rsid w:val="008D2D8D"/>
    <w:rsid w:val="008D401A"/>
    <w:rsid w:val="008D475E"/>
    <w:rsid w:val="008D4D87"/>
    <w:rsid w:val="008D4F8B"/>
    <w:rsid w:val="008D5567"/>
    <w:rsid w:val="008D5CAF"/>
    <w:rsid w:val="008D5E8B"/>
    <w:rsid w:val="008D68E1"/>
    <w:rsid w:val="008D75E5"/>
    <w:rsid w:val="008D7B26"/>
    <w:rsid w:val="008E06D0"/>
    <w:rsid w:val="008E077E"/>
    <w:rsid w:val="008E1DA8"/>
    <w:rsid w:val="008E2213"/>
    <w:rsid w:val="008E26EC"/>
    <w:rsid w:val="008E2753"/>
    <w:rsid w:val="008E2BF1"/>
    <w:rsid w:val="008E2D61"/>
    <w:rsid w:val="008E2E02"/>
    <w:rsid w:val="008E3E0B"/>
    <w:rsid w:val="008E3E26"/>
    <w:rsid w:val="008E45ED"/>
    <w:rsid w:val="008E4BE7"/>
    <w:rsid w:val="008E4C75"/>
    <w:rsid w:val="008E4CFB"/>
    <w:rsid w:val="008E4E1B"/>
    <w:rsid w:val="008E552C"/>
    <w:rsid w:val="008E5C09"/>
    <w:rsid w:val="008E6980"/>
    <w:rsid w:val="008E70C4"/>
    <w:rsid w:val="008E7D46"/>
    <w:rsid w:val="008E7FEA"/>
    <w:rsid w:val="008F0797"/>
    <w:rsid w:val="008F101E"/>
    <w:rsid w:val="008F1369"/>
    <w:rsid w:val="008F18B9"/>
    <w:rsid w:val="008F2238"/>
    <w:rsid w:val="008F2279"/>
    <w:rsid w:val="008F2ABE"/>
    <w:rsid w:val="008F3869"/>
    <w:rsid w:val="008F403A"/>
    <w:rsid w:val="008F412B"/>
    <w:rsid w:val="008F4842"/>
    <w:rsid w:val="008F4ABD"/>
    <w:rsid w:val="008F4B6D"/>
    <w:rsid w:val="008F4CF8"/>
    <w:rsid w:val="008F54A3"/>
    <w:rsid w:val="008F54B9"/>
    <w:rsid w:val="008F553D"/>
    <w:rsid w:val="008F5625"/>
    <w:rsid w:val="00900081"/>
    <w:rsid w:val="009003D7"/>
    <w:rsid w:val="00900658"/>
    <w:rsid w:val="009014CB"/>
    <w:rsid w:val="0090281D"/>
    <w:rsid w:val="00902E79"/>
    <w:rsid w:val="0090374B"/>
    <w:rsid w:val="00903767"/>
    <w:rsid w:val="009038BA"/>
    <w:rsid w:val="00903A79"/>
    <w:rsid w:val="00903DCF"/>
    <w:rsid w:val="0090532D"/>
    <w:rsid w:val="00905398"/>
    <w:rsid w:val="009055CF"/>
    <w:rsid w:val="00905F8E"/>
    <w:rsid w:val="00907414"/>
    <w:rsid w:val="0091156A"/>
    <w:rsid w:val="009121CD"/>
    <w:rsid w:val="0091255B"/>
    <w:rsid w:val="009125B9"/>
    <w:rsid w:val="0091287B"/>
    <w:rsid w:val="00913AF0"/>
    <w:rsid w:val="0091410F"/>
    <w:rsid w:val="0091567A"/>
    <w:rsid w:val="009156BB"/>
    <w:rsid w:val="009157D9"/>
    <w:rsid w:val="00915A3F"/>
    <w:rsid w:val="00915F86"/>
    <w:rsid w:val="00915FC7"/>
    <w:rsid w:val="00916566"/>
    <w:rsid w:val="0091698A"/>
    <w:rsid w:val="00917436"/>
    <w:rsid w:val="00920508"/>
    <w:rsid w:val="00920881"/>
    <w:rsid w:val="0092099C"/>
    <w:rsid w:val="00920C85"/>
    <w:rsid w:val="00920CF4"/>
    <w:rsid w:val="0092135D"/>
    <w:rsid w:val="00921744"/>
    <w:rsid w:val="009219A5"/>
    <w:rsid w:val="009219C5"/>
    <w:rsid w:val="00921B4B"/>
    <w:rsid w:val="00922030"/>
    <w:rsid w:val="00922945"/>
    <w:rsid w:val="00922952"/>
    <w:rsid w:val="00922C6A"/>
    <w:rsid w:val="00922D3A"/>
    <w:rsid w:val="00923BAC"/>
    <w:rsid w:val="009242D9"/>
    <w:rsid w:val="009249F0"/>
    <w:rsid w:val="00924EC9"/>
    <w:rsid w:val="00924F92"/>
    <w:rsid w:val="0092520D"/>
    <w:rsid w:val="00925676"/>
    <w:rsid w:val="0092666E"/>
    <w:rsid w:val="009272D7"/>
    <w:rsid w:val="009276C0"/>
    <w:rsid w:val="00927AAC"/>
    <w:rsid w:val="00927C90"/>
    <w:rsid w:val="00927DC1"/>
    <w:rsid w:val="009301F6"/>
    <w:rsid w:val="00930430"/>
    <w:rsid w:val="00931621"/>
    <w:rsid w:val="00931C5C"/>
    <w:rsid w:val="0093203B"/>
    <w:rsid w:val="0093257E"/>
    <w:rsid w:val="00932D75"/>
    <w:rsid w:val="00933A99"/>
    <w:rsid w:val="00934285"/>
    <w:rsid w:val="00934648"/>
    <w:rsid w:val="009349B9"/>
    <w:rsid w:val="00935DEA"/>
    <w:rsid w:val="0093641F"/>
    <w:rsid w:val="00936593"/>
    <w:rsid w:val="0093716A"/>
    <w:rsid w:val="009376FE"/>
    <w:rsid w:val="0093799C"/>
    <w:rsid w:val="00940789"/>
    <w:rsid w:val="009419B3"/>
    <w:rsid w:val="0094268C"/>
    <w:rsid w:val="00942EAB"/>
    <w:rsid w:val="0094361E"/>
    <w:rsid w:val="009437C8"/>
    <w:rsid w:val="00943C68"/>
    <w:rsid w:val="00944340"/>
    <w:rsid w:val="009444A5"/>
    <w:rsid w:val="009449E4"/>
    <w:rsid w:val="0094538F"/>
    <w:rsid w:val="00945DD7"/>
    <w:rsid w:val="009463F9"/>
    <w:rsid w:val="00946406"/>
    <w:rsid w:val="00946949"/>
    <w:rsid w:val="00946D8F"/>
    <w:rsid w:val="009474A3"/>
    <w:rsid w:val="00947C61"/>
    <w:rsid w:val="00947CE2"/>
    <w:rsid w:val="00947DAB"/>
    <w:rsid w:val="009502A4"/>
    <w:rsid w:val="00950445"/>
    <w:rsid w:val="0095066B"/>
    <w:rsid w:val="009508F1"/>
    <w:rsid w:val="009509C3"/>
    <w:rsid w:val="00950EAB"/>
    <w:rsid w:val="009514ED"/>
    <w:rsid w:val="00951EA4"/>
    <w:rsid w:val="00951F9A"/>
    <w:rsid w:val="00951FCD"/>
    <w:rsid w:val="00952D9A"/>
    <w:rsid w:val="00952E0A"/>
    <w:rsid w:val="00953B28"/>
    <w:rsid w:val="0095401E"/>
    <w:rsid w:val="009543B8"/>
    <w:rsid w:val="00955E84"/>
    <w:rsid w:val="009560A3"/>
    <w:rsid w:val="00956536"/>
    <w:rsid w:val="00956775"/>
    <w:rsid w:val="009567C0"/>
    <w:rsid w:val="0095683E"/>
    <w:rsid w:val="00956C65"/>
    <w:rsid w:val="00957C08"/>
    <w:rsid w:val="00957CEA"/>
    <w:rsid w:val="00957D38"/>
    <w:rsid w:val="009613BF"/>
    <w:rsid w:val="00961724"/>
    <w:rsid w:val="00961939"/>
    <w:rsid w:val="00962049"/>
    <w:rsid w:val="00962378"/>
    <w:rsid w:val="00962565"/>
    <w:rsid w:val="00963049"/>
    <w:rsid w:val="0096317F"/>
    <w:rsid w:val="00963228"/>
    <w:rsid w:val="00964068"/>
    <w:rsid w:val="0096411C"/>
    <w:rsid w:val="0096437C"/>
    <w:rsid w:val="009649AB"/>
    <w:rsid w:val="00964AB4"/>
    <w:rsid w:val="00964B28"/>
    <w:rsid w:val="0096519C"/>
    <w:rsid w:val="0096541F"/>
    <w:rsid w:val="00966161"/>
    <w:rsid w:val="009663AE"/>
    <w:rsid w:val="00967644"/>
    <w:rsid w:val="0096781D"/>
    <w:rsid w:val="00967BE5"/>
    <w:rsid w:val="009709FA"/>
    <w:rsid w:val="00971666"/>
    <w:rsid w:val="00972CD2"/>
    <w:rsid w:val="009735C8"/>
    <w:rsid w:val="00974077"/>
    <w:rsid w:val="00974971"/>
    <w:rsid w:val="00975120"/>
    <w:rsid w:val="009754D8"/>
    <w:rsid w:val="00975766"/>
    <w:rsid w:val="00976409"/>
    <w:rsid w:val="009765E3"/>
    <w:rsid w:val="00976AC5"/>
    <w:rsid w:val="00976AD9"/>
    <w:rsid w:val="00976ADB"/>
    <w:rsid w:val="009771B7"/>
    <w:rsid w:val="009777E8"/>
    <w:rsid w:val="00980464"/>
    <w:rsid w:val="009815C2"/>
    <w:rsid w:val="00981ACB"/>
    <w:rsid w:val="00981B11"/>
    <w:rsid w:val="00982930"/>
    <w:rsid w:val="009831BB"/>
    <w:rsid w:val="00983203"/>
    <w:rsid w:val="0098334B"/>
    <w:rsid w:val="0098378A"/>
    <w:rsid w:val="009842C3"/>
    <w:rsid w:val="00984A32"/>
    <w:rsid w:val="00985748"/>
    <w:rsid w:val="00986518"/>
    <w:rsid w:val="00986722"/>
    <w:rsid w:val="00986930"/>
    <w:rsid w:val="00987CE2"/>
    <w:rsid w:val="00990658"/>
    <w:rsid w:val="00990CB0"/>
    <w:rsid w:val="00991350"/>
    <w:rsid w:val="009921CB"/>
    <w:rsid w:val="00993074"/>
    <w:rsid w:val="0099310E"/>
    <w:rsid w:val="009940F1"/>
    <w:rsid w:val="00994548"/>
    <w:rsid w:val="00994660"/>
    <w:rsid w:val="009952F7"/>
    <w:rsid w:val="00996AFE"/>
    <w:rsid w:val="00997785"/>
    <w:rsid w:val="00997FE8"/>
    <w:rsid w:val="009A09A9"/>
    <w:rsid w:val="009A2472"/>
    <w:rsid w:val="009A2576"/>
    <w:rsid w:val="009A298B"/>
    <w:rsid w:val="009A2AE8"/>
    <w:rsid w:val="009A2D2F"/>
    <w:rsid w:val="009A3379"/>
    <w:rsid w:val="009A37FA"/>
    <w:rsid w:val="009A3D90"/>
    <w:rsid w:val="009A3EE3"/>
    <w:rsid w:val="009A4300"/>
    <w:rsid w:val="009A507B"/>
    <w:rsid w:val="009A5394"/>
    <w:rsid w:val="009A6072"/>
    <w:rsid w:val="009A6431"/>
    <w:rsid w:val="009A6531"/>
    <w:rsid w:val="009A6F0B"/>
    <w:rsid w:val="009A7264"/>
    <w:rsid w:val="009B0105"/>
    <w:rsid w:val="009B0315"/>
    <w:rsid w:val="009B10E8"/>
    <w:rsid w:val="009B116B"/>
    <w:rsid w:val="009B1685"/>
    <w:rsid w:val="009B1E87"/>
    <w:rsid w:val="009B2036"/>
    <w:rsid w:val="009B21AD"/>
    <w:rsid w:val="009B2493"/>
    <w:rsid w:val="009B2A6B"/>
    <w:rsid w:val="009B3E24"/>
    <w:rsid w:val="009B4745"/>
    <w:rsid w:val="009B51AC"/>
    <w:rsid w:val="009B52A8"/>
    <w:rsid w:val="009B5629"/>
    <w:rsid w:val="009B5804"/>
    <w:rsid w:val="009B5FEA"/>
    <w:rsid w:val="009B60F9"/>
    <w:rsid w:val="009B61B7"/>
    <w:rsid w:val="009B6654"/>
    <w:rsid w:val="009B6935"/>
    <w:rsid w:val="009B78B5"/>
    <w:rsid w:val="009B7E08"/>
    <w:rsid w:val="009C00A9"/>
    <w:rsid w:val="009C160F"/>
    <w:rsid w:val="009C1A09"/>
    <w:rsid w:val="009C1EE4"/>
    <w:rsid w:val="009C20A5"/>
    <w:rsid w:val="009C239E"/>
    <w:rsid w:val="009C2BA3"/>
    <w:rsid w:val="009C2D63"/>
    <w:rsid w:val="009C4E85"/>
    <w:rsid w:val="009C54A0"/>
    <w:rsid w:val="009C5525"/>
    <w:rsid w:val="009C7C3E"/>
    <w:rsid w:val="009C7D61"/>
    <w:rsid w:val="009D0613"/>
    <w:rsid w:val="009D1B9C"/>
    <w:rsid w:val="009D3068"/>
    <w:rsid w:val="009D3985"/>
    <w:rsid w:val="009D3AF9"/>
    <w:rsid w:val="009D3FC8"/>
    <w:rsid w:val="009D4AC6"/>
    <w:rsid w:val="009D4CA8"/>
    <w:rsid w:val="009D4D30"/>
    <w:rsid w:val="009D4F4F"/>
    <w:rsid w:val="009D4FF5"/>
    <w:rsid w:val="009D5A0B"/>
    <w:rsid w:val="009D5B92"/>
    <w:rsid w:val="009D6B1E"/>
    <w:rsid w:val="009D79D7"/>
    <w:rsid w:val="009D7CB1"/>
    <w:rsid w:val="009E060F"/>
    <w:rsid w:val="009E0A77"/>
    <w:rsid w:val="009E0CEF"/>
    <w:rsid w:val="009E12DD"/>
    <w:rsid w:val="009E1569"/>
    <w:rsid w:val="009E17EC"/>
    <w:rsid w:val="009E2031"/>
    <w:rsid w:val="009E25F7"/>
    <w:rsid w:val="009E2F80"/>
    <w:rsid w:val="009E3395"/>
    <w:rsid w:val="009E34A9"/>
    <w:rsid w:val="009E36A8"/>
    <w:rsid w:val="009E3EF6"/>
    <w:rsid w:val="009E3FF1"/>
    <w:rsid w:val="009E4467"/>
    <w:rsid w:val="009E447F"/>
    <w:rsid w:val="009E53F6"/>
    <w:rsid w:val="009E57FF"/>
    <w:rsid w:val="009E5FF0"/>
    <w:rsid w:val="009E62EF"/>
    <w:rsid w:val="009E66C7"/>
    <w:rsid w:val="009E6904"/>
    <w:rsid w:val="009E76AF"/>
    <w:rsid w:val="009E7775"/>
    <w:rsid w:val="009F01D9"/>
    <w:rsid w:val="009F0A66"/>
    <w:rsid w:val="009F0FD6"/>
    <w:rsid w:val="009F10BD"/>
    <w:rsid w:val="009F14D8"/>
    <w:rsid w:val="009F1C0A"/>
    <w:rsid w:val="009F24EC"/>
    <w:rsid w:val="009F2624"/>
    <w:rsid w:val="009F26BF"/>
    <w:rsid w:val="009F29A2"/>
    <w:rsid w:val="009F2CC1"/>
    <w:rsid w:val="009F3142"/>
    <w:rsid w:val="009F3349"/>
    <w:rsid w:val="009F35D9"/>
    <w:rsid w:val="009F4636"/>
    <w:rsid w:val="009F4680"/>
    <w:rsid w:val="009F4C2F"/>
    <w:rsid w:val="009F4D9D"/>
    <w:rsid w:val="009F5A34"/>
    <w:rsid w:val="009F5E86"/>
    <w:rsid w:val="009F5EFC"/>
    <w:rsid w:val="009F683B"/>
    <w:rsid w:val="009F6BE2"/>
    <w:rsid w:val="009F71A5"/>
    <w:rsid w:val="009F79CB"/>
    <w:rsid w:val="00A004D4"/>
    <w:rsid w:val="00A006D5"/>
    <w:rsid w:val="00A00A0D"/>
    <w:rsid w:val="00A022B6"/>
    <w:rsid w:val="00A02868"/>
    <w:rsid w:val="00A02DCF"/>
    <w:rsid w:val="00A0329B"/>
    <w:rsid w:val="00A03905"/>
    <w:rsid w:val="00A03946"/>
    <w:rsid w:val="00A03B2A"/>
    <w:rsid w:val="00A04179"/>
    <w:rsid w:val="00A04A0B"/>
    <w:rsid w:val="00A04EAC"/>
    <w:rsid w:val="00A0523A"/>
    <w:rsid w:val="00A055B0"/>
    <w:rsid w:val="00A055BD"/>
    <w:rsid w:val="00A05612"/>
    <w:rsid w:val="00A05D0A"/>
    <w:rsid w:val="00A06280"/>
    <w:rsid w:val="00A07806"/>
    <w:rsid w:val="00A07AD5"/>
    <w:rsid w:val="00A10825"/>
    <w:rsid w:val="00A10998"/>
    <w:rsid w:val="00A10E8C"/>
    <w:rsid w:val="00A11404"/>
    <w:rsid w:val="00A11794"/>
    <w:rsid w:val="00A125E4"/>
    <w:rsid w:val="00A12664"/>
    <w:rsid w:val="00A12A1B"/>
    <w:rsid w:val="00A12EEE"/>
    <w:rsid w:val="00A1334A"/>
    <w:rsid w:val="00A14251"/>
    <w:rsid w:val="00A14FDB"/>
    <w:rsid w:val="00A158C2"/>
    <w:rsid w:val="00A15A7D"/>
    <w:rsid w:val="00A15C65"/>
    <w:rsid w:val="00A16AEC"/>
    <w:rsid w:val="00A16F2F"/>
    <w:rsid w:val="00A1795F"/>
    <w:rsid w:val="00A17AFB"/>
    <w:rsid w:val="00A17DF0"/>
    <w:rsid w:val="00A2029A"/>
    <w:rsid w:val="00A20380"/>
    <w:rsid w:val="00A20503"/>
    <w:rsid w:val="00A208DE"/>
    <w:rsid w:val="00A21C05"/>
    <w:rsid w:val="00A22015"/>
    <w:rsid w:val="00A22140"/>
    <w:rsid w:val="00A22613"/>
    <w:rsid w:val="00A22B72"/>
    <w:rsid w:val="00A22B8D"/>
    <w:rsid w:val="00A22E96"/>
    <w:rsid w:val="00A22F1B"/>
    <w:rsid w:val="00A2369C"/>
    <w:rsid w:val="00A23903"/>
    <w:rsid w:val="00A24F94"/>
    <w:rsid w:val="00A2524A"/>
    <w:rsid w:val="00A25FA0"/>
    <w:rsid w:val="00A2638E"/>
    <w:rsid w:val="00A26A9B"/>
    <w:rsid w:val="00A26B39"/>
    <w:rsid w:val="00A26C3E"/>
    <w:rsid w:val="00A2721B"/>
    <w:rsid w:val="00A30B1A"/>
    <w:rsid w:val="00A31152"/>
    <w:rsid w:val="00A31617"/>
    <w:rsid w:val="00A31D9B"/>
    <w:rsid w:val="00A3290B"/>
    <w:rsid w:val="00A32D63"/>
    <w:rsid w:val="00A32E62"/>
    <w:rsid w:val="00A331E0"/>
    <w:rsid w:val="00A333E2"/>
    <w:rsid w:val="00A335A7"/>
    <w:rsid w:val="00A337B3"/>
    <w:rsid w:val="00A3462C"/>
    <w:rsid w:val="00A3474E"/>
    <w:rsid w:val="00A35141"/>
    <w:rsid w:val="00A3536E"/>
    <w:rsid w:val="00A354A9"/>
    <w:rsid w:val="00A36EB4"/>
    <w:rsid w:val="00A37517"/>
    <w:rsid w:val="00A37E53"/>
    <w:rsid w:val="00A37E96"/>
    <w:rsid w:val="00A411DF"/>
    <w:rsid w:val="00A4121E"/>
    <w:rsid w:val="00A415DE"/>
    <w:rsid w:val="00A41D41"/>
    <w:rsid w:val="00A41F5B"/>
    <w:rsid w:val="00A4250A"/>
    <w:rsid w:val="00A42874"/>
    <w:rsid w:val="00A4352A"/>
    <w:rsid w:val="00A4361D"/>
    <w:rsid w:val="00A43F37"/>
    <w:rsid w:val="00A44783"/>
    <w:rsid w:val="00A44D80"/>
    <w:rsid w:val="00A450A0"/>
    <w:rsid w:val="00A451DD"/>
    <w:rsid w:val="00A4531F"/>
    <w:rsid w:val="00A459A9"/>
    <w:rsid w:val="00A45D92"/>
    <w:rsid w:val="00A46A99"/>
    <w:rsid w:val="00A46FAB"/>
    <w:rsid w:val="00A47E8A"/>
    <w:rsid w:val="00A47FC6"/>
    <w:rsid w:val="00A50467"/>
    <w:rsid w:val="00A506C1"/>
    <w:rsid w:val="00A50801"/>
    <w:rsid w:val="00A51670"/>
    <w:rsid w:val="00A520F0"/>
    <w:rsid w:val="00A5221C"/>
    <w:rsid w:val="00A52F99"/>
    <w:rsid w:val="00A5374C"/>
    <w:rsid w:val="00A53B24"/>
    <w:rsid w:val="00A53DC9"/>
    <w:rsid w:val="00A56379"/>
    <w:rsid w:val="00A56903"/>
    <w:rsid w:val="00A56CD2"/>
    <w:rsid w:val="00A56F4E"/>
    <w:rsid w:val="00A570D3"/>
    <w:rsid w:val="00A57910"/>
    <w:rsid w:val="00A60398"/>
    <w:rsid w:val="00A603ED"/>
    <w:rsid w:val="00A609DB"/>
    <w:rsid w:val="00A60BD3"/>
    <w:rsid w:val="00A60D29"/>
    <w:rsid w:val="00A60E44"/>
    <w:rsid w:val="00A60F9E"/>
    <w:rsid w:val="00A61B25"/>
    <w:rsid w:val="00A61DDA"/>
    <w:rsid w:val="00A61F87"/>
    <w:rsid w:val="00A62BDB"/>
    <w:rsid w:val="00A62D14"/>
    <w:rsid w:val="00A63800"/>
    <w:rsid w:val="00A63ADA"/>
    <w:rsid w:val="00A63BF0"/>
    <w:rsid w:val="00A63D66"/>
    <w:rsid w:val="00A650C5"/>
    <w:rsid w:val="00A651F7"/>
    <w:rsid w:val="00A653D1"/>
    <w:rsid w:val="00A65479"/>
    <w:rsid w:val="00A65906"/>
    <w:rsid w:val="00A65E60"/>
    <w:rsid w:val="00A65EF1"/>
    <w:rsid w:val="00A664F8"/>
    <w:rsid w:val="00A668B4"/>
    <w:rsid w:val="00A6698A"/>
    <w:rsid w:val="00A66C7D"/>
    <w:rsid w:val="00A66E90"/>
    <w:rsid w:val="00A6784B"/>
    <w:rsid w:val="00A6789D"/>
    <w:rsid w:val="00A67B8B"/>
    <w:rsid w:val="00A70B87"/>
    <w:rsid w:val="00A7135C"/>
    <w:rsid w:val="00A718C1"/>
    <w:rsid w:val="00A72E33"/>
    <w:rsid w:val="00A7303C"/>
    <w:rsid w:val="00A734FB"/>
    <w:rsid w:val="00A74793"/>
    <w:rsid w:val="00A751DE"/>
    <w:rsid w:val="00A7529F"/>
    <w:rsid w:val="00A75E78"/>
    <w:rsid w:val="00A75FD5"/>
    <w:rsid w:val="00A76343"/>
    <w:rsid w:val="00A7673C"/>
    <w:rsid w:val="00A768F8"/>
    <w:rsid w:val="00A7723F"/>
    <w:rsid w:val="00A7760F"/>
    <w:rsid w:val="00A778DA"/>
    <w:rsid w:val="00A77C3F"/>
    <w:rsid w:val="00A77D52"/>
    <w:rsid w:val="00A808E0"/>
    <w:rsid w:val="00A80F50"/>
    <w:rsid w:val="00A81953"/>
    <w:rsid w:val="00A81DBF"/>
    <w:rsid w:val="00A82916"/>
    <w:rsid w:val="00A830D4"/>
    <w:rsid w:val="00A8387E"/>
    <w:rsid w:val="00A85179"/>
    <w:rsid w:val="00A854B8"/>
    <w:rsid w:val="00A87614"/>
    <w:rsid w:val="00A87870"/>
    <w:rsid w:val="00A87B0D"/>
    <w:rsid w:val="00A87F0A"/>
    <w:rsid w:val="00A9027E"/>
    <w:rsid w:val="00A90510"/>
    <w:rsid w:val="00A90DF5"/>
    <w:rsid w:val="00A913AF"/>
    <w:rsid w:val="00A91989"/>
    <w:rsid w:val="00A91EAD"/>
    <w:rsid w:val="00A92185"/>
    <w:rsid w:val="00A9231A"/>
    <w:rsid w:val="00A92553"/>
    <w:rsid w:val="00A93807"/>
    <w:rsid w:val="00A946A8"/>
    <w:rsid w:val="00A946E3"/>
    <w:rsid w:val="00A95389"/>
    <w:rsid w:val="00A95CB5"/>
    <w:rsid w:val="00A95D22"/>
    <w:rsid w:val="00A96530"/>
    <w:rsid w:val="00A970C5"/>
    <w:rsid w:val="00A97131"/>
    <w:rsid w:val="00A97FB0"/>
    <w:rsid w:val="00AA0DF9"/>
    <w:rsid w:val="00AA1D87"/>
    <w:rsid w:val="00AA207A"/>
    <w:rsid w:val="00AA2350"/>
    <w:rsid w:val="00AA24C4"/>
    <w:rsid w:val="00AA2AAA"/>
    <w:rsid w:val="00AA3161"/>
    <w:rsid w:val="00AA38A4"/>
    <w:rsid w:val="00AA3DBE"/>
    <w:rsid w:val="00AA3E27"/>
    <w:rsid w:val="00AA42FE"/>
    <w:rsid w:val="00AA4992"/>
    <w:rsid w:val="00AA4A18"/>
    <w:rsid w:val="00AA500B"/>
    <w:rsid w:val="00AA56B3"/>
    <w:rsid w:val="00AA56E3"/>
    <w:rsid w:val="00AA5C49"/>
    <w:rsid w:val="00AA66EF"/>
    <w:rsid w:val="00AA6C79"/>
    <w:rsid w:val="00AA6F3D"/>
    <w:rsid w:val="00AB1013"/>
    <w:rsid w:val="00AB2466"/>
    <w:rsid w:val="00AB2741"/>
    <w:rsid w:val="00AB3EE9"/>
    <w:rsid w:val="00AB46F2"/>
    <w:rsid w:val="00AB48E4"/>
    <w:rsid w:val="00AB575B"/>
    <w:rsid w:val="00AB5CA0"/>
    <w:rsid w:val="00AB61C1"/>
    <w:rsid w:val="00AB6207"/>
    <w:rsid w:val="00AB65DA"/>
    <w:rsid w:val="00AB6A87"/>
    <w:rsid w:val="00AB7044"/>
    <w:rsid w:val="00AB71CD"/>
    <w:rsid w:val="00AB737D"/>
    <w:rsid w:val="00AC0140"/>
    <w:rsid w:val="00AC0E99"/>
    <w:rsid w:val="00AC24FD"/>
    <w:rsid w:val="00AC275B"/>
    <w:rsid w:val="00AC3002"/>
    <w:rsid w:val="00AC3727"/>
    <w:rsid w:val="00AC3870"/>
    <w:rsid w:val="00AC3BEF"/>
    <w:rsid w:val="00AC4673"/>
    <w:rsid w:val="00AC4785"/>
    <w:rsid w:val="00AC479E"/>
    <w:rsid w:val="00AC4E36"/>
    <w:rsid w:val="00AC5388"/>
    <w:rsid w:val="00AC5C8E"/>
    <w:rsid w:val="00AC5EE1"/>
    <w:rsid w:val="00AC718E"/>
    <w:rsid w:val="00AC7325"/>
    <w:rsid w:val="00AC7378"/>
    <w:rsid w:val="00AC77D5"/>
    <w:rsid w:val="00AC7D8C"/>
    <w:rsid w:val="00AD031F"/>
    <w:rsid w:val="00AD0BE8"/>
    <w:rsid w:val="00AD0E92"/>
    <w:rsid w:val="00AD123D"/>
    <w:rsid w:val="00AD12BF"/>
    <w:rsid w:val="00AD1752"/>
    <w:rsid w:val="00AD3614"/>
    <w:rsid w:val="00AD37AE"/>
    <w:rsid w:val="00AD4A0E"/>
    <w:rsid w:val="00AD4B6A"/>
    <w:rsid w:val="00AD4DA4"/>
    <w:rsid w:val="00AD5EA0"/>
    <w:rsid w:val="00AD6164"/>
    <w:rsid w:val="00AD6330"/>
    <w:rsid w:val="00AD76C7"/>
    <w:rsid w:val="00AE1164"/>
    <w:rsid w:val="00AE13FC"/>
    <w:rsid w:val="00AE1E4C"/>
    <w:rsid w:val="00AE2433"/>
    <w:rsid w:val="00AE29CD"/>
    <w:rsid w:val="00AE3031"/>
    <w:rsid w:val="00AE31D2"/>
    <w:rsid w:val="00AE397E"/>
    <w:rsid w:val="00AE3FDF"/>
    <w:rsid w:val="00AE453C"/>
    <w:rsid w:val="00AE4667"/>
    <w:rsid w:val="00AE5015"/>
    <w:rsid w:val="00AE58F6"/>
    <w:rsid w:val="00AE5A90"/>
    <w:rsid w:val="00AE5C79"/>
    <w:rsid w:val="00AE60B9"/>
    <w:rsid w:val="00AE61F3"/>
    <w:rsid w:val="00AE637C"/>
    <w:rsid w:val="00AE6458"/>
    <w:rsid w:val="00AE7003"/>
    <w:rsid w:val="00AE72BF"/>
    <w:rsid w:val="00AE76A2"/>
    <w:rsid w:val="00AE7B1F"/>
    <w:rsid w:val="00AE7CC3"/>
    <w:rsid w:val="00AE7DAC"/>
    <w:rsid w:val="00AF0016"/>
    <w:rsid w:val="00AF02A0"/>
    <w:rsid w:val="00AF0353"/>
    <w:rsid w:val="00AF1016"/>
    <w:rsid w:val="00AF1082"/>
    <w:rsid w:val="00AF2FBA"/>
    <w:rsid w:val="00AF3216"/>
    <w:rsid w:val="00AF373B"/>
    <w:rsid w:val="00AF3C47"/>
    <w:rsid w:val="00AF3FC9"/>
    <w:rsid w:val="00AF4299"/>
    <w:rsid w:val="00AF4443"/>
    <w:rsid w:val="00AF44EE"/>
    <w:rsid w:val="00AF4A9D"/>
    <w:rsid w:val="00AF4D8C"/>
    <w:rsid w:val="00AF53C8"/>
    <w:rsid w:val="00AF57F6"/>
    <w:rsid w:val="00AF5AAF"/>
    <w:rsid w:val="00AF6231"/>
    <w:rsid w:val="00AF6DB5"/>
    <w:rsid w:val="00AF7CEB"/>
    <w:rsid w:val="00AF7E76"/>
    <w:rsid w:val="00B0019E"/>
    <w:rsid w:val="00B00894"/>
    <w:rsid w:val="00B00EE0"/>
    <w:rsid w:val="00B0143C"/>
    <w:rsid w:val="00B017D1"/>
    <w:rsid w:val="00B01826"/>
    <w:rsid w:val="00B0267A"/>
    <w:rsid w:val="00B0275A"/>
    <w:rsid w:val="00B02E49"/>
    <w:rsid w:val="00B030AB"/>
    <w:rsid w:val="00B03453"/>
    <w:rsid w:val="00B034E9"/>
    <w:rsid w:val="00B0351B"/>
    <w:rsid w:val="00B04099"/>
    <w:rsid w:val="00B04158"/>
    <w:rsid w:val="00B041D5"/>
    <w:rsid w:val="00B05FAF"/>
    <w:rsid w:val="00B102C2"/>
    <w:rsid w:val="00B103A9"/>
    <w:rsid w:val="00B10D96"/>
    <w:rsid w:val="00B11C39"/>
    <w:rsid w:val="00B1215C"/>
    <w:rsid w:val="00B121A6"/>
    <w:rsid w:val="00B12333"/>
    <w:rsid w:val="00B126B2"/>
    <w:rsid w:val="00B126D4"/>
    <w:rsid w:val="00B12DE4"/>
    <w:rsid w:val="00B1353E"/>
    <w:rsid w:val="00B14468"/>
    <w:rsid w:val="00B1452A"/>
    <w:rsid w:val="00B14B47"/>
    <w:rsid w:val="00B15ADF"/>
    <w:rsid w:val="00B15CB7"/>
    <w:rsid w:val="00B15E46"/>
    <w:rsid w:val="00B15E81"/>
    <w:rsid w:val="00B162CA"/>
    <w:rsid w:val="00B16382"/>
    <w:rsid w:val="00B16615"/>
    <w:rsid w:val="00B166A3"/>
    <w:rsid w:val="00B1687D"/>
    <w:rsid w:val="00B1729E"/>
    <w:rsid w:val="00B173CD"/>
    <w:rsid w:val="00B178D1"/>
    <w:rsid w:val="00B20C01"/>
    <w:rsid w:val="00B21322"/>
    <w:rsid w:val="00B21340"/>
    <w:rsid w:val="00B21ED0"/>
    <w:rsid w:val="00B21EE0"/>
    <w:rsid w:val="00B233AF"/>
    <w:rsid w:val="00B23BF2"/>
    <w:rsid w:val="00B23F45"/>
    <w:rsid w:val="00B245CD"/>
    <w:rsid w:val="00B24E45"/>
    <w:rsid w:val="00B24F52"/>
    <w:rsid w:val="00B252B7"/>
    <w:rsid w:val="00B25443"/>
    <w:rsid w:val="00B26395"/>
    <w:rsid w:val="00B26525"/>
    <w:rsid w:val="00B26B97"/>
    <w:rsid w:val="00B278FE"/>
    <w:rsid w:val="00B300EA"/>
    <w:rsid w:val="00B30100"/>
    <w:rsid w:val="00B304C5"/>
    <w:rsid w:val="00B30D1A"/>
    <w:rsid w:val="00B310A6"/>
    <w:rsid w:val="00B31200"/>
    <w:rsid w:val="00B31DB1"/>
    <w:rsid w:val="00B32213"/>
    <w:rsid w:val="00B325BB"/>
    <w:rsid w:val="00B32E67"/>
    <w:rsid w:val="00B33D5E"/>
    <w:rsid w:val="00B33F80"/>
    <w:rsid w:val="00B34846"/>
    <w:rsid w:val="00B34A0A"/>
    <w:rsid w:val="00B34E09"/>
    <w:rsid w:val="00B357EA"/>
    <w:rsid w:val="00B35CCF"/>
    <w:rsid w:val="00B35D97"/>
    <w:rsid w:val="00B361C7"/>
    <w:rsid w:val="00B364DA"/>
    <w:rsid w:val="00B36719"/>
    <w:rsid w:val="00B36AF4"/>
    <w:rsid w:val="00B4012E"/>
    <w:rsid w:val="00B41327"/>
    <w:rsid w:val="00B41B01"/>
    <w:rsid w:val="00B41F38"/>
    <w:rsid w:val="00B421E9"/>
    <w:rsid w:val="00B42F14"/>
    <w:rsid w:val="00B4459F"/>
    <w:rsid w:val="00B451EC"/>
    <w:rsid w:val="00B45585"/>
    <w:rsid w:val="00B45BDC"/>
    <w:rsid w:val="00B45C15"/>
    <w:rsid w:val="00B4718A"/>
    <w:rsid w:val="00B4719D"/>
    <w:rsid w:val="00B472F8"/>
    <w:rsid w:val="00B4769B"/>
    <w:rsid w:val="00B47AE0"/>
    <w:rsid w:val="00B50D94"/>
    <w:rsid w:val="00B51D9C"/>
    <w:rsid w:val="00B538D2"/>
    <w:rsid w:val="00B544A2"/>
    <w:rsid w:val="00B54E1B"/>
    <w:rsid w:val="00B557B9"/>
    <w:rsid w:val="00B56754"/>
    <w:rsid w:val="00B56868"/>
    <w:rsid w:val="00B56AF4"/>
    <w:rsid w:val="00B56C95"/>
    <w:rsid w:val="00B56D88"/>
    <w:rsid w:val="00B57367"/>
    <w:rsid w:val="00B57602"/>
    <w:rsid w:val="00B57933"/>
    <w:rsid w:val="00B60035"/>
    <w:rsid w:val="00B601A0"/>
    <w:rsid w:val="00B6068A"/>
    <w:rsid w:val="00B6078C"/>
    <w:rsid w:val="00B60844"/>
    <w:rsid w:val="00B609BA"/>
    <w:rsid w:val="00B613F8"/>
    <w:rsid w:val="00B6155C"/>
    <w:rsid w:val="00B61A43"/>
    <w:rsid w:val="00B61CD3"/>
    <w:rsid w:val="00B620B8"/>
    <w:rsid w:val="00B621AA"/>
    <w:rsid w:val="00B62447"/>
    <w:rsid w:val="00B62B6F"/>
    <w:rsid w:val="00B62EC6"/>
    <w:rsid w:val="00B63824"/>
    <w:rsid w:val="00B63CE2"/>
    <w:rsid w:val="00B6537C"/>
    <w:rsid w:val="00B656ED"/>
    <w:rsid w:val="00B6577F"/>
    <w:rsid w:val="00B65CE2"/>
    <w:rsid w:val="00B65EB1"/>
    <w:rsid w:val="00B66734"/>
    <w:rsid w:val="00B667E1"/>
    <w:rsid w:val="00B66964"/>
    <w:rsid w:val="00B669EB"/>
    <w:rsid w:val="00B6741C"/>
    <w:rsid w:val="00B707E3"/>
    <w:rsid w:val="00B70A2E"/>
    <w:rsid w:val="00B70E1C"/>
    <w:rsid w:val="00B711C9"/>
    <w:rsid w:val="00B713B6"/>
    <w:rsid w:val="00B715C9"/>
    <w:rsid w:val="00B7165C"/>
    <w:rsid w:val="00B71F75"/>
    <w:rsid w:val="00B72E98"/>
    <w:rsid w:val="00B736A1"/>
    <w:rsid w:val="00B73C65"/>
    <w:rsid w:val="00B745D5"/>
    <w:rsid w:val="00B74827"/>
    <w:rsid w:val="00B74EC6"/>
    <w:rsid w:val="00B75422"/>
    <w:rsid w:val="00B75944"/>
    <w:rsid w:val="00B75C8A"/>
    <w:rsid w:val="00B771A0"/>
    <w:rsid w:val="00B77589"/>
    <w:rsid w:val="00B77C50"/>
    <w:rsid w:val="00B77D28"/>
    <w:rsid w:val="00B77F76"/>
    <w:rsid w:val="00B80408"/>
    <w:rsid w:val="00B804A1"/>
    <w:rsid w:val="00B8075E"/>
    <w:rsid w:val="00B82694"/>
    <w:rsid w:val="00B829C6"/>
    <w:rsid w:val="00B82A98"/>
    <w:rsid w:val="00B82E87"/>
    <w:rsid w:val="00B8315D"/>
    <w:rsid w:val="00B8356D"/>
    <w:rsid w:val="00B837EE"/>
    <w:rsid w:val="00B83CC6"/>
    <w:rsid w:val="00B848BA"/>
    <w:rsid w:val="00B848EC"/>
    <w:rsid w:val="00B854BA"/>
    <w:rsid w:val="00B85F89"/>
    <w:rsid w:val="00B8617C"/>
    <w:rsid w:val="00B86996"/>
    <w:rsid w:val="00B86B3C"/>
    <w:rsid w:val="00B872DD"/>
    <w:rsid w:val="00B87549"/>
    <w:rsid w:val="00B87BC6"/>
    <w:rsid w:val="00B87CE6"/>
    <w:rsid w:val="00B90381"/>
    <w:rsid w:val="00B91013"/>
    <w:rsid w:val="00B921FD"/>
    <w:rsid w:val="00B9282C"/>
    <w:rsid w:val="00B92FB8"/>
    <w:rsid w:val="00B93E7A"/>
    <w:rsid w:val="00B94C5A"/>
    <w:rsid w:val="00B95382"/>
    <w:rsid w:val="00B95A5B"/>
    <w:rsid w:val="00B95BE7"/>
    <w:rsid w:val="00B9636D"/>
    <w:rsid w:val="00B97230"/>
    <w:rsid w:val="00B9742E"/>
    <w:rsid w:val="00BA02F9"/>
    <w:rsid w:val="00BA0971"/>
    <w:rsid w:val="00BA0C4C"/>
    <w:rsid w:val="00BA0FC3"/>
    <w:rsid w:val="00BA10F4"/>
    <w:rsid w:val="00BA14B1"/>
    <w:rsid w:val="00BA1AE1"/>
    <w:rsid w:val="00BA25D9"/>
    <w:rsid w:val="00BA3DE4"/>
    <w:rsid w:val="00BA3E16"/>
    <w:rsid w:val="00BA42F7"/>
    <w:rsid w:val="00BA56DC"/>
    <w:rsid w:val="00BA580A"/>
    <w:rsid w:val="00BA62FF"/>
    <w:rsid w:val="00BA734E"/>
    <w:rsid w:val="00BA7B6E"/>
    <w:rsid w:val="00BB006D"/>
    <w:rsid w:val="00BB01A2"/>
    <w:rsid w:val="00BB0D20"/>
    <w:rsid w:val="00BB13F1"/>
    <w:rsid w:val="00BB14CC"/>
    <w:rsid w:val="00BB27ED"/>
    <w:rsid w:val="00BB2A43"/>
    <w:rsid w:val="00BB345B"/>
    <w:rsid w:val="00BB3AD1"/>
    <w:rsid w:val="00BB3F7B"/>
    <w:rsid w:val="00BB5A60"/>
    <w:rsid w:val="00BB5BE5"/>
    <w:rsid w:val="00BB5C19"/>
    <w:rsid w:val="00BB6017"/>
    <w:rsid w:val="00BB6329"/>
    <w:rsid w:val="00BB68BD"/>
    <w:rsid w:val="00BB6A2E"/>
    <w:rsid w:val="00BC064F"/>
    <w:rsid w:val="00BC0E66"/>
    <w:rsid w:val="00BC1148"/>
    <w:rsid w:val="00BC11D2"/>
    <w:rsid w:val="00BC1E91"/>
    <w:rsid w:val="00BC28AC"/>
    <w:rsid w:val="00BC28BB"/>
    <w:rsid w:val="00BC353F"/>
    <w:rsid w:val="00BC3FE2"/>
    <w:rsid w:val="00BC4090"/>
    <w:rsid w:val="00BC48A5"/>
    <w:rsid w:val="00BC4CB5"/>
    <w:rsid w:val="00BC537F"/>
    <w:rsid w:val="00BC5B05"/>
    <w:rsid w:val="00BC5EF0"/>
    <w:rsid w:val="00BC6559"/>
    <w:rsid w:val="00BC67BC"/>
    <w:rsid w:val="00BC73AE"/>
    <w:rsid w:val="00BD0CD6"/>
    <w:rsid w:val="00BD1A1D"/>
    <w:rsid w:val="00BD2759"/>
    <w:rsid w:val="00BD3299"/>
    <w:rsid w:val="00BD36E1"/>
    <w:rsid w:val="00BD3751"/>
    <w:rsid w:val="00BD3804"/>
    <w:rsid w:val="00BD3F62"/>
    <w:rsid w:val="00BD4A97"/>
    <w:rsid w:val="00BD6392"/>
    <w:rsid w:val="00BD683F"/>
    <w:rsid w:val="00BD699B"/>
    <w:rsid w:val="00BD7AB6"/>
    <w:rsid w:val="00BE2BB3"/>
    <w:rsid w:val="00BE37F5"/>
    <w:rsid w:val="00BE482F"/>
    <w:rsid w:val="00BE4FFB"/>
    <w:rsid w:val="00BE5119"/>
    <w:rsid w:val="00BE5259"/>
    <w:rsid w:val="00BE5B9D"/>
    <w:rsid w:val="00BE5C7A"/>
    <w:rsid w:val="00BE7791"/>
    <w:rsid w:val="00BF293B"/>
    <w:rsid w:val="00BF2E5F"/>
    <w:rsid w:val="00BF3518"/>
    <w:rsid w:val="00BF37C2"/>
    <w:rsid w:val="00BF3E13"/>
    <w:rsid w:val="00BF4193"/>
    <w:rsid w:val="00BF4B11"/>
    <w:rsid w:val="00BF4B92"/>
    <w:rsid w:val="00BF5847"/>
    <w:rsid w:val="00BF5A0F"/>
    <w:rsid w:val="00BF5A21"/>
    <w:rsid w:val="00BF600B"/>
    <w:rsid w:val="00BF6227"/>
    <w:rsid w:val="00BF6AFE"/>
    <w:rsid w:val="00BF6C8C"/>
    <w:rsid w:val="00BF76D0"/>
    <w:rsid w:val="00BF78AB"/>
    <w:rsid w:val="00C00A42"/>
    <w:rsid w:val="00C00AC7"/>
    <w:rsid w:val="00C00B42"/>
    <w:rsid w:val="00C00BC4"/>
    <w:rsid w:val="00C00EA9"/>
    <w:rsid w:val="00C01CA1"/>
    <w:rsid w:val="00C01E31"/>
    <w:rsid w:val="00C02B79"/>
    <w:rsid w:val="00C03F7A"/>
    <w:rsid w:val="00C04432"/>
    <w:rsid w:val="00C04702"/>
    <w:rsid w:val="00C04F25"/>
    <w:rsid w:val="00C0513F"/>
    <w:rsid w:val="00C055B2"/>
    <w:rsid w:val="00C056E7"/>
    <w:rsid w:val="00C0593A"/>
    <w:rsid w:val="00C0707F"/>
    <w:rsid w:val="00C07601"/>
    <w:rsid w:val="00C07A92"/>
    <w:rsid w:val="00C07C2A"/>
    <w:rsid w:val="00C10711"/>
    <w:rsid w:val="00C11332"/>
    <w:rsid w:val="00C11781"/>
    <w:rsid w:val="00C11DAC"/>
    <w:rsid w:val="00C11E6B"/>
    <w:rsid w:val="00C12254"/>
    <w:rsid w:val="00C12755"/>
    <w:rsid w:val="00C128EF"/>
    <w:rsid w:val="00C130C2"/>
    <w:rsid w:val="00C13175"/>
    <w:rsid w:val="00C1337D"/>
    <w:rsid w:val="00C138C8"/>
    <w:rsid w:val="00C138F6"/>
    <w:rsid w:val="00C13E45"/>
    <w:rsid w:val="00C14038"/>
    <w:rsid w:val="00C14992"/>
    <w:rsid w:val="00C15DCB"/>
    <w:rsid w:val="00C16532"/>
    <w:rsid w:val="00C16DE1"/>
    <w:rsid w:val="00C177B9"/>
    <w:rsid w:val="00C17C26"/>
    <w:rsid w:val="00C203DF"/>
    <w:rsid w:val="00C214DE"/>
    <w:rsid w:val="00C21BC8"/>
    <w:rsid w:val="00C2202A"/>
    <w:rsid w:val="00C2287A"/>
    <w:rsid w:val="00C22903"/>
    <w:rsid w:val="00C2390F"/>
    <w:rsid w:val="00C24016"/>
    <w:rsid w:val="00C2446F"/>
    <w:rsid w:val="00C244BF"/>
    <w:rsid w:val="00C246E5"/>
    <w:rsid w:val="00C24BCA"/>
    <w:rsid w:val="00C25979"/>
    <w:rsid w:val="00C26439"/>
    <w:rsid w:val="00C269A1"/>
    <w:rsid w:val="00C26BA9"/>
    <w:rsid w:val="00C26C5E"/>
    <w:rsid w:val="00C27373"/>
    <w:rsid w:val="00C2779F"/>
    <w:rsid w:val="00C301BE"/>
    <w:rsid w:val="00C3091F"/>
    <w:rsid w:val="00C3108F"/>
    <w:rsid w:val="00C31301"/>
    <w:rsid w:val="00C31B77"/>
    <w:rsid w:val="00C32146"/>
    <w:rsid w:val="00C323E2"/>
    <w:rsid w:val="00C32D94"/>
    <w:rsid w:val="00C33711"/>
    <w:rsid w:val="00C33D33"/>
    <w:rsid w:val="00C3489E"/>
    <w:rsid w:val="00C34975"/>
    <w:rsid w:val="00C349A8"/>
    <w:rsid w:val="00C35A9E"/>
    <w:rsid w:val="00C36533"/>
    <w:rsid w:val="00C36732"/>
    <w:rsid w:val="00C3702F"/>
    <w:rsid w:val="00C3722B"/>
    <w:rsid w:val="00C372D3"/>
    <w:rsid w:val="00C3753F"/>
    <w:rsid w:val="00C37899"/>
    <w:rsid w:val="00C40A63"/>
    <w:rsid w:val="00C4101F"/>
    <w:rsid w:val="00C414C1"/>
    <w:rsid w:val="00C41E15"/>
    <w:rsid w:val="00C43EBD"/>
    <w:rsid w:val="00C45703"/>
    <w:rsid w:val="00C4600C"/>
    <w:rsid w:val="00C46374"/>
    <w:rsid w:val="00C46BF3"/>
    <w:rsid w:val="00C46D41"/>
    <w:rsid w:val="00C46DD9"/>
    <w:rsid w:val="00C47826"/>
    <w:rsid w:val="00C50200"/>
    <w:rsid w:val="00C508B0"/>
    <w:rsid w:val="00C514CC"/>
    <w:rsid w:val="00C51C6B"/>
    <w:rsid w:val="00C51FF8"/>
    <w:rsid w:val="00C52B20"/>
    <w:rsid w:val="00C52BF6"/>
    <w:rsid w:val="00C53F90"/>
    <w:rsid w:val="00C551EB"/>
    <w:rsid w:val="00C55C29"/>
    <w:rsid w:val="00C566BD"/>
    <w:rsid w:val="00C5697B"/>
    <w:rsid w:val="00C569C3"/>
    <w:rsid w:val="00C56F47"/>
    <w:rsid w:val="00C5727C"/>
    <w:rsid w:val="00C574A1"/>
    <w:rsid w:val="00C60612"/>
    <w:rsid w:val="00C60D07"/>
    <w:rsid w:val="00C61060"/>
    <w:rsid w:val="00C61C2A"/>
    <w:rsid w:val="00C6215F"/>
    <w:rsid w:val="00C63C61"/>
    <w:rsid w:val="00C64D18"/>
    <w:rsid w:val="00C64F50"/>
    <w:rsid w:val="00C65CE8"/>
    <w:rsid w:val="00C660A6"/>
    <w:rsid w:val="00C6682A"/>
    <w:rsid w:val="00C66DB4"/>
    <w:rsid w:val="00C66E5E"/>
    <w:rsid w:val="00C675FD"/>
    <w:rsid w:val="00C6784E"/>
    <w:rsid w:val="00C67A13"/>
    <w:rsid w:val="00C70189"/>
    <w:rsid w:val="00C704BD"/>
    <w:rsid w:val="00C706FB"/>
    <w:rsid w:val="00C70B79"/>
    <w:rsid w:val="00C70CA1"/>
    <w:rsid w:val="00C7170F"/>
    <w:rsid w:val="00C719C7"/>
    <w:rsid w:val="00C719F6"/>
    <w:rsid w:val="00C72522"/>
    <w:rsid w:val="00C72679"/>
    <w:rsid w:val="00C72BB5"/>
    <w:rsid w:val="00C72D10"/>
    <w:rsid w:val="00C73266"/>
    <w:rsid w:val="00C732D8"/>
    <w:rsid w:val="00C73473"/>
    <w:rsid w:val="00C7381F"/>
    <w:rsid w:val="00C74FEE"/>
    <w:rsid w:val="00C751E6"/>
    <w:rsid w:val="00C7520F"/>
    <w:rsid w:val="00C75C70"/>
    <w:rsid w:val="00C7735F"/>
    <w:rsid w:val="00C77433"/>
    <w:rsid w:val="00C802AA"/>
    <w:rsid w:val="00C8184B"/>
    <w:rsid w:val="00C81B88"/>
    <w:rsid w:val="00C81CFC"/>
    <w:rsid w:val="00C81EE8"/>
    <w:rsid w:val="00C821A9"/>
    <w:rsid w:val="00C825E3"/>
    <w:rsid w:val="00C8270F"/>
    <w:rsid w:val="00C82BD3"/>
    <w:rsid w:val="00C82F51"/>
    <w:rsid w:val="00C82FFF"/>
    <w:rsid w:val="00C8304E"/>
    <w:rsid w:val="00C83200"/>
    <w:rsid w:val="00C83D27"/>
    <w:rsid w:val="00C83E71"/>
    <w:rsid w:val="00C840EB"/>
    <w:rsid w:val="00C840FC"/>
    <w:rsid w:val="00C84204"/>
    <w:rsid w:val="00C84411"/>
    <w:rsid w:val="00C84C4C"/>
    <w:rsid w:val="00C8526A"/>
    <w:rsid w:val="00C8601A"/>
    <w:rsid w:val="00C87CE4"/>
    <w:rsid w:val="00C90703"/>
    <w:rsid w:val="00C916C9"/>
    <w:rsid w:val="00C928AC"/>
    <w:rsid w:val="00C92BD9"/>
    <w:rsid w:val="00C92EB5"/>
    <w:rsid w:val="00C92F86"/>
    <w:rsid w:val="00C9326F"/>
    <w:rsid w:val="00C93448"/>
    <w:rsid w:val="00C93AB5"/>
    <w:rsid w:val="00C9534E"/>
    <w:rsid w:val="00C95434"/>
    <w:rsid w:val="00C957A2"/>
    <w:rsid w:val="00C958DB"/>
    <w:rsid w:val="00C95B84"/>
    <w:rsid w:val="00C96663"/>
    <w:rsid w:val="00C96743"/>
    <w:rsid w:val="00C96891"/>
    <w:rsid w:val="00C97469"/>
    <w:rsid w:val="00C974CE"/>
    <w:rsid w:val="00C97D89"/>
    <w:rsid w:val="00CA06ED"/>
    <w:rsid w:val="00CA1D58"/>
    <w:rsid w:val="00CA2D10"/>
    <w:rsid w:val="00CA2E2F"/>
    <w:rsid w:val="00CA33C1"/>
    <w:rsid w:val="00CA3AE1"/>
    <w:rsid w:val="00CA4003"/>
    <w:rsid w:val="00CA46EF"/>
    <w:rsid w:val="00CA54DE"/>
    <w:rsid w:val="00CA5703"/>
    <w:rsid w:val="00CA5938"/>
    <w:rsid w:val="00CA62CB"/>
    <w:rsid w:val="00CA6416"/>
    <w:rsid w:val="00CA67B9"/>
    <w:rsid w:val="00CA6DB6"/>
    <w:rsid w:val="00CA712F"/>
    <w:rsid w:val="00CB00F4"/>
    <w:rsid w:val="00CB044A"/>
    <w:rsid w:val="00CB04C1"/>
    <w:rsid w:val="00CB0B70"/>
    <w:rsid w:val="00CB0C34"/>
    <w:rsid w:val="00CB1101"/>
    <w:rsid w:val="00CB168F"/>
    <w:rsid w:val="00CB1BED"/>
    <w:rsid w:val="00CB1CAA"/>
    <w:rsid w:val="00CB1CE4"/>
    <w:rsid w:val="00CB1D01"/>
    <w:rsid w:val="00CB20D1"/>
    <w:rsid w:val="00CB28F6"/>
    <w:rsid w:val="00CB302E"/>
    <w:rsid w:val="00CB3631"/>
    <w:rsid w:val="00CB4205"/>
    <w:rsid w:val="00CB42EE"/>
    <w:rsid w:val="00CB42F5"/>
    <w:rsid w:val="00CB48FD"/>
    <w:rsid w:val="00CB6122"/>
    <w:rsid w:val="00CB697D"/>
    <w:rsid w:val="00CB6A21"/>
    <w:rsid w:val="00CB6A39"/>
    <w:rsid w:val="00CB6F23"/>
    <w:rsid w:val="00CC0422"/>
    <w:rsid w:val="00CC133C"/>
    <w:rsid w:val="00CC14F1"/>
    <w:rsid w:val="00CC184B"/>
    <w:rsid w:val="00CC1EDF"/>
    <w:rsid w:val="00CC21C5"/>
    <w:rsid w:val="00CC24CD"/>
    <w:rsid w:val="00CC28A7"/>
    <w:rsid w:val="00CC2EA5"/>
    <w:rsid w:val="00CC332D"/>
    <w:rsid w:val="00CC3627"/>
    <w:rsid w:val="00CC412E"/>
    <w:rsid w:val="00CC4456"/>
    <w:rsid w:val="00CC460F"/>
    <w:rsid w:val="00CC5093"/>
    <w:rsid w:val="00CC5970"/>
    <w:rsid w:val="00CC5D20"/>
    <w:rsid w:val="00CC5D85"/>
    <w:rsid w:val="00CC5DD8"/>
    <w:rsid w:val="00CC5F1C"/>
    <w:rsid w:val="00CC6144"/>
    <w:rsid w:val="00CC642F"/>
    <w:rsid w:val="00CC64FD"/>
    <w:rsid w:val="00CC67D8"/>
    <w:rsid w:val="00CC6D3A"/>
    <w:rsid w:val="00CC7384"/>
    <w:rsid w:val="00CC7697"/>
    <w:rsid w:val="00CC78C2"/>
    <w:rsid w:val="00CC7C6F"/>
    <w:rsid w:val="00CC7CC0"/>
    <w:rsid w:val="00CD072F"/>
    <w:rsid w:val="00CD0737"/>
    <w:rsid w:val="00CD09AC"/>
    <w:rsid w:val="00CD0F77"/>
    <w:rsid w:val="00CD1020"/>
    <w:rsid w:val="00CD161A"/>
    <w:rsid w:val="00CD18CD"/>
    <w:rsid w:val="00CD1DBA"/>
    <w:rsid w:val="00CD3539"/>
    <w:rsid w:val="00CD3CC8"/>
    <w:rsid w:val="00CD3DE8"/>
    <w:rsid w:val="00CD4122"/>
    <w:rsid w:val="00CD41B7"/>
    <w:rsid w:val="00CD446F"/>
    <w:rsid w:val="00CD4501"/>
    <w:rsid w:val="00CD46ED"/>
    <w:rsid w:val="00CD4880"/>
    <w:rsid w:val="00CD4935"/>
    <w:rsid w:val="00CD4AE6"/>
    <w:rsid w:val="00CD4B00"/>
    <w:rsid w:val="00CD4B84"/>
    <w:rsid w:val="00CD4BB6"/>
    <w:rsid w:val="00CD5C4C"/>
    <w:rsid w:val="00CD5F31"/>
    <w:rsid w:val="00CD61C4"/>
    <w:rsid w:val="00CD6D66"/>
    <w:rsid w:val="00CD6EF9"/>
    <w:rsid w:val="00CD6FAC"/>
    <w:rsid w:val="00CD77C1"/>
    <w:rsid w:val="00CD7F28"/>
    <w:rsid w:val="00CE10EA"/>
    <w:rsid w:val="00CE1B92"/>
    <w:rsid w:val="00CE3088"/>
    <w:rsid w:val="00CE31C9"/>
    <w:rsid w:val="00CE3AE7"/>
    <w:rsid w:val="00CE3B1E"/>
    <w:rsid w:val="00CE405F"/>
    <w:rsid w:val="00CE4ACF"/>
    <w:rsid w:val="00CE541B"/>
    <w:rsid w:val="00CE5598"/>
    <w:rsid w:val="00CE5801"/>
    <w:rsid w:val="00CE5A2F"/>
    <w:rsid w:val="00CE615C"/>
    <w:rsid w:val="00CE67AE"/>
    <w:rsid w:val="00CE6B40"/>
    <w:rsid w:val="00CE7337"/>
    <w:rsid w:val="00CF093B"/>
    <w:rsid w:val="00CF0B66"/>
    <w:rsid w:val="00CF0FEF"/>
    <w:rsid w:val="00CF22B6"/>
    <w:rsid w:val="00CF3060"/>
    <w:rsid w:val="00CF326C"/>
    <w:rsid w:val="00CF3C19"/>
    <w:rsid w:val="00CF3E5A"/>
    <w:rsid w:val="00CF4257"/>
    <w:rsid w:val="00CF4AA9"/>
    <w:rsid w:val="00CF4D4C"/>
    <w:rsid w:val="00CF4DFA"/>
    <w:rsid w:val="00CF6027"/>
    <w:rsid w:val="00CF60FF"/>
    <w:rsid w:val="00CF6518"/>
    <w:rsid w:val="00CF6C7A"/>
    <w:rsid w:val="00CF723D"/>
    <w:rsid w:val="00CF7359"/>
    <w:rsid w:val="00CF7F6E"/>
    <w:rsid w:val="00D006E8"/>
    <w:rsid w:val="00D00D41"/>
    <w:rsid w:val="00D01501"/>
    <w:rsid w:val="00D017DF"/>
    <w:rsid w:val="00D01A3D"/>
    <w:rsid w:val="00D01E0C"/>
    <w:rsid w:val="00D01E59"/>
    <w:rsid w:val="00D028EA"/>
    <w:rsid w:val="00D040A6"/>
    <w:rsid w:val="00D04BBE"/>
    <w:rsid w:val="00D04FC6"/>
    <w:rsid w:val="00D057FE"/>
    <w:rsid w:val="00D05A81"/>
    <w:rsid w:val="00D05B6E"/>
    <w:rsid w:val="00D05E25"/>
    <w:rsid w:val="00D06506"/>
    <w:rsid w:val="00D066C6"/>
    <w:rsid w:val="00D069EE"/>
    <w:rsid w:val="00D06ACA"/>
    <w:rsid w:val="00D06C2C"/>
    <w:rsid w:val="00D0718D"/>
    <w:rsid w:val="00D071D0"/>
    <w:rsid w:val="00D072BA"/>
    <w:rsid w:val="00D07F64"/>
    <w:rsid w:val="00D110D7"/>
    <w:rsid w:val="00D11EDD"/>
    <w:rsid w:val="00D1210B"/>
    <w:rsid w:val="00D123E5"/>
    <w:rsid w:val="00D126E6"/>
    <w:rsid w:val="00D13035"/>
    <w:rsid w:val="00D13058"/>
    <w:rsid w:val="00D138FE"/>
    <w:rsid w:val="00D13D05"/>
    <w:rsid w:val="00D1436F"/>
    <w:rsid w:val="00D144A1"/>
    <w:rsid w:val="00D1487B"/>
    <w:rsid w:val="00D14BF6"/>
    <w:rsid w:val="00D14C35"/>
    <w:rsid w:val="00D14DEB"/>
    <w:rsid w:val="00D15039"/>
    <w:rsid w:val="00D16F2C"/>
    <w:rsid w:val="00D17C25"/>
    <w:rsid w:val="00D17F12"/>
    <w:rsid w:val="00D20994"/>
    <w:rsid w:val="00D20BF8"/>
    <w:rsid w:val="00D21196"/>
    <w:rsid w:val="00D212C1"/>
    <w:rsid w:val="00D220AC"/>
    <w:rsid w:val="00D22235"/>
    <w:rsid w:val="00D22C71"/>
    <w:rsid w:val="00D22E40"/>
    <w:rsid w:val="00D231CD"/>
    <w:rsid w:val="00D2376F"/>
    <w:rsid w:val="00D23A76"/>
    <w:rsid w:val="00D24743"/>
    <w:rsid w:val="00D24BB8"/>
    <w:rsid w:val="00D24C73"/>
    <w:rsid w:val="00D24CD6"/>
    <w:rsid w:val="00D250D6"/>
    <w:rsid w:val="00D25776"/>
    <w:rsid w:val="00D25E50"/>
    <w:rsid w:val="00D26BC1"/>
    <w:rsid w:val="00D273BD"/>
    <w:rsid w:val="00D27DE0"/>
    <w:rsid w:val="00D27DF3"/>
    <w:rsid w:val="00D304D8"/>
    <w:rsid w:val="00D30978"/>
    <w:rsid w:val="00D311EA"/>
    <w:rsid w:val="00D31A1D"/>
    <w:rsid w:val="00D31C81"/>
    <w:rsid w:val="00D32669"/>
    <w:rsid w:val="00D3291F"/>
    <w:rsid w:val="00D329D7"/>
    <w:rsid w:val="00D32C2D"/>
    <w:rsid w:val="00D32E6F"/>
    <w:rsid w:val="00D3406F"/>
    <w:rsid w:val="00D3421E"/>
    <w:rsid w:val="00D353C8"/>
    <w:rsid w:val="00D354BE"/>
    <w:rsid w:val="00D357A2"/>
    <w:rsid w:val="00D3605D"/>
    <w:rsid w:val="00D369C8"/>
    <w:rsid w:val="00D36B3F"/>
    <w:rsid w:val="00D36FDD"/>
    <w:rsid w:val="00D3721D"/>
    <w:rsid w:val="00D37B93"/>
    <w:rsid w:val="00D4003A"/>
    <w:rsid w:val="00D40BB1"/>
    <w:rsid w:val="00D40C3B"/>
    <w:rsid w:val="00D40D3A"/>
    <w:rsid w:val="00D413BC"/>
    <w:rsid w:val="00D41635"/>
    <w:rsid w:val="00D43F1B"/>
    <w:rsid w:val="00D449AD"/>
    <w:rsid w:val="00D46B1A"/>
    <w:rsid w:val="00D47324"/>
    <w:rsid w:val="00D473FB"/>
    <w:rsid w:val="00D4769B"/>
    <w:rsid w:val="00D505FB"/>
    <w:rsid w:val="00D517F6"/>
    <w:rsid w:val="00D51BA9"/>
    <w:rsid w:val="00D51F54"/>
    <w:rsid w:val="00D529AD"/>
    <w:rsid w:val="00D530FB"/>
    <w:rsid w:val="00D532C4"/>
    <w:rsid w:val="00D5330A"/>
    <w:rsid w:val="00D5363B"/>
    <w:rsid w:val="00D53C2B"/>
    <w:rsid w:val="00D544EE"/>
    <w:rsid w:val="00D54DB3"/>
    <w:rsid w:val="00D551A3"/>
    <w:rsid w:val="00D55915"/>
    <w:rsid w:val="00D55B62"/>
    <w:rsid w:val="00D5651D"/>
    <w:rsid w:val="00D56BFF"/>
    <w:rsid w:val="00D56F71"/>
    <w:rsid w:val="00D571A0"/>
    <w:rsid w:val="00D572B8"/>
    <w:rsid w:val="00D576C2"/>
    <w:rsid w:val="00D579C9"/>
    <w:rsid w:val="00D57B32"/>
    <w:rsid w:val="00D57EB5"/>
    <w:rsid w:val="00D607CE"/>
    <w:rsid w:val="00D615A2"/>
    <w:rsid w:val="00D616CF"/>
    <w:rsid w:val="00D619B2"/>
    <w:rsid w:val="00D6264C"/>
    <w:rsid w:val="00D62A03"/>
    <w:rsid w:val="00D64DDA"/>
    <w:rsid w:val="00D65919"/>
    <w:rsid w:val="00D65A58"/>
    <w:rsid w:val="00D65E43"/>
    <w:rsid w:val="00D666AC"/>
    <w:rsid w:val="00D66770"/>
    <w:rsid w:val="00D667B4"/>
    <w:rsid w:val="00D66F72"/>
    <w:rsid w:val="00D67B3F"/>
    <w:rsid w:val="00D70158"/>
    <w:rsid w:val="00D704A4"/>
    <w:rsid w:val="00D704B2"/>
    <w:rsid w:val="00D70A36"/>
    <w:rsid w:val="00D70D72"/>
    <w:rsid w:val="00D714F3"/>
    <w:rsid w:val="00D71B1E"/>
    <w:rsid w:val="00D72467"/>
    <w:rsid w:val="00D72D01"/>
    <w:rsid w:val="00D730D0"/>
    <w:rsid w:val="00D73EEF"/>
    <w:rsid w:val="00D7404E"/>
    <w:rsid w:val="00D74184"/>
    <w:rsid w:val="00D74FB6"/>
    <w:rsid w:val="00D7529F"/>
    <w:rsid w:val="00D756B0"/>
    <w:rsid w:val="00D75717"/>
    <w:rsid w:val="00D76315"/>
    <w:rsid w:val="00D766EC"/>
    <w:rsid w:val="00D76DEF"/>
    <w:rsid w:val="00D77828"/>
    <w:rsid w:val="00D803EC"/>
    <w:rsid w:val="00D80BD6"/>
    <w:rsid w:val="00D80DEB"/>
    <w:rsid w:val="00D80F84"/>
    <w:rsid w:val="00D8100D"/>
    <w:rsid w:val="00D8148C"/>
    <w:rsid w:val="00D81546"/>
    <w:rsid w:val="00D8214C"/>
    <w:rsid w:val="00D83A5A"/>
    <w:rsid w:val="00D84AF0"/>
    <w:rsid w:val="00D85583"/>
    <w:rsid w:val="00D87F71"/>
    <w:rsid w:val="00D905FF"/>
    <w:rsid w:val="00D907E5"/>
    <w:rsid w:val="00D90DED"/>
    <w:rsid w:val="00D91BDC"/>
    <w:rsid w:val="00D93872"/>
    <w:rsid w:val="00D939F3"/>
    <w:rsid w:val="00D93CBB"/>
    <w:rsid w:val="00D94354"/>
    <w:rsid w:val="00D949BF"/>
    <w:rsid w:val="00D95C98"/>
    <w:rsid w:val="00D9624F"/>
    <w:rsid w:val="00D963D0"/>
    <w:rsid w:val="00D9657D"/>
    <w:rsid w:val="00D96F93"/>
    <w:rsid w:val="00D978AF"/>
    <w:rsid w:val="00DA026D"/>
    <w:rsid w:val="00DA1025"/>
    <w:rsid w:val="00DA1448"/>
    <w:rsid w:val="00DA1539"/>
    <w:rsid w:val="00DA1746"/>
    <w:rsid w:val="00DA189E"/>
    <w:rsid w:val="00DA1987"/>
    <w:rsid w:val="00DA1EB1"/>
    <w:rsid w:val="00DA27F4"/>
    <w:rsid w:val="00DA2940"/>
    <w:rsid w:val="00DA29AA"/>
    <w:rsid w:val="00DA35D3"/>
    <w:rsid w:val="00DA36F7"/>
    <w:rsid w:val="00DA3A9E"/>
    <w:rsid w:val="00DA3C9B"/>
    <w:rsid w:val="00DA4D3E"/>
    <w:rsid w:val="00DA4F58"/>
    <w:rsid w:val="00DA53D7"/>
    <w:rsid w:val="00DA56BA"/>
    <w:rsid w:val="00DA5789"/>
    <w:rsid w:val="00DA5AE4"/>
    <w:rsid w:val="00DA6A29"/>
    <w:rsid w:val="00DA6BA0"/>
    <w:rsid w:val="00DA6BD4"/>
    <w:rsid w:val="00DA6F21"/>
    <w:rsid w:val="00DA7BC4"/>
    <w:rsid w:val="00DB1298"/>
    <w:rsid w:val="00DB13D4"/>
    <w:rsid w:val="00DB1831"/>
    <w:rsid w:val="00DB2551"/>
    <w:rsid w:val="00DB2699"/>
    <w:rsid w:val="00DB2986"/>
    <w:rsid w:val="00DB2B65"/>
    <w:rsid w:val="00DB2DF6"/>
    <w:rsid w:val="00DB2FB7"/>
    <w:rsid w:val="00DB4A9B"/>
    <w:rsid w:val="00DB4F13"/>
    <w:rsid w:val="00DB5A80"/>
    <w:rsid w:val="00DB5C51"/>
    <w:rsid w:val="00DB653F"/>
    <w:rsid w:val="00DB7939"/>
    <w:rsid w:val="00DB7F9B"/>
    <w:rsid w:val="00DC0362"/>
    <w:rsid w:val="00DC144C"/>
    <w:rsid w:val="00DC19EA"/>
    <w:rsid w:val="00DC2443"/>
    <w:rsid w:val="00DC2530"/>
    <w:rsid w:val="00DC2D1B"/>
    <w:rsid w:val="00DC3342"/>
    <w:rsid w:val="00DC37E2"/>
    <w:rsid w:val="00DC40C7"/>
    <w:rsid w:val="00DC447E"/>
    <w:rsid w:val="00DC48B0"/>
    <w:rsid w:val="00DC4BF3"/>
    <w:rsid w:val="00DC5472"/>
    <w:rsid w:val="00DC57AA"/>
    <w:rsid w:val="00DC5C13"/>
    <w:rsid w:val="00DC6033"/>
    <w:rsid w:val="00DC6170"/>
    <w:rsid w:val="00DC61AE"/>
    <w:rsid w:val="00DC6241"/>
    <w:rsid w:val="00DC687D"/>
    <w:rsid w:val="00DC6958"/>
    <w:rsid w:val="00DC6EA2"/>
    <w:rsid w:val="00DC764A"/>
    <w:rsid w:val="00DC765B"/>
    <w:rsid w:val="00DC7909"/>
    <w:rsid w:val="00DD05FE"/>
    <w:rsid w:val="00DD0965"/>
    <w:rsid w:val="00DD0C87"/>
    <w:rsid w:val="00DD0F47"/>
    <w:rsid w:val="00DD0F49"/>
    <w:rsid w:val="00DD1508"/>
    <w:rsid w:val="00DD17CB"/>
    <w:rsid w:val="00DD2FFF"/>
    <w:rsid w:val="00DD3BBD"/>
    <w:rsid w:val="00DD474E"/>
    <w:rsid w:val="00DD4BCA"/>
    <w:rsid w:val="00DD58CE"/>
    <w:rsid w:val="00DD6081"/>
    <w:rsid w:val="00DD639F"/>
    <w:rsid w:val="00DD6502"/>
    <w:rsid w:val="00DD652E"/>
    <w:rsid w:val="00DD689D"/>
    <w:rsid w:val="00DD7AE5"/>
    <w:rsid w:val="00DE0C8F"/>
    <w:rsid w:val="00DE18AE"/>
    <w:rsid w:val="00DE2455"/>
    <w:rsid w:val="00DE2535"/>
    <w:rsid w:val="00DE2F34"/>
    <w:rsid w:val="00DE3264"/>
    <w:rsid w:val="00DE3402"/>
    <w:rsid w:val="00DE3918"/>
    <w:rsid w:val="00DE3D43"/>
    <w:rsid w:val="00DE4184"/>
    <w:rsid w:val="00DE4262"/>
    <w:rsid w:val="00DE4270"/>
    <w:rsid w:val="00DE4938"/>
    <w:rsid w:val="00DE4FD4"/>
    <w:rsid w:val="00DE51B1"/>
    <w:rsid w:val="00DE57FE"/>
    <w:rsid w:val="00DE6732"/>
    <w:rsid w:val="00DE6F3B"/>
    <w:rsid w:val="00DE6FE4"/>
    <w:rsid w:val="00DE72A0"/>
    <w:rsid w:val="00DE769F"/>
    <w:rsid w:val="00DE76D9"/>
    <w:rsid w:val="00DF01C2"/>
    <w:rsid w:val="00DF16F7"/>
    <w:rsid w:val="00DF1DFA"/>
    <w:rsid w:val="00DF394B"/>
    <w:rsid w:val="00DF3AFA"/>
    <w:rsid w:val="00DF3F7F"/>
    <w:rsid w:val="00DF4158"/>
    <w:rsid w:val="00DF4345"/>
    <w:rsid w:val="00DF4AA2"/>
    <w:rsid w:val="00DF5C0A"/>
    <w:rsid w:val="00DF5C23"/>
    <w:rsid w:val="00DF6476"/>
    <w:rsid w:val="00DF65EF"/>
    <w:rsid w:val="00DF684F"/>
    <w:rsid w:val="00DF6FDD"/>
    <w:rsid w:val="00E0057B"/>
    <w:rsid w:val="00E00E8F"/>
    <w:rsid w:val="00E018D0"/>
    <w:rsid w:val="00E01A58"/>
    <w:rsid w:val="00E01B2E"/>
    <w:rsid w:val="00E023D4"/>
    <w:rsid w:val="00E036AB"/>
    <w:rsid w:val="00E03A3F"/>
    <w:rsid w:val="00E03D0D"/>
    <w:rsid w:val="00E04C32"/>
    <w:rsid w:val="00E04EA3"/>
    <w:rsid w:val="00E04F98"/>
    <w:rsid w:val="00E05705"/>
    <w:rsid w:val="00E05BC5"/>
    <w:rsid w:val="00E05D90"/>
    <w:rsid w:val="00E05E14"/>
    <w:rsid w:val="00E06167"/>
    <w:rsid w:val="00E063B1"/>
    <w:rsid w:val="00E068F3"/>
    <w:rsid w:val="00E06969"/>
    <w:rsid w:val="00E07282"/>
    <w:rsid w:val="00E074D9"/>
    <w:rsid w:val="00E07543"/>
    <w:rsid w:val="00E07D41"/>
    <w:rsid w:val="00E07D9D"/>
    <w:rsid w:val="00E07E29"/>
    <w:rsid w:val="00E10502"/>
    <w:rsid w:val="00E10D85"/>
    <w:rsid w:val="00E10DA6"/>
    <w:rsid w:val="00E10DDF"/>
    <w:rsid w:val="00E11217"/>
    <w:rsid w:val="00E11F70"/>
    <w:rsid w:val="00E122B0"/>
    <w:rsid w:val="00E12751"/>
    <w:rsid w:val="00E12C36"/>
    <w:rsid w:val="00E12C76"/>
    <w:rsid w:val="00E136EF"/>
    <w:rsid w:val="00E13A57"/>
    <w:rsid w:val="00E13B21"/>
    <w:rsid w:val="00E140D7"/>
    <w:rsid w:val="00E1482D"/>
    <w:rsid w:val="00E14983"/>
    <w:rsid w:val="00E1527B"/>
    <w:rsid w:val="00E1551B"/>
    <w:rsid w:val="00E158BE"/>
    <w:rsid w:val="00E15DF4"/>
    <w:rsid w:val="00E15FF6"/>
    <w:rsid w:val="00E163EF"/>
    <w:rsid w:val="00E16C5F"/>
    <w:rsid w:val="00E1785F"/>
    <w:rsid w:val="00E17C01"/>
    <w:rsid w:val="00E17C08"/>
    <w:rsid w:val="00E204E0"/>
    <w:rsid w:val="00E2057D"/>
    <w:rsid w:val="00E205AF"/>
    <w:rsid w:val="00E215BF"/>
    <w:rsid w:val="00E2259F"/>
    <w:rsid w:val="00E2278B"/>
    <w:rsid w:val="00E228C7"/>
    <w:rsid w:val="00E2312C"/>
    <w:rsid w:val="00E23B36"/>
    <w:rsid w:val="00E23E01"/>
    <w:rsid w:val="00E24300"/>
    <w:rsid w:val="00E244F4"/>
    <w:rsid w:val="00E24E6D"/>
    <w:rsid w:val="00E258C4"/>
    <w:rsid w:val="00E25E7C"/>
    <w:rsid w:val="00E300F8"/>
    <w:rsid w:val="00E304EA"/>
    <w:rsid w:val="00E305C7"/>
    <w:rsid w:val="00E31591"/>
    <w:rsid w:val="00E32350"/>
    <w:rsid w:val="00E32367"/>
    <w:rsid w:val="00E326FE"/>
    <w:rsid w:val="00E335FB"/>
    <w:rsid w:val="00E33704"/>
    <w:rsid w:val="00E33C86"/>
    <w:rsid w:val="00E33CAE"/>
    <w:rsid w:val="00E33EFF"/>
    <w:rsid w:val="00E34447"/>
    <w:rsid w:val="00E34898"/>
    <w:rsid w:val="00E35173"/>
    <w:rsid w:val="00E354CF"/>
    <w:rsid w:val="00E356B3"/>
    <w:rsid w:val="00E35987"/>
    <w:rsid w:val="00E35C29"/>
    <w:rsid w:val="00E3635F"/>
    <w:rsid w:val="00E366A5"/>
    <w:rsid w:val="00E369BD"/>
    <w:rsid w:val="00E36F2F"/>
    <w:rsid w:val="00E37248"/>
    <w:rsid w:val="00E378C6"/>
    <w:rsid w:val="00E37ABE"/>
    <w:rsid w:val="00E40DB5"/>
    <w:rsid w:val="00E41036"/>
    <w:rsid w:val="00E41258"/>
    <w:rsid w:val="00E41406"/>
    <w:rsid w:val="00E41D11"/>
    <w:rsid w:val="00E41E92"/>
    <w:rsid w:val="00E4207F"/>
    <w:rsid w:val="00E42DAC"/>
    <w:rsid w:val="00E434CB"/>
    <w:rsid w:val="00E449F4"/>
    <w:rsid w:val="00E4509A"/>
    <w:rsid w:val="00E4593A"/>
    <w:rsid w:val="00E46770"/>
    <w:rsid w:val="00E46C29"/>
    <w:rsid w:val="00E47FFD"/>
    <w:rsid w:val="00E5021C"/>
    <w:rsid w:val="00E50385"/>
    <w:rsid w:val="00E50570"/>
    <w:rsid w:val="00E5084D"/>
    <w:rsid w:val="00E50BCB"/>
    <w:rsid w:val="00E50D45"/>
    <w:rsid w:val="00E51004"/>
    <w:rsid w:val="00E515EB"/>
    <w:rsid w:val="00E51B83"/>
    <w:rsid w:val="00E523DB"/>
    <w:rsid w:val="00E535C0"/>
    <w:rsid w:val="00E53737"/>
    <w:rsid w:val="00E53D7B"/>
    <w:rsid w:val="00E54208"/>
    <w:rsid w:val="00E547DF"/>
    <w:rsid w:val="00E54862"/>
    <w:rsid w:val="00E557CB"/>
    <w:rsid w:val="00E55A33"/>
    <w:rsid w:val="00E5612D"/>
    <w:rsid w:val="00E562AA"/>
    <w:rsid w:val="00E562CF"/>
    <w:rsid w:val="00E56539"/>
    <w:rsid w:val="00E569A6"/>
    <w:rsid w:val="00E56B31"/>
    <w:rsid w:val="00E56C65"/>
    <w:rsid w:val="00E56D9C"/>
    <w:rsid w:val="00E5706B"/>
    <w:rsid w:val="00E575A8"/>
    <w:rsid w:val="00E57680"/>
    <w:rsid w:val="00E609B6"/>
    <w:rsid w:val="00E60C79"/>
    <w:rsid w:val="00E60FBD"/>
    <w:rsid w:val="00E6152D"/>
    <w:rsid w:val="00E61892"/>
    <w:rsid w:val="00E6193B"/>
    <w:rsid w:val="00E61B59"/>
    <w:rsid w:val="00E61F5B"/>
    <w:rsid w:val="00E61F99"/>
    <w:rsid w:val="00E6228E"/>
    <w:rsid w:val="00E6260A"/>
    <w:rsid w:val="00E629E8"/>
    <w:rsid w:val="00E62E07"/>
    <w:rsid w:val="00E635DD"/>
    <w:rsid w:val="00E63727"/>
    <w:rsid w:val="00E63E9D"/>
    <w:rsid w:val="00E644AC"/>
    <w:rsid w:val="00E64704"/>
    <w:rsid w:val="00E6479D"/>
    <w:rsid w:val="00E64ABC"/>
    <w:rsid w:val="00E6550D"/>
    <w:rsid w:val="00E65A4A"/>
    <w:rsid w:val="00E65C95"/>
    <w:rsid w:val="00E665F6"/>
    <w:rsid w:val="00E670F7"/>
    <w:rsid w:val="00E672F5"/>
    <w:rsid w:val="00E67587"/>
    <w:rsid w:val="00E67737"/>
    <w:rsid w:val="00E677F6"/>
    <w:rsid w:val="00E6782D"/>
    <w:rsid w:val="00E700CA"/>
    <w:rsid w:val="00E7015C"/>
    <w:rsid w:val="00E7035D"/>
    <w:rsid w:val="00E70F7E"/>
    <w:rsid w:val="00E7126D"/>
    <w:rsid w:val="00E7190A"/>
    <w:rsid w:val="00E7275A"/>
    <w:rsid w:val="00E7283B"/>
    <w:rsid w:val="00E7458A"/>
    <w:rsid w:val="00E756CA"/>
    <w:rsid w:val="00E75884"/>
    <w:rsid w:val="00E75A2A"/>
    <w:rsid w:val="00E76729"/>
    <w:rsid w:val="00E76B43"/>
    <w:rsid w:val="00E76C87"/>
    <w:rsid w:val="00E76FA7"/>
    <w:rsid w:val="00E77204"/>
    <w:rsid w:val="00E77605"/>
    <w:rsid w:val="00E803F6"/>
    <w:rsid w:val="00E81019"/>
    <w:rsid w:val="00E81906"/>
    <w:rsid w:val="00E8232D"/>
    <w:rsid w:val="00E82DE3"/>
    <w:rsid w:val="00E8344E"/>
    <w:rsid w:val="00E834D1"/>
    <w:rsid w:val="00E84041"/>
    <w:rsid w:val="00E84083"/>
    <w:rsid w:val="00E84143"/>
    <w:rsid w:val="00E84F05"/>
    <w:rsid w:val="00E8583D"/>
    <w:rsid w:val="00E8614D"/>
    <w:rsid w:val="00E86D6B"/>
    <w:rsid w:val="00E87ECA"/>
    <w:rsid w:val="00E90FD1"/>
    <w:rsid w:val="00E91082"/>
    <w:rsid w:val="00E9155C"/>
    <w:rsid w:val="00E91DF8"/>
    <w:rsid w:val="00E9239B"/>
    <w:rsid w:val="00E9244A"/>
    <w:rsid w:val="00E93059"/>
    <w:rsid w:val="00E933C9"/>
    <w:rsid w:val="00E93569"/>
    <w:rsid w:val="00E93610"/>
    <w:rsid w:val="00E94010"/>
    <w:rsid w:val="00E9411C"/>
    <w:rsid w:val="00E9545F"/>
    <w:rsid w:val="00E95B60"/>
    <w:rsid w:val="00E9704E"/>
    <w:rsid w:val="00E97255"/>
    <w:rsid w:val="00E97CF9"/>
    <w:rsid w:val="00E97FAF"/>
    <w:rsid w:val="00EA15B7"/>
    <w:rsid w:val="00EA16DB"/>
    <w:rsid w:val="00EA1733"/>
    <w:rsid w:val="00EA1B70"/>
    <w:rsid w:val="00EA23C6"/>
    <w:rsid w:val="00EA2711"/>
    <w:rsid w:val="00EA2F73"/>
    <w:rsid w:val="00EA30EB"/>
    <w:rsid w:val="00EA32A3"/>
    <w:rsid w:val="00EA3A2C"/>
    <w:rsid w:val="00EA4565"/>
    <w:rsid w:val="00EA456A"/>
    <w:rsid w:val="00EA4709"/>
    <w:rsid w:val="00EA4E08"/>
    <w:rsid w:val="00EA6253"/>
    <w:rsid w:val="00EA6CCB"/>
    <w:rsid w:val="00EA733C"/>
    <w:rsid w:val="00EA7E05"/>
    <w:rsid w:val="00EB0298"/>
    <w:rsid w:val="00EB0925"/>
    <w:rsid w:val="00EB128C"/>
    <w:rsid w:val="00EB18FC"/>
    <w:rsid w:val="00EB238F"/>
    <w:rsid w:val="00EB260A"/>
    <w:rsid w:val="00EB39FF"/>
    <w:rsid w:val="00EB4043"/>
    <w:rsid w:val="00EB4D33"/>
    <w:rsid w:val="00EB4FCD"/>
    <w:rsid w:val="00EB5F8C"/>
    <w:rsid w:val="00EB60F8"/>
    <w:rsid w:val="00EB628A"/>
    <w:rsid w:val="00EB6384"/>
    <w:rsid w:val="00EB656A"/>
    <w:rsid w:val="00EB656D"/>
    <w:rsid w:val="00EB6E7B"/>
    <w:rsid w:val="00EB7304"/>
    <w:rsid w:val="00EB78E0"/>
    <w:rsid w:val="00EB7FF7"/>
    <w:rsid w:val="00EC08E5"/>
    <w:rsid w:val="00EC0D3D"/>
    <w:rsid w:val="00EC1138"/>
    <w:rsid w:val="00EC2450"/>
    <w:rsid w:val="00EC25BB"/>
    <w:rsid w:val="00EC3182"/>
    <w:rsid w:val="00EC3354"/>
    <w:rsid w:val="00EC42C6"/>
    <w:rsid w:val="00EC42CC"/>
    <w:rsid w:val="00EC433F"/>
    <w:rsid w:val="00EC4982"/>
    <w:rsid w:val="00EC5713"/>
    <w:rsid w:val="00EC5810"/>
    <w:rsid w:val="00EC6F30"/>
    <w:rsid w:val="00EC7352"/>
    <w:rsid w:val="00EC7495"/>
    <w:rsid w:val="00EC7D41"/>
    <w:rsid w:val="00ED0DB7"/>
    <w:rsid w:val="00ED1CAC"/>
    <w:rsid w:val="00ED1CD6"/>
    <w:rsid w:val="00ED1E06"/>
    <w:rsid w:val="00ED216C"/>
    <w:rsid w:val="00ED2CD5"/>
    <w:rsid w:val="00ED2D80"/>
    <w:rsid w:val="00ED4229"/>
    <w:rsid w:val="00ED42FB"/>
    <w:rsid w:val="00ED474E"/>
    <w:rsid w:val="00ED4AC7"/>
    <w:rsid w:val="00ED5D47"/>
    <w:rsid w:val="00ED6094"/>
    <w:rsid w:val="00ED623D"/>
    <w:rsid w:val="00ED6668"/>
    <w:rsid w:val="00ED6AC3"/>
    <w:rsid w:val="00ED78CA"/>
    <w:rsid w:val="00ED7DF1"/>
    <w:rsid w:val="00EE02F0"/>
    <w:rsid w:val="00EE02F8"/>
    <w:rsid w:val="00EE05F0"/>
    <w:rsid w:val="00EE06A1"/>
    <w:rsid w:val="00EE08F0"/>
    <w:rsid w:val="00EE0938"/>
    <w:rsid w:val="00EE0F58"/>
    <w:rsid w:val="00EE2C2B"/>
    <w:rsid w:val="00EE30F0"/>
    <w:rsid w:val="00EE3112"/>
    <w:rsid w:val="00EE3337"/>
    <w:rsid w:val="00EE3F2E"/>
    <w:rsid w:val="00EE49A2"/>
    <w:rsid w:val="00EE4FD1"/>
    <w:rsid w:val="00EE52D1"/>
    <w:rsid w:val="00EE635F"/>
    <w:rsid w:val="00EE6722"/>
    <w:rsid w:val="00EE6810"/>
    <w:rsid w:val="00EE6987"/>
    <w:rsid w:val="00EE7397"/>
    <w:rsid w:val="00EE7848"/>
    <w:rsid w:val="00EF0205"/>
    <w:rsid w:val="00EF0963"/>
    <w:rsid w:val="00EF0AF4"/>
    <w:rsid w:val="00EF101E"/>
    <w:rsid w:val="00EF1D3A"/>
    <w:rsid w:val="00EF25DC"/>
    <w:rsid w:val="00EF2626"/>
    <w:rsid w:val="00EF2724"/>
    <w:rsid w:val="00EF2E9A"/>
    <w:rsid w:val="00EF3548"/>
    <w:rsid w:val="00EF455A"/>
    <w:rsid w:val="00EF4EC8"/>
    <w:rsid w:val="00EF5921"/>
    <w:rsid w:val="00EF645A"/>
    <w:rsid w:val="00EF672F"/>
    <w:rsid w:val="00EF6C67"/>
    <w:rsid w:val="00EF6EFA"/>
    <w:rsid w:val="00F00088"/>
    <w:rsid w:val="00F007C0"/>
    <w:rsid w:val="00F012F7"/>
    <w:rsid w:val="00F01342"/>
    <w:rsid w:val="00F01D00"/>
    <w:rsid w:val="00F0236C"/>
    <w:rsid w:val="00F02D37"/>
    <w:rsid w:val="00F0363F"/>
    <w:rsid w:val="00F047D9"/>
    <w:rsid w:val="00F04E8F"/>
    <w:rsid w:val="00F05AC6"/>
    <w:rsid w:val="00F05C06"/>
    <w:rsid w:val="00F06E55"/>
    <w:rsid w:val="00F0754F"/>
    <w:rsid w:val="00F07626"/>
    <w:rsid w:val="00F0765A"/>
    <w:rsid w:val="00F10971"/>
    <w:rsid w:val="00F10A29"/>
    <w:rsid w:val="00F1196F"/>
    <w:rsid w:val="00F11BEA"/>
    <w:rsid w:val="00F138A8"/>
    <w:rsid w:val="00F13E07"/>
    <w:rsid w:val="00F1415A"/>
    <w:rsid w:val="00F144D1"/>
    <w:rsid w:val="00F14FEE"/>
    <w:rsid w:val="00F1597D"/>
    <w:rsid w:val="00F15A35"/>
    <w:rsid w:val="00F169D3"/>
    <w:rsid w:val="00F16A1C"/>
    <w:rsid w:val="00F17373"/>
    <w:rsid w:val="00F17B21"/>
    <w:rsid w:val="00F17B71"/>
    <w:rsid w:val="00F2059B"/>
    <w:rsid w:val="00F205F7"/>
    <w:rsid w:val="00F21432"/>
    <w:rsid w:val="00F2266F"/>
    <w:rsid w:val="00F233BE"/>
    <w:rsid w:val="00F236B0"/>
    <w:rsid w:val="00F23F0F"/>
    <w:rsid w:val="00F24558"/>
    <w:rsid w:val="00F247F5"/>
    <w:rsid w:val="00F2480C"/>
    <w:rsid w:val="00F2584E"/>
    <w:rsid w:val="00F25B4E"/>
    <w:rsid w:val="00F26598"/>
    <w:rsid w:val="00F2664D"/>
    <w:rsid w:val="00F26706"/>
    <w:rsid w:val="00F26972"/>
    <w:rsid w:val="00F2724A"/>
    <w:rsid w:val="00F273EB"/>
    <w:rsid w:val="00F27814"/>
    <w:rsid w:val="00F27AF3"/>
    <w:rsid w:val="00F27E11"/>
    <w:rsid w:val="00F30768"/>
    <w:rsid w:val="00F31E4B"/>
    <w:rsid w:val="00F3223D"/>
    <w:rsid w:val="00F324D6"/>
    <w:rsid w:val="00F332E8"/>
    <w:rsid w:val="00F35683"/>
    <w:rsid w:val="00F3671A"/>
    <w:rsid w:val="00F37259"/>
    <w:rsid w:val="00F403CD"/>
    <w:rsid w:val="00F40791"/>
    <w:rsid w:val="00F40CBC"/>
    <w:rsid w:val="00F40CBF"/>
    <w:rsid w:val="00F41FF7"/>
    <w:rsid w:val="00F424DC"/>
    <w:rsid w:val="00F426F7"/>
    <w:rsid w:val="00F4270B"/>
    <w:rsid w:val="00F43470"/>
    <w:rsid w:val="00F4432E"/>
    <w:rsid w:val="00F44518"/>
    <w:rsid w:val="00F44E67"/>
    <w:rsid w:val="00F462B8"/>
    <w:rsid w:val="00F46749"/>
    <w:rsid w:val="00F469C4"/>
    <w:rsid w:val="00F46E29"/>
    <w:rsid w:val="00F47216"/>
    <w:rsid w:val="00F476A1"/>
    <w:rsid w:val="00F50009"/>
    <w:rsid w:val="00F5050E"/>
    <w:rsid w:val="00F50FB4"/>
    <w:rsid w:val="00F512FC"/>
    <w:rsid w:val="00F5170F"/>
    <w:rsid w:val="00F51D56"/>
    <w:rsid w:val="00F51D78"/>
    <w:rsid w:val="00F52082"/>
    <w:rsid w:val="00F5223F"/>
    <w:rsid w:val="00F52424"/>
    <w:rsid w:val="00F52635"/>
    <w:rsid w:val="00F52B91"/>
    <w:rsid w:val="00F52F8A"/>
    <w:rsid w:val="00F533C3"/>
    <w:rsid w:val="00F53E6C"/>
    <w:rsid w:val="00F54385"/>
    <w:rsid w:val="00F54405"/>
    <w:rsid w:val="00F545BA"/>
    <w:rsid w:val="00F54B47"/>
    <w:rsid w:val="00F5520A"/>
    <w:rsid w:val="00F55A8D"/>
    <w:rsid w:val="00F55DCE"/>
    <w:rsid w:val="00F562F2"/>
    <w:rsid w:val="00F56717"/>
    <w:rsid w:val="00F56E95"/>
    <w:rsid w:val="00F57135"/>
    <w:rsid w:val="00F57D41"/>
    <w:rsid w:val="00F60042"/>
    <w:rsid w:val="00F60490"/>
    <w:rsid w:val="00F60681"/>
    <w:rsid w:val="00F60EA6"/>
    <w:rsid w:val="00F60EFA"/>
    <w:rsid w:val="00F61845"/>
    <w:rsid w:val="00F61F88"/>
    <w:rsid w:val="00F62447"/>
    <w:rsid w:val="00F62DD4"/>
    <w:rsid w:val="00F62E67"/>
    <w:rsid w:val="00F6321E"/>
    <w:rsid w:val="00F63426"/>
    <w:rsid w:val="00F6453C"/>
    <w:rsid w:val="00F64A2A"/>
    <w:rsid w:val="00F65390"/>
    <w:rsid w:val="00F656EA"/>
    <w:rsid w:val="00F65DED"/>
    <w:rsid w:val="00F66B1F"/>
    <w:rsid w:val="00F6763D"/>
    <w:rsid w:val="00F67750"/>
    <w:rsid w:val="00F70508"/>
    <w:rsid w:val="00F70937"/>
    <w:rsid w:val="00F71472"/>
    <w:rsid w:val="00F7199B"/>
    <w:rsid w:val="00F71D93"/>
    <w:rsid w:val="00F71FDC"/>
    <w:rsid w:val="00F725AD"/>
    <w:rsid w:val="00F729AC"/>
    <w:rsid w:val="00F73757"/>
    <w:rsid w:val="00F7395D"/>
    <w:rsid w:val="00F73968"/>
    <w:rsid w:val="00F73F50"/>
    <w:rsid w:val="00F74394"/>
    <w:rsid w:val="00F74E33"/>
    <w:rsid w:val="00F74EE2"/>
    <w:rsid w:val="00F7567E"/>
    <w:rsid w:val="00F75E13"/>
    <w:rsid w:val="00F75E5A"/>
    <w:rsid w:val="00F767B0"/>
    <w:rsid w:val="00F769AF"/>
    <w:rsid w:val="00F776E4"/>
    <w:rsid w:val="00F77A8E"/>
    <w:rsid w:val="00F800BB"/>
    <w:rsid w:val="00F8103A"/>
    <w:rsid w:val="00F81091"/>
    <w:rsid w:val="00F81694"/>
    <w:rsid w:val="00F82B17"/>
    <w:rsid w:val="00F82B45"/>
    <w:rsid w:val="00F83276"/>
    <w:rsid w:val="00F835DF"/>
    <w:rsid w:val="00F837C9"/>
    <w:rsid w:val="00F838DC"/>
    <w:rsid w:val="00F84315"/>
    <w:rsid w:val="00F84417"/>
    <w:rsid w:val="00F84A43"/>
    <w:rsid w:val="00F84DC9"/>
    <w:rsid w:val="00F84DD5"/>
    <w:rsid w:val="00F84E51"/>
    <w:rsid w:val="00F84E66"/>
    <w:rsid w:val="00F84E6D"/>
    <w:rsid w:val="00F8534C"/>
    <w:rsid w:val="00F85A7B"/>
    <w:rsid w:val="00F85E1C"/>
    <w:rsid w:val="00F860AE"/>
    <w:rsid w:val="00F86318"/>
    <w:rsid w:val="00F869CA"/>
    <w:rsid w:val="00F86A18"/>
    <w:rsid w:val="00F86C03"/>
    <w:rsid w:val="00F86D43"/>
    <w:rsid w:val="00F87C3A"/>
    <w:rsid w:val="00F87F95"/>
    <w:rsid w:val="00F90352"/>
    <w:rsid w:val="00F9197B"/>
    <w:rsid w:val="00F91FEF"/>
    <w:rsid w:val="00F94768"/>
    <w:rsid w:val="00F94D6E"/>
    <w:rsid w:val="00F95764"/>
    <w:rsid w:val="00F95E90"/>
    <w:rsid w:val="00F966F7"/>
    <w:rsid w:val="00F974B5"/>
    <w:rsid w:val="00F974FE"/>
    <w:rsid w:val="00FA1A7C"/>
    <w:rsid w:val="00FA23EE"/>
    <w:rsid w:val="00FA259C"/>
    <w:rsid w:val="00FA268D"/>
    <w:rsid w:val="00FA2DA2"/>
    <w:rsid w:val="00FA370B"/>
    <w:rsid w:val="00FA4B8E"/>
    <w:rsid w:val="00FA5FC8"/>
    <w:rsid w:val="00FA6E46"/>
    <w:rsid w:val="00FA6ED3"/>
    <w:rsid w:val="00FA711E"/>
    <w:rsid w:val="00FA748B"/>
    <w:rsid w:val="00FB0E45"/>
    <w:rsid w:val="00FB0EC4"/>
    <w:rsid w:val="00FB0F9D"/>
    <w:rsid w:val="00FB1603"/>
    <w:rsid w:val="00FB1DFC"/>
    <w:rsid w:val="00FB27CF"/>
    <w:rsid w:val="00FB2CBC"/>
    <w:rsid w:val="00FB2F54"/>
    <w:rsid w:val="00FB37DE"/>
    <w:rsid w:val="00FB3B06"/>
    <w:rsid w:val="00FB3E8E"/>
    <w:rsid w:val="00FB4413"/>
    <w:rsid w:val="00FB4ADC"/>
    <w:rsid w:val="00FB5435"/>
    <w:rsid w:val="00FB5459"/>
    <w:rsid w:val="00FB5AD0"/>
    <w:rsid w:val="00FB5C3D"/>
    <w:rsid w:val="00FB5C3F"/>
    <w:rsid w:val="00FB62DB"/>
    <w:rsid w:val="00FB6552"/>
    <w:rsid w:val="00FB6A26"/>
    <w:rsid w:val="00FB70AF"/>
    <w:rsid w:val="00FB7E31"/>
    <w:rsid w:val="00FB7FF3"/>
    <w:rsid w:val="00FC0396"/>
    <w:rsid w:val="00FC0DBC"/>
    <w:rsid w:val="00FC197C"/>
    <w:rsid w:val="00FC2429"/>
    <w:rsid w:val="00FC277B"/>
    <w:rsid w:val="00FC3E06"/>
    <w:rsid w:val="00FC4722"/>
    <w:rsid w:val="00FC4795"/>
    <w:rsid w:val="00FC5046"/>
    <w:rsid w:val="00FC58A6"/>
    <w:rsid w:val="00FC5DFE"/>
    <w:rsid w:val="00FC62D8"/>
    <w:rsid w:val="00FC66C3"/>
    <w:rsid w:val="00FC6AB5"/>
    <w:rsid w:val="00FC6F2A"/>
    <w:rsid w:val="00FD047C"/>
    <w:rsid w:val="00FD0B7E"/>
    <w:rsid w:val="00FD12D5"/>
    <w:rsid w:val="00FD227B"/>
    <w:rsid w:val="00FD29F0"/>
    <w:rsid w:val="00FD2A14"/>
    <w:rsid w:val="00FD2F93"/>
    <w:rsid w:val="00FD34B5"/>
    <w:rsid w:val="00FD384B"/>
    <w:rsid w:val="00FD3AED"/>
    <w:rsid w:val="00FD4475"/>
    <w:rsid w:val="00FD4741"/>
    <w:rsid w:val="00FD4929"/>
    <w:rsid w:val="00FD4BB0"/>
    <w:rsid w:val="00FD55C5"/>
    <w:rsid w:val="00FD564E"/>
    <w:rsid w:val="00FD57F3"/>
    <w:rsid w:val="00FD5A6A"/>
    <w:rsid w:val="00FD5B82"/>
    <w:rsid w:val="00FD608A"/>
    <w:rsid w:val="00FD62E3"/>
    <w:rsid w:val="00FD6FD1"/>
    <w:rsid w:val="00FD7BF7"/>
    <w:rsid w:val="00FD7EC1"/>
    <w:rsid w:val="00FD7FA0"/>
    <w:rsid w:val="00FE00C9"/>
    <w:rsid w:val="00FE0BA8"/>
    <w:rsid w:val="00FE11B3"/>
    <w:rsid w:val="00FE1742"/>
    <w:rsid w:val="00FE273B"/>
    <w:rsid w:val="00FE2982"/>
    <w:rsid w:val="00FE2CF3"/>
    <w:rsid w:val="00FE3CA9"/>
    <w:rsid w:val="00FE3E96"/>
    <w:rsid w:val="00FE44D6"/>
    <w:rsid w:val="00FE45CC"/>
    <w:rsid w:val="00FE48FC"/>
    <w:rsid w:val="00FE4A3E"/>
    <w:rsid w:val="00FE5394"/>
    <w:rsid w:val="00FE5D7C"/>
    <w:rsid w:val="00FE638B"/>
    <w:rsid w:val="00FE6EC5"/>
    <w:rsid w:val="00FF13EA"/>
    <w:rsid w:val="00FF19B5"/>
    <w:rsid w:val="00FF22FB"/>
    <w:rsid w:val="00FF2645"/>
    <w:rsid w:val="00FF28AF"/>
    <w:rsid w:val="00FF2C4B"/>
    <w:rsid w:val="00FF3B9B"/>
    <w:rsid w:val="00FF3F1D"/>
    <w:rsid w:val="00FF40C7"/>
    <w:rsid w:val="00FF437D"/>
    <w:rsid w:val="00FF4D7A"/>
    <w:rsid w:val="00FF5630"/>
    <w:rsid w:val="00FF5635"/>
    <w:rsid w:val="00FF6180"/>
    <w:rsid w:val="00FF6B84"/>
    <w:rsid w:val="00FF730D"/>
    <w:rsid w:val="00FF7786"/>
    <w:rsid w:val="00FF77D6"/>
    <w:rsid w:val="026F9AD0"/>
    <w:rsid w:val="03ABFEDB"/>
    <w:rsid w:val="04408F5F"/>
    <w:rsid w:val="044A0D54"/>
    <w:rsid w:val="044EF6AF"/>
    <w:rsid w:val="0464534A"/>
    <w:rsid w:val="05932792"/>
    <w:rsid w:val="0597EF43"/>
    <w:rsid w:val="05BF3512"/>
    <w:rsid w:val="0636CB04"/>
    <w:rsid w:val="06C4D7CE"/>
    <w:rsid w:val="071010AE"/>
    <w:rsid w:val="07910CC4"/>
    <w:rsid w:val="07972FB4"/>
    <w:rsid w:val="07AEA8DF"/>
    <w:rsid w:val="07ED7F27"/>
    <w:rsid w:val="08228AD8"/>
    <w:rsid w:val="084681C2"/>
    <w:rsid w:val="0897B48B"/>
    <w:rsid w:val="0927EEF9"/>
    <w:rsid w:val="09284604"/>
    <w:rsid w:val="0946BA7D"/>
    <w:rsid w:val="09AFB047"/>
    <w:rsid w:val="0A4D990D"/>
    <w:rsid w:val="0AC08CD6"/>
    <w:rsid w:val="0B1515E1"/>
    <w:rsid w:val="0B21D287"/>
    <w:rsid w:val="0B4317D2"/>
    <w:rsid w:val="0BE59C36"/>
    <w:rsid w:val="0BED3F8F"/>
    <w:rsid w:val="0C2ADC87"/>
    <w:rsid w:val="0C2C288C"/>
    <w:rsid w:val="0C2D2F73"/>
    <w:rsid w:val="0CDDFD77"/>
    <w:rsid w:val="0D203BF3"/>
    <w:rsid w:val="0D72A12E"/>
    <w:rsid w:val="0DA730E9"/>
    <w:rsid w:val="0DD4013B"/>
    <w:rsid w:val="0DDE0F6D"/>
    <w:rsid w:val="0DFF6F48"/>
    <w:rsid w:val="0E650D00"/>
    <w:rsid w:val="0E838FEB"/>
    <w:rsid w:val="0EC61A29"/>
    <w:rsid w:val="0F0200DF"/>
    <w:rsid w:val="0F3653CF"/>
    <w:rsid w:val="0F407110"/>
    <w:rsid w:val="0FAC902F"/>
    <w:rsid w:val="0FC2BA6D"/>
    <w:rsid w:val="0FC8E8E1"/>
    <w:rsid w:val="0FD44988"/>
    <w:rsid w:val="0FF5E632"/>
    <w:rsid w:val="107226C2"/>
    <w:rsid w:val="10896C10"/>
    <w:rsid w:val="115BD777"/>
    <w:rsid w:val="1191AAB0"/>
    <w:rsid w:val="11F913C8"/>
    <w:rsid w:val="129574D5"/>
    <w:rsid w:val="13116A4E"/>
    <w:rsid w:val="1417ED87"/>
    <w:rsid w:val="144DBB5D"/>
    <w:rsid w:val="1549BC3E"/>
    <w:rsid w:val="157CE4EC"/>
    <w:rsid w:val="159F6526"/>
    <w:rsid w:val="15C867E5"/>
    <w:rsid w:val="15EEB117"/>
    <w:rsid w:val="160420A9"/>
    <w:rsid w:val="1613424B"/>
    <w:rsid w:val="1658A3A9"/>
    <w:rsid w:val="16813268"/>
    <w:rsid w:val="16853A42"/>
    <w:rsid w:val="16C9638B"/>
    <w:rsid w:val="16FAAEFA"/>
    <w:rsid w:val="16FD8D93"/>
    <w:rsid w:val="170C8FCE"/>
    <w:rsid w:val="1807AF30"/>
    <w:rsid w:val="1877BB49"/>
    <w:rsid w:val="189A1C20"/>
    <w:rsid w:val="18F5BA7F"/>
    <w:rsid w:val="191D90BA"/>
    <w:rsid w:val="194F0886"/>
    <w:rsid w:val="19507D91"/>
    <w:rsid w:val="197123E9"/>
    <w:rsid w:val="19723382"/>
    <w:rsid w:val="198CCBD3"/>
    <w:rsid w:val="19D05C14"/>
    <w:rsid w:val="1A22F627"/>
    <w:rsid w:val="1C0948E2"/>
    <w:rsid w:val="1DCB1587"/>
    <w:rsid w:val="1DF60269"/>
    <w:rsid w:val="1F2BF755"/>
    <w:rsid w:val="1F4F46E3"/>
    <w:rsid w:val="205751C8"/>
    <w:rsid w:val="205CB7C3"/>
    <w:rsid w:val="20BC2241"/>
    <w:rsid w:val="210B9176"/>
    <w:rsid w:val="219C1C49"/>
    <w:rsid w:val="21C259D9"/>
    <w:rsid w:val="2273FCD1"/>
    <w:rsid w:val="22A44A1A"/>
    <w:rsid w:val="22A71E21"/>
    <w:rsid w:val="22D0396F"/>
    <w:rsid w:val="23113085"/>
    <w:rsid w:val="2370F150"/>
    <w:rsid w:val="23CBB403"/>
    <w:rsid w:val="23E0024F"/>
    <w:rsid w:val="240BEA4A"/>
    <w:rsid w:val="25BA5C70"/>
    <w:rsid w:val="25DAC82C"/>
    <w:rsid w:val="25E6EB0B"/>
    <w:rsid w:val="262FEFF5"/>
    <w:rsid w:val="264F396C"/>
    <w:rsid w:val="27713BDE"/>
    <w:rsid w:val="2792C343"/>
    <w:rsid w:val="27CD1808"/>
    <w:rsid w:val="283C9DA9"/>
    <w:rsid w:val="28605D5B"/>
    <w:rsid w:val="28A70C91"/>
    <w:rsid w:val="28C308CC"/>
    <w:rsid w:val="2913C93E"/>
    <w:rsid w:val="291C6A8E"/>
    <w:rsid w:val="296EE77A"/>
    <w:rsid w:val="29D16518"/>
    <w:rsid w:val="2A10F55B"/>
    <w:rsid w:val="2A186EF4"/>
    <w:rsid w:val="2A81AC1E"/>
    <w:rsid w:val="2ADAA388"/>
    <w:rsid w:val="2B174BEB"/>
    <w:rsid w:val="2B20CC9F"/>
    <w:rsid w:val="2BBA6BBF"/>
    <w:rsid w:val="2BEB43CD"/>
    <w:rsid w:val="2D26C7C8"/>
    <w:rsid w:val="2D96C37D"/>
    <w:rsid w:val="2DA53D3D"/>
    <w:rsid w:val="2DB1E64B"/>
    <w:rsid w:val="2DEBD9F6"/>
    <w:rsid w:val="2E5F1742"/>
    <w:rsid w:val="2EDC2A89"/>
    <w:rsid w:val="2F21BEBE"/>
    <w:rsid w:val="2FA5A741"/>
    <w:rsid w:val="30359BBF"/>
    <w:rsid w:val="30BE6503"/>
    <w:rsid w:val="30EFF657"/>
    <w:rsid w:val="31231E82"/>
    <w:rsid w:val="31367A6C"/>
    <w:rsid w:val="3167FE25"/>
    <w:rsid w:val="3299F0E3"/>
    <w:rsid w:val="33AEC5EC"/>
    <w:rsid w:val="35A6936B"/>
    <w:rsid w:val="35CB1CC6"/>
    <w:rsid w:val="36096E3C"/>
    <w:rsid w:val="361244DF"/>
    <w:rsid w:val="361291CA"/>
    <w:rsid w:val="369C40E2"/>
    <w:rsid w:val="36A037A3"/>
    <w:rsid w:val="36B17311"/>
    <w:rsid w:val="36CEA01C"/>
    <w:rsid w:val="371B0665"/>
    <w:rsid w:val="373609B0"/>
    <w:rsid w:val="3750E5D3"/>
    <w:rsid w:val="37EC26E4"/>
    <w:rsid w:val="38986548"/>
    <w:rsid w:val="389E0126"/>
    <w:rsid w:val="38F3D1B6"/>
    <w:rsid w:val="39D0D867"/>
    <w:rsid w:val="39F8A87C"/>
    <w:rsid w:val="3A38FBE3"/>
    <w:rsid w:val="3ACC0AE8"/>
    <w:rsid w:val="3B0DC3F2"/>
    <w:rsid w:val="3B672398"/>
    <w:rsid w:val="3BAFC786"/>
    <w:rsid w:val="3C2B150A"/>
    <w:rsid w:val="3CF2F1C3"/>
    <w:rsid w:val="3D145CF7"/>
    <w:rsid w:val="3D60A73E"/>
    <w:rsid w:val="3D84FC73"/>
    <w:rsid w:val="3D981F34"/>
    <w:rsid w:val="3D9FCAE2"/>
    <w:rsid w:val="3DF729C5"/>
    <w:rsid w:val="3EAB36FC"/>
    <w:rsid w:val="3F1BEDBC"/>
    <w:rsid w:val="3F51DF25"/>
    <w:rsid w:val="3F6437CB"/>
    <w:rsid w:val="3F949364"/>
    <w:rsid w:val="3FB00D11"/>
    <w:rsid w:val="3FE410E8"/>
    <w:rsid w:val="402B5555"/>
    <w:rsid w:val="4139B0FA"/>
    <w:rsid w:val="4286B6B0"/>
    <w:rsid w:val="4334BB11"/>
    <w:rsid w:val="43600163"/>
    <w:rsid w:val="439BFACB"/>
    <w:rsid w:val="43AECDCA"/>
    <w:rsid w:val="45EF31BB"/>
    <w:rsid w:val="4603CC0D"/>
    <w:rsid w:val="4640C2BC"/>
    <w:rsid w:val="46C30757"/>
    <w:rsid w:val="46E34836"/>
    <w:rsid w:val="471DAEF1"/>
    <w:rsid w:val="47F5E928"/>
    <w:rsid w:val="48005D24"/>
    <w:rsid w:val="48E97DE3"/>
    <w:rsid w:val="49B3E02A"/>
    <w:rsid w:val="49CED226"/>
    <w:rsid w:val="4AAD150A"/>
    <w:rsid w:val="4AB305C7"/>
    <w:rsid w:val="4B16DC62"/>
    <w:rsid w:val="4B3297B2"/>
    <w:rsid w:val="4C00C418"/>
    <w:rsid w:val="4CF02BDD"/>
    <w:rsid w:val="4E365C13"/>
    <w:rsid w:val="4E7CF654"/>
    <w:rsid w:val="4E94C8BF"/>
    <w:rsid w:val="4EC462A1"/>
    <w:rsid w:val="4FA4BE55"/>
    <w:rsid w:val="5174A9DA"/>
    <w:rsid w:val="517DD487"/>
    <w:rsid w:val="519E2994"/>
    <w:rsid w:val="51DA9DAE"/>
    <w:rsid w:val="52334BBA"/>
    <w:rsid w:val="52A40A47"/>
    <w:rsid w:val="52AD5484"/>
    <w:rsid w:val="52B38EA4"/>
    <w:rsid w:val="53202BA0"/>
    <w:rsid w:val="53D42A97"/>
    <w:rsid w:val="53E6C790"/>
    <w:rsid w:val="5403CCA8"/>
    <w:rsid w:val="5421156D"/>
    <w:rsid w:val="5465FD38"/>
    <w:rsid w:val="54D57663"/>
    <w:rsid w:val="5575ECE7"/>
    <w:rsid w:val="5575F48F"/>
    <w:rsid w:val="56E24763"/>
    <w:rsid w:val="5761ED41"/>
    <w:rsid w:val="57811BB1"/>
    <w:rsid w:val="57870C2F"/>
    <w:rsid w:val="58095C73"/>
    <w:rsid w:val="58645CB4"/>
    <w:rsid w:val="588019D3"/>
    <w:rsid w:val="58D4768F"/>
    <w:rsid w:val="5903DDB5"/>
    <w:rsid w:val="594195F5"/>
    <w:rsid w:val="59A43038"/>
    <w:rsid w:val="5A0866A4"/>
    <w:rsid w:val="5ADD3447"/>
    <w:rsid w:val="5B1226D5"/>
    <w:rsid w:val="5B1D6756"/>
    <w:rsid w:val="5B470842"/>
    <w:rsid w:val="5B4715F4"/>
    <w:rsid w:val="5B6D34FB"/>
    <w:rsid w:val="5B779851"/>
    <w:rsid w:val="5B7B5583"/>
    <w:rsid w:val="5C8E033F"/>
    <w:rsid w:val="5CC1C501"/>
    <w:rsid w:val="5D0DE4DE"/>
    <w:rsid w:val="5D4A9962"/>
    <w:rsid w:val="5DB7CA93"/>
    <w:rsid w:val="5E30C261"/>
    <w:rsid w:val="5F4566BE"/>
    <w:rsid w:val="5F4E440B"/>
    <w:rsid w:val="5FDFF937"/>
    <w:rsid w:val="5FEC5F95"/>
    <w:rsid w:val="5FF9E164"/>
    <w:rsid w:val="6052A2E1"/>
    <w:rsid w:val="6104B18B"/>
    <w:rsid w:val="614FFA5A"/>
    <w:rsid w:val="6236F865"/>
    <w:rsid w:val="623CD888"/>
    <w:rsid w:val="62614200"/>
    <w:rsid w:val="626FF210"/>
    <w:rsid w:val="627B8538"/>
    <w:rsid w:val="637730FC"/>
    <w:rsid w:val="63A12D61"/>
    <w:rsid w:val="63AF10EC"/>
    <w:rsid w:val="63C56CD6"/>
    <w:rsid w:val="6424643A"/>
    <w:rsid w:val="6474A670"/>
    <w:rsid w:val="6480996E"/>
    <w:rsid w:val="64A3C7F5"/>
    <w:rsid w:val="64F6C094"/>
    <w:rsid w:val="65077DFB"/>
    <w:rsid w:val="656A0391"/>
    <w:rsid w:val="656A8923"/>
    <w:rsid w:val="6583E2AD"/>
    <w:rsid w:val="65C82609"/>
    <w:rsid w:val="66DE73D4"/>
    <w:rsid w:val="67A987D6"/>
    <w:rsid w:val="68A76D5D"/>
    <w:rsid w:val="68C47AB5"/>
    <w:rsid w:val="68CC1697"/>
    <w:rsid w:val="68E7E457"/>
    <w:rsid w:val="694AFA19"/>
    <w:rsid w:val="6979FBD5"/>
    <w:rsid w:val="6A193390"/>
    <w:rsid w:val="6A95AC62"/>
    <w:rsid w:val="6AAED191"/>
    <w:rsid w:val="6AFADFF7"/>
    <w:rsid w:val="6B141B48"/>
    <w:rsid w:val="6B4D786C"/>
    <w:rsid w:val="6B684E29"/>
    <w:rsid w:val="6B73CC35"/>
    <w:rsid w:val="6BDBE323"/>
    <w:rsid w:val="6C038CF4"/>
    <w:rsid w:val="6D190236"/>
    <w:rsid w:val="6D35B4E2"/>
    <w:rsid w:val="6D5CE329"/>
    <w:rsid w:val="6DC53CFD"/>
    <w:rsid w:val="6DED7123"/>
    <w:rsid w:val="6DEFA9EF"/>
    <w:rsid w:val="6DF171E9"/>
    <w:rsid w:val="6E574108"/>
    <w:rsid w:val="6E78175E"/>
    <w:rsid w:val="6F4E3D65"/>
    <w:rsid w:val="70DF5D80"/>
    <w:rsid w:val="7117594C"/>
    <w:rsid w:val="72114868"/>
    <w:rsid w:val="7240A1E4"/>
    <w:rsid w:val="7261B43C"/>
    <w:rsid w:val="72C6612C"/>
    <w:rsid w:val="7312A62F"/>
    <w:rsid w:val="732BC0AC"/>
    <w:rsid w:val="73B76949"/>
    <w:rsid w:val="742BB802"/>
    <w:rsid w:val="74ACB286"/>
    <w:rsid w:val="751947B3"/>
    <w:rsid w:val="753ECCA7"/>
    <w:rsid w:val="75447FB2"/>
    <w:rsid w:val="759942FF"/>
    <w:rsid w:val="75F1A2F7"/>
    <w:rsid w:val="761B81D5"/>
    <w:rsid w:val="76474510"/>
    <w:rsid w:val="771CAF75"/>
    <w:rsid w:val="77D28587"/>
    <w:rsid w:val="78858207"/>
    <w:rsid w:val="78B40418"/>
    <w:rsid w:val="7927F017"/>
    <w:rsid w:val="79457FEC"/>
    <w:rsid w:val="79680AF1"/>
    <w:rsid w:val="79E2F17D"/>
    <w:rsid w:val="7A434584"/>
    <w:rsid w:val="7BB3ABF8"/>
    <w:rsid w:val="7BB84C9C"/>
    <w:rsid w:val="7BEED974"/>
    <w:rsid w:val="7C0E56BC"/>
    <w:rsid w:val="7EA2F1E1"/>
    <w:rsid w:val="7F01F20D"/>
    <w:rsid w:val="7F628021"/>
    <w:rsid w:val="7FD2C7B7"/>
    <w:rsid w:val="7FED3B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0F693"/>
  <w15:docId w15:val="{897D00AE-66CA-475D-A2CD-CF07F1F7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0DF"/>
    <w:pPr>
      <w:autoSpaceDE w:val="0"/>
      <w:autoSpaceDN w:val="0"/>
      <w:adjustRightInd w:val="0"/>
      <w:spacing w:before="120" w:after="120" w:line="240" w:lineRule="auto"/>
      <w:jc w:val="both"/>
    </w:pPr>
    <w:rPr>
      <w:rFonts w:ascii="Verdana" w:hAnsi="Verdana" w:cs="Calibri"/>
      <w:color w:val="000000"/>
      <w:lang w:val="en-GB"/>
    </w:rPr>
  </w:style>
  <w:style w:type="paragraph" w:styleId="Heading1">
    <w:name w:val="heading 1"/>
    <w:basedOn w:val="Default"/>
    <w:next w:val="Normal"/>
    <w:link w:val="Heading1Char"/>
    <w:uiPriority w:val="9"/>
    <w:qFormat/>
    <w:rsid w:val="00092D87"/>
    <w:pPr>
      <w:spacing w:before="120" w:after="120"/>
      <w:outlineLvl w:val="0"/>
    </w:pPr>
    <w:rPr>
      <w:rFonts w:ascii="Verdana" w:hAnsi="Verdana" w:cstheme="minorBidi"/>
      <w:color w:val="000000" w:themeColor="text1"/>
      <w:sz w:val="32"/>
      <w:szCs w:val="28"/>
      <w14:textOutline w14:w="0" w14:cap="flat" w14:cmpd="sng" w14:algn="ctr">
        <w14:noFill/>
        <w14:prstDash w14:val="solid"/>
        <w14:round/>
      </w14:textOutline>
    </w:rPr>
  </w:style>
  <w:style w:type="paragraph" w:styleId="Heading2">
    <w:name w:val="heading 2"/>
    <w:basedOn w:val="Default"/>
    <w:link w:val="Heading2Char"/>
    <w:uiPriority w:val="9"/>
    <w:qFormat/>
    <w:rsid w:val="00092D87"/>
    <w:pPr>
      <w:spacing w:before="120" w:after="240"/>
      <w:outlineLvl w:val="1"/>
    </w:pPr>
    <w:rPr>
      <w:rFonts w:ascii="Verdana" w:hAnsi="Verdana"/>
      <w:szCs w:val="22"/>
      <w:u w:val="single"/>
    </w:rPr>
  </w:style>
  <w:style w:type="paragraph" w:styleId="Heading3">
    <w:name w:val="heading 3"/>
    <w:basedOn w:val="Heading5"/>
    <w:next w:val="Normal"/>
    <w:link w:val="Heading3Char"/>
    <w:uiPriority w:val="9"/>
    <w:unhideWhenUsed/>
    <w:qFormat/>
    <w:rsid w:val="00A4531F"/>
    <w:pPr>
      <w:outlineLvl w:val="2"/>
    </w:pPr>
    <w:rPr>
      <w:rFonts w:cstheme="minorHAnsi"/>
      <w:bCs/>
    </w:rPr>
  </w:style>
  <w:style w:type="paragraph" w:styleId="Heading4">
    <w:name w:val="heading 4"/>
    <w:basedOn w:val="Normal"/>
    <w:next w:val="Normal"/>
    <w:link w:val="Heading4Char"/>
    <w:uiPriority w:val="9"/>
    <w:unhideWhenUsed/>
    <w:qFormat/>
    <w:rsid w:val="00487B0A"/>
    <w:pPr>
      <w:spacing w:after="240"/>
      <w:outlineLvl w:val="3"/>
    </w:pPr>
    <w:rPr>
      <w:i/>
      <w:iCs/>
      <w:u w:val="single"/>
    </w:rPr>
  </w:style>
  <w:style w:type="paragraph" w:styleId="Heading5">
    <w:name w:val="heading 5"/>
    <w:basedOn w:val="Normal"/>
    <w:next w:val="Normal"/>
    <w:link w:val="Heading5Char"/>
    <w:uiPriority w:val="9"/>
    <w:unhideWhenUsed/>
    <w:qFormat/>
    <w:rsid w:val="00E803F6"/>
    <w:pP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7B11"/>
    <w:pPr>
      <w:tabs>
        <w:tab w:val="center" w:pos="4536"/>
        <w:tab w:val="right" w:pos="9072"/>
      </w:tabs>
    </w:pPr>
    <w:rPr>
      <w:rFonts w:ascii="Arial" w:hAnsi="Arial" w:cs="Times New Roman"/>
      <w:szCs w:val="20"/>
      <w:lang w:eastAsia="zh-CN"/>
    </w:rPr>
  </w:style>
  <w:style w:type="character" w:customStyle="1" w:styleId="HeaderChar">
    <w:name w:val="Header Char"/>
    <w:basedOn w:val="DefaultParagraphFont"/>
    <w:link w:val="Header"/>
    <w:uiPriority w:val="99"/>
    <w:rsid w:val="003D7B11"/>
    <w:rPr>
      <w:rFonts w:ascii="Arial" w:hAnsi="Arial" w:cs="Times New Roman"/>
      <w:szCs w:val="20"/>
      <w:lang w:val="en-GB" w:eastAsia="zh-CN"/>
    </w:rPr>
  </w:style>
  <w:style w:type="paragraph" w:styleId="Footer">
    <w:name w:val="footer"/>
    <w:basedOn w:val="Normal"/>
    <w:link w:val="FooterChar"/>
    <w:uiPriority w:val="99"/>
    <w:rsid w:val="003D7B11"/>
    <w:pPr>
      <w:tabs>
        <w:tab w:val="center" w:pos="4536"/>
        <w:tab w:val="right" w:pos="9072"/>
      </w:tabs>
    </w:pPr>
    <w:rPr>
      <w:rFonts w:ascii="Arial" w:hAnsi="Arial" w:cs="Times New Roman"/>
      <w:szCs w:val="20"/>
      <w:lang w:eastAsia="zh-CN"/>
    </w:rPr>
  </w:style>
  <w:style w:type="character" w:customStyle="1" w:styleId="FooterChar">
    <w:name w:val="Footer Char"/>
    <w:basedOn w:val="DefaultParagraphFont"/>
    <w:link w:val="Footer"/>
    <w:uiPriority w:val="99"/>
    <w:rsid w:val="003D7B11"/>
    <w:rPr>
      <w:rFonts w:ascii="Arial" w:hAnsi="Arial" w:cs="Times New Roman"/>
      <w:szCs w:val="20"/>
      <w:lang w:val="en-GB" w:eastAsia="zh-CN"/>
    </w:rPr>
  </w:style>
  <w:style w:type="character" w:customStyle="1" w:styleId="Heading2Char">
    <w:name w:val="Heading 2 Char"/>
    <w:basedOn w:val="DefaultParagraphFont"/>
    <w:link w:val="Heading2"/>
    <w:uiPriority w:val="9"/>
    <w:rsid w:val="00092D87"/>
    <w:rPr>
      <w:rFonts w:ascii="Verdana" w:hAnsi="Verdana" w:cs="Calibri"/>
      <w:color w:val="000000"/>
      <w:sz w:val="24"/>
      <w:u w:val="single"/>
    </w:rPr>
  </w:style>
  <w:style w:type="paragraph" w:styleId="NormalWeb">
    <w:name w:val="Normal (Web)"/>
    <w:basedOn w:val="Normal"/>
    <w:uiPriority w:val="99"/>
    <w:unhideWhenUsed/>
    <w:rsid w:val="003D7B1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D7B11"/>
    <w:rPr>
      <w:b/>
      <w:bCs/>
    </w:rPr>
  </w:style>
  <w:style w:type="paragraph" w:customStyle="1" w:styleId="Default">
    <w:name w:val="Default"/>
    <w:rsid w:val="005B172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092D87"/>
    <w:rPr>
      <w:rFonts w:ascii="Verdana" w:hAnsi="Verdana"/>
      <w:color w:val="000000" w:themeColor="text1"/>
      <w:sz w:val="32"/>
      <w:szCs w:val="28"/>
      <w14:textOutline w14:w="0" w14:cap="flat" w14:cmpd="sng" w14:algn="ctr">
        <w14:noFill/>
        <w14:prstDash w14:val="solid"/>
        <w14:round/>
      </w14:textOutline>
    </w:rPr>
  </w:style>
  <w:style w:type="character" w:styleId="BookTitle">
    <w:name w:val="Book Title"/>
    <w:basedOn w:val="DefaultParagraphFont"/>
    <w:uiPriority w:val="33"/>
    <w:rsid w:val="00262BD7"/>
    <w:rPr>
      <w:b/>
      <w:bCs/>
      <w:i/>
      <w:iCs/>
      <w:spacing w:val="5"/>
    </w:rPr>
  </w:style>
  <w:style w:type="paragraph" w:styleId="ListParagraph">
    <w:name w:val="List Paragraph"/>
    <w:aliases w:val="Indent Paragraph,Citation List,Report Para,List Paragraph Table,Evidence on Demand bullet points,Numbered Para 1,Dot pt,List Paragraph Char Char Char,Indicator Text,Bullet 1,List Paragraph1,Bullet Points,MAIN CONTENT,List Paragraph12,U 5"/>
    <w:basedOn w:val="Normal"/>
    <w:link w:val="ListParagraphChar"/>
    <w:uiPriority w:val="34"/>
    <w:qFormat/>
    <w:rsid w:val="0090281D"/>
    <w:pPr>
      <w:ind w:left="720"/>
      <w:contextualSpacing/>
    </w:pPr>
  </w:style>
  <w:style w:type="character" w:styleId="Emphasis">
    <w:name w:val="Emphasis"/>
    <w:basedOn w:val="DefaultParagraphFont"/>
    <w:uiPriority w:val="20"/>
    <w:qFormat/>
    <w:rsid w:val="00E378C6"/>
    <w:rPr>
      <w:i/>
      <w:iCs/>
    </w:rPr>
  </w:style>
  <w:style w:type="paragraph" w:styleId="TOCHeading">
    <w:name w:val="TOC Heading"/>
    <w:basedOn w:val="Heading1"/>
    <w:next w:val="Normal"/>
    <w:uiPriority w:val="39"/>
    <w:unhideWhenUsed/>
    <w:qFormat/>
    <w:rsid w:val="00AE58F6"/>
    <w:pPr>
      <w:keepNext/>
      <w:keepLines/>
      <w:autoSpaceDE/>
      <w:autoSpaceDN/>
      <w:adjustRightInd/>
      <w:spacing w:before="240" w:line="259" w:lineRule="auto"/>
      <w:outlineLvl w:val="9"/>
    </w:pPr>
    <w:rPr>
      <w:rFonts w:asciiTheme="majorHAnsi" w:eastAsiaTheme="majorEastAsia" w:hAnsiTheme="majorHAnsi" w:cstheme="majorBidi"/>
      <w:color w:val="943111" w:themeColor="accent1" w:themeShade="BF"/>
      <w:szCs w:val="32"/>
      <w14:textOutline w14:w="0" w14:cap="rnd" w14:cmpd="sng" w14:algn="ctr">
        <w14:noFill/>
        <w14:prstDash w14:val="solid"/>
        <w14:bevel/>
      </w14:textOutline>
    </w:rPr>
  </w:style>
  <w:style w:type="paragraph" w:styleId="TOC1">
    <w:name w:val="toc 1"/>
    <w:basedOn w:val="Normal"/>
    <w:next w:val="Normal"/>
    <w:autoRedefine/>
    <w:uiPriority w:val="39"/>
    <w:unhideWhenUsed/>
    <w:rsid w:val="00AE58F6"/>
    <w:pPr>
      <w:spacing w:after="100"/>
    </w:pPr>
  </w:style>
  <w:style w:type="paragraph" w:styleId="TOC2">
    <w:name w:val="toc 2"/>
    <w:basedOn w:val="Normal"/>
    <w:next w:val="Normal"/>
    <w:autoRedefine/>
    <w:uiPriority w:val="39"/>
    <w:unhideWhenUsed/>
    <w:rsid w:val="00AE58F6"/>
    <w:pPr>
      <w:spacing w:after="100"/>
      <w:ind w:left="220"/>
    </w:pPr>
  </w:style>
  <w:style w:type="character" w:styleId="Hyperlink">
    <w:name w:val="Hyperlink"/>
    <w:basedOn w:val="DefaultParagraphFont"/>
    <w:uiPriority w:val="99"/>
    <w:unhideWhenUsed/>
    <w:rsid w:val="00AE58F6"/>
    <w:rPr>
      <w:color w:val="2998E3" w:themeColor="hyperlink"/>
      <w:u w:val="single"/>
    </w:rPr>
  </w:style>
  <w:style w:type="character" w:customStyle="1" w:styleId="Heading3Char">
    <w:name w:val="Heading 3 Char"/>
    <w:basedOn w:val="DefaultParagraphFont"/>
    <w:link w:val="Heading3"/>
    <w:uiPriority w:val="9"/>
    <w:rsid w:val="0078055A"/>
    <w:rPr>
      <w:rFonts w:ascii="Verdana" w:hAnsi="Verdana" w:cstheme="minorHAnsi"/>
      <w:b/>
      <w:bCs/>
      <w:color w:val="000000"/>
      <w:lang w:val="en-GB"/>
    </w:rPr>
  </w:style>
  <w:style w:type="paragraph" w:styleId="TOC3">
    <w:name w:val="toc 3"/>
    <w:basedOn w:val="Normal"/>
    <w:next w:val="Normal"/>
    <w:autoRedefine/>
    <w:uiPriority w:val="39"/>
    <w:unhideWhenUsed/>
    <w:rsid w:val="006F296A"/>
    <w:pPr>
      <w:spacing w:after="100"/>
      <w:ind w:left="440"/>
    </w:pPr>
  </w:style>
  <w:style w:type="paragraph" w:styleId="FootnoteText">
    <w:name w:val="footnote text"/>
    <w:basedOn w:val="Normal"/>
    <w:link w:val="FootnoteTextChar"/>
    <w:uiPriority w:val="99"/>
    <w:unhideWhenUsed/>
    <w:rsid w:val="00A603ED"/>
    <w:rPr>
      <w:sz w:val="20"/>
      <w:szCs w:val="20"/>
    </w:rPr>
  </w:style>
  <w:style w:type="character" w:customStyle="1" w:styleId="FootnoteTextChar">
    <w:name w:val="Footnote Text Char"/>
    <w:basedOn w:val="DefaultParagraphFont"/>
    <w:link w:val="FootnoteText"/>
    <w:uiPriority w:val="99"/>
    <w:rsid w:val="00A603ED"/>
    <w:rPr>
      <w:rFonts w:ascii="Verdana" w:hAnsi="Verdana" w:cs="Calibri"/>
      <w:color w:val="000000"/>
      <w:sz w:val="20"/>
      <w:szCs w:val="20"/>
    </w:rPr>
  </w:style>
  <w:style w:type="character" w:styleId="FootnoteReference">
    <w:name w:val="footnote reference"/>
    <w:basedOn w:val="DefaultParagraphFont"/>
    <w:uiPriority w:val="99"/>
    <w:semiHidden/>
    <w:unhideWhenUsed/>
    <w:rsid w:val="00A603ED"/>
    <w:rPr>
      <w:vertAlign w:val="superscript"/>
    </w:rPr>
  </w:style>
  <w:style w:type="paragraph" w:customStyle="1" w:styleId="Caption1">
    <w:name w:val="Caption1"/>
    <w:basedOn w:val="Normal"/>
    <w:next w:val="Normal"/>
    <w:uiPriority w:val="35"/>
    <w:unhideWhenUsed/>
    <w:qFormat/>
    <w:rsid w:val="00F56717"/>
    <w:pPr>
      <w:autoSpaceDE/>
      <w:autoSpaceDN/>
      <w:adjustRightInd/>
      <w:spacing w:after="200"/>
    </w:pPr>
    <w:rPr>
      <w:rFonts w:ascii="Calibri" w:hAnsi="Calibri" w:cs="Times New Roman"/>
      <w:i/>
      <w:iCs/>
      <w:color w:val="44546A"/>
      <w:sz w:val="18"/>
      <w:szCs w:val="18"/>
      <w:lang w:val="nl-NL"/>
    </w:rPr>
  </w:style>
  <w:style w:type="table" w:customStyle="1" w:styleId="TableGrid8">
    <w:name w:val="Table Grid8"/>
    <w:basedOn w:val="TableNormal"/>
    <w:next w:val="TableGrid"/>
    <w:uiPriority w:val="39"/>
    <w:rsid w:val="00F56717"/>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56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4623"/>
    <w:rPr>
      <w:color w:val="605E5C"/>
      <w:shd w:val="clear" w:color="auto" w:fill="E1DFDD"/>
    </w:rPr>
  </w:style>
  <w:style w:type="paragraph" w:styleId="Revision">
    <w:name w:val="Revision"/>
    <w:hidden/>
    <w:uiPriority w:val="99"/>
    <w:semiHidden/>
    <w:rsid w:val="007F4CDC"/>
    <w:pPr>
      <w:spacing w:after="0" w:line="240" w:lineRule="auto"/>
    </w:pPr>
    <w:rPr>
      <w:rFonts w:ascii="Verdana" w:hAnsi="Verdana" w:cs="Calibri"/>
      <w:color w:val="000000"/>
    </w:rPr>
  </w:style>
  <w:style w:type="character" w:styleId="CommentReference">
    <w:name w:val="annotation reference"/>
    <w:basedOn w:val="DefaultParagraphFont"/>
    <w:uiPriority w:val="99"/>
    <w:semiHidden/>
    <w:unhideWhenUsed/>
    <w:rsid w:val="00F5223F"/>
    <w:rPr>
      <w:sz w:val="16"/>
      <w:szCs w:val="16"/>
    </w:rPr>
  </w:style>
  <w:style w:type="paragraph" w:styleId="CommentText">
    <w:name w:val="annotation text"/>
    <w:basedOn w:val="Normal"/>
    <w:link w:val="CommentTextChar"/>
    <w:uiPriority w:val="99"/>
    <w:unhideWhenUsed/>
    <w:rsid w:val="00F5223F"/>
    <w:rPr>
      <w:sz w:val="20"/>
      <w:szCs w:val="20"/>
    </w:rPr>
  </w:style>
  <w:style w:type="character" w:customStyle="1" w:styleId="CommentTextChar">
    <w:name w:val="Comment Text Char"/>
    <w:basedOn w:val="DefaultParagraphFont"/>
    <w:link w:val="CommentText"/>
    <w:uiPriority w:val="99"/>
    <w:rsid w:val="00F5223F"/>
    <w:rPr>
      <w:rFonts w:ascii="Verdana" w:hAnsi="Verdana" w:cs="Calibri"/>
      <w:color w:val="000000"/>
      <w:sz w:val="20"/>
      <w:szCs w:val="20"/>
    </w:rPr>
  </w:style>
  <w:style w:type="paragraph" w:styleId="CommentSubject">
    <w:name w:val="annotation subject"/>
    <w:basedOn w:val="CommentText"/>
    <w:next w:val="CommentText"/>
    <w:link w:val="CommentSubjectChar"/>
    <w:uiPriority w:val="99"/>
    <w:semiHidden/>
    <w:unhideWhenUsed/>
    <w:rsid w:val="00F5223F"/>
    <w:rPr>
      <w:b/>
      <w:bCs/>
    </w:rPr>
  </w:style>
  <w:style w:type="character" w:customStyle="1" w:styleId="CommentSubjectChar">
    <w:name w:val="Comment Subject Char"/>
    <w:basedOn w:val="CommentTextChar"/>
    <w:link w:val="CommentSubject"/>
    <w:uiPriority w:val="99"/>
    <w:semiHidden/>
    <w:rsid w:val="00F5223F"/>
    <w:rPr>
      <w:rFonts w:ascii="Verdana" w:hAnsi="Verdana" w:cs="Calibri"/>
      <w:b/>
      <w:bCs/>
      <w:color w:val="000000"/>
      <w:sz w:val="20"/>
      <w:szCs w:val="20"/>
    </w:rPr>
  </w:style>
  <w:style w:type="character" w:styleId="Mention">
    <w:name w:val="Mention"/>
    <w:basedOn w:val="DefaultParagraphFont"/>
    <w:uiPriority w:val="99"/>
    <w:unhideWhenUsed/>
    <w:rsid w:val="00182CB0"/>
    <w:rPr>
      <w:color w:val="2B579A"/>
      <w:shd w:val="clear" w:color="auto" w:fill="E6E6E6"/>
    </w:rPr>
  </w:style>
  <w:style w:type="paragraph" w:customStyle="1" w:styleId="paragraph">
    <w:name w:val="paragraph"/>
    <w:basedOn w:val="Normal"/>
    <w:rsid w:val="00887390"/>
    <w:pPr>
      <w:autoSpaceDE/>
      <w:autoSpaceDN/>
      <w:adjustRightInd/>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87390"/>
  </w:style>
  <w:style w:type="character" w:customStyle="1" w:styleId="eop">
    <w:name w:val="eop"/>
    <w:basedOn w:val="DefaultParagraphFont"/>
    <w:rsid w:val="00887390"/>
  </w:style>
  <w:style w:type="character" w:customStyle="1" w:styleId="wacimagecontainer">
    <w:name w:val="wacimagecontainer"/>
    <w:basedOn w:val="DefaultParagraphFont"/>
    <w:rsid w:val="00887390"/>
  </w:style>
  <w:style w:type="character" w:styleId="FollowedHyperlink">
    <w:name w:val="FollowedHyperlink"/>
    <w:basedOn w:val="DefaultParagraphFont"/>
    <w:uiPriority w:val="99"/>
    <w:semiHidden/>
    <w:unhideWhenUsed/>
    <w:rsid w:val="002504F3"/>
    <w:rPr>
      <w:color w:val="7F723D" w:themeColor="followedHyperlink"/>
      <w:u w:val="single"/>
    </w:rPr>
  </w:style>
  <w:style w:type="character" w:customStyle="1" w:styleId="ListParagraphChar">
    <w:name w:val="List Paragraph Char"/>
    <w:aliases w:val="Indent Paragraph Char,Citation List Char,Report Para Char,List Paragraph Table Char,Evidence on Demand bullet points Char,Numbered Para 1 Char,Dot pt Char,List Paragraph Char Char Char Char,Indicator Text Char,Bullet 1 Char,U 5 Char"/>
    <w:basedOn w:val="DefaultParagraphFont"/>
    <w:link w:val="ListParagraph"/>
    <w:locked/>
    <w:rsid w:val="00ED2CD5"/>
    <w:rPr>
      <w:rFonts w:ascii="Verdana" w:hAnsi="Verdana" w:cs="Calibri"/>
      <w:color w:val="000000"/>
    </w:rPr>
  </w:style>
  <w:style w:type="paragraph" w:styleId="NoSpacing">
    <w:name w:val="No Spacing"/>
    <w:link w:val="NoSpacingChar"/>
    <w:uiPriority w:val="1"/>
    <w:qFormat/>
    <w:rsid w:val="00092F97"/>
    <w:pPr>
      <w:spacing w:after="0" w:line="240" w:lineRule="auto"/>
    </w:pPr>
    <w:rPr>
      <w:rFonts w:eastAsiaTheme="minorEastAsia"/>
    </w:rPr>
  </w:style>
  <w:style w:type="character" w:customStyle="1" w:styleId="NoSpacingChar">
    <w:name w:val="No Spacing Char"/>
    <w:basedOn w:val="DefaultParagraphFont"/>
    <w:link w:val="NoSpacing"/>
    <w:uiPriority w:val="1"/>
    <w:rsid w:val="00092F97"/>
    <w:rPr>
      <w:rFonts w:eastAsiaTheme="minorEastAsia"/>
    </w:rPr>
  </w:style>
  <w:style w:type="character" w:customStyle="1" w:styleId="Heading4Char">
    <w:name w:val="Heading 4 Char"/>
    <w:basedOn w:val="DefaultParagraphFont"/>
    <w:link w:val="Heading4"/>
    <w:uiPriority w:val="9"/>
    <w:rsid w:val="00487B0A"/>
    <w:rPr>
      <w:rFonts w:ascii="Verdana" w:hAnsi="Verdana" w:cs="Calibri"/>
      <w:i/>
      <w:iCs/>
      <w:color w:val="000000"/>
      <w:u w:val="single"/>
      <w:lang w:val="en-GB"/>
    </w:rPr>
  </w:style>
  <w:style w:type="character" w:customStyle="1" w:styleId="Heading5Char">
    <w:name w:val="Heading 5 Char"/>
    <w:basedOn w:val="DefaultParagraphFont"/>
    <w:link w:val="Heading5"/>
    <w:uiPriority w:val="9"/>
    <w:rsid w:val="00E803F6"/>
    <w:rPr>
      <w:rFonts w:ascii="Verdana" w:hAnsi="Verdana" w:cs="Calibri"/>
      <w:b/>
      <w:color w:val="000000"/>
      <w:lang w:val="en-GB"/>
    </w:rPr>
  </w:style>
  <w:style w:type="paragraph" w:customStyle="1" w:styleId="pf0">
    <w:name w:val="pf0"/>
    <w:basedOn w:val="Normal"/>
    <w:rsid w:val="005E3981"/>
    <w:pPr>
      <w:autoSpaceDE/>
      <w:autoSpaceDN/>
      <w:adjustRightInd/>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cf01">
    <w:name w:val="cf01"/>
    <w:basedOn w:val="DefaultParagraphFont"/>
    <w:rsid w:val="005E3981"/>
    <w:rPr>
      <w:rFonts w:ascii="Segoe UI" w:hAnsi="Segoe UI" w:cs="Segoe UI" w:hint="default"/>
      <w:b/>
      <w:bCs/>
      <w:color w:val="242424"/>
      <w:sz w:val="18"/>
      <w:szCs w:val="18"/>
      <w:shd w:val="clear" w:color="auto" w:fill="FFFFFF"/>
    </w:rPr>
  </w:style>
  <w:style w:type="character" w:customStyle="1" w:styleId="cf11">
    <w:name w:val="cf11"/>
    <w:basedOn w:val="DefaultParagraphFont"/>
    <w:rsid w:val="005E3981"/>
    <w:rPr>
      <w:rFonts w:ascii="Segoe UI" w:hAnsi="Segoe UI" w:cs="Segoe UI" w:hint="default"/>
      <w:color w:val="242424"/>
      <w:sz w:val="18"/>
      <w:szCs w:val="18"/>
      <w:shd w:val="clear" w:color="auto" w:fill="FFFFFF"/>
    </w:rPr>
  </w:style>
  <w:style w:type="paragraph" w:customStyle="1" w:styleId="pf1">
    <w:name w:val="pf1"/>
    <w:basedOn w:val="Normal"/>
    <w:rsid w:val="005E3981"/>
    <w:pPr>
      <w:autoSpaceDE/>
      <w:autoSpaceDN/>
      <w:adjustRightInd/>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cf21">
    <w:name w:val="cf21"/>
    <w:basedOn w:val="DefaultParagraphFont"/>
    <w:rsid w:val="005E3981"/>
    <w:rPr>
      <w:rFonts w:ascii="Segoe UI" w:hAnsi="Segoe UI" w:cs="Segoe UI" w:hint="default"/>
      <w:b/>
      <w:bCs/>
      <w:color w:val="242424"/>
      <w:sz w:val="18"/>
      <w:szCs w:val="18"/>
      <w:shd w:val="clear" w:color="auto" w:fill="FFFFFF"/>
    </w:rPr>
  </w:style>
  <w:style w:type="table" w:styleId="GridTable4-Accent1">
    <w:name w:val="Grid Table 4 Accent 1"/>
    <w:basedOn w:val="TableNormal"/>
    <w:uiPriority w:val="49"/>
    <w:rsid w:val="004B42CA"/>
    <w:pPr>
      <w:spacing w:after="0" w:line="240" w:lineRule="auto"/>
    </w:pPr>
    <w:rPr>
      <w:kern w:val="2"/>
      <w:sz w:val="24"/>
      <w:szCs w:val="24"/>
      <w14:ligatures w14:val="standardContextual"/>
    </w:rPr>
    <w:tblPr>
      <w:tblStyleRowBandSize w:val="1"/>
      <w:tblStyleColBandSize w:val="1"/>
      <w:tblInd w:w="0" w:type="nil"/>
      <w:tblBorders>
        <w:top w:val="single" w:sz="4" w:space="0" w:color="ED8563" w:themeColor="accent1" w:themeTint="99"/>
        <w:left w:val="single" w:sz="4" w:space="0" w:color="ED8563" w:themeColor="accent1" w:themeTint="99"/>
        <w:bottom w:val="single" w:sz="4" w:space="0" w:color="ED8563" w:themeColor="accent1" w:themeTint="99"/>
        <w:right w:val="single" w:sz="4" w:space="0" w:color="ED8563" w:themeColor="accent1" w:themeTint="99"/>
        <w:insideH w:val="single" w:sz="4" w:space="0" w:color="ED8563" w:themeColor="accent1" w:themeTint="99"/>
        <w:insideV w:val="single" w:sz="4" w:space="0" w:color="ED8563"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09586">
      <w:bodyDiv w:val="1"/>
      <w:marLeft w:val="0"/>
      <w:marRight w:val="0"/>
      <w:marTop w:val="0"/>
      <w:marBottom w:val="0"/>
      <w:divBdr>
        <w:top w:val="none" w:sz="0" w:space="0" w:color="auto"/>
        <w:left w:val="none" w:sz="0" w:space="0" w:color="auto"/>
        <w:bottom w:val="none" w:sz="0" w:space="0" w:color="auto"/>
        <w:right w:val="none" w:sz="0" w:space="0" w:color="auto"/>
      </w:divBdr>
      <w:divsChild>
        <w:div w:id="146753644">
          <w:marLeft w:val="0"/>
          <w:marRight w:val="0"/>
          <w:marTop w:val="0"/>
          <w:marBottom w:val="0"/>
          <w:divBdr>
            <w:top w:val="none" w:sz="0" w:space="0" w:color="auto"/>
            <w:left w:val="none" w:sz="0" w:space="0" w:color="auto"/>
            <w:bottom w:val="none" w:sz="0" w:space="0" w:color="auto"/>
            <w:right w:val="none" w:sz="0" w:space="0" w:color="auto"/>
          </w:divBdr>
          <w:divsChild>
            <w:div w:id="43917900">
              <w:marLeft w:val="0"/>
              <w:marRight w:val="0"/>
              <w:marTop w:val="0"/>
              <w:marBottom w:val="0"/>
              <w:divBdr>
                <w:top w:val="none" w:sz="0" w:space="0" w:color="auto"/>
                <w:left w:val="none" w:sz="0" w:space="0" w:color="auto"/>
                <w:bottom w:val="none" w:sz="0" w:space="0" w:color="auto"/>
                <w:right w:val="none" w:sz="0" w:space="0" w:color="auto"/>
              </w:divBdr>
            </w:div>
            <w:div w:id="50929250">
              <w:marLeft w:val="0"/>
              <w:marRight w:val="0"/>
              <w:marTop w:val="0"/>
              <w:marBottom w:val="0"/>
              <w:divBdr>
                <w:top w:val="none" w:sz="0" w:space="0" w:color="auto"/>
                <w:left w:val="none" w:sz="0" w:space="0" w:color="auto"/>
                <w:bottom w:val="none" w:sz="0" w:space="0" w:color="auto"/>
                <w:right w:val="none" w:sz="0" w:space="0" w:color="auto"/>
              </w:divBdr>
            </w:div>
            <w:div w:id="105541444">
              <w:marLeft w:val="0"/>
              <w:marRight w:val="0"/>
              <w:marTop w:val="0"/>
              <w:marBottom w:val="0"/>
              <w:divBdr>
                <w:top w:val="none" w:sz="0" w:space="0" w:color="auto"/>
                <w:left w:val="none" w:sz="0" w:space="0" w:color="auto"/>
                <w:bottom w:val="none" w:sz="0" w:space="0" w:color="auto"/>
                <w:right w:val="none" w:sz="0" w:space="0" w:color="auto"/>
              </w:divBdr>
            </w:div>
            <w:div w:id="113911802">
              <w:marLeft w:val="0"/>
              <w:marRight w:val="0"/>
              <w:marTop w:val="0"/>
              <w:marBottom w:val="0"/>
              <w:divBdr>
                <w:top w:val="none" w:sz="0" w:space="0" w:color="auto"/>
                <w:left w:val="none" w:sz="0" w:space="0" w:color="auto"/>
                <w:bottom w:val="none" w:sz="0" w:space="0" w:color="auto"/>
                <w:right w:val="none" w:sz="0" w:space="0" w:color="auto"/>
              </w:divBdr>
            </w:div>
            <w:div w:id="175731797">
              <w:marLeft w:val="0"/>
              <w:marRight w:val="0"/>
              <w:marTop w:val="0"/>
              <w:marBottom w:val="0"/>
              <w:divBdr>
                <w:top w:val="none" w:sz="0" w:space="0" w:color="auto"/>
                <w:left w:val="none" w:sz="0" w:space="0" w:color="auto"/>
                <w:bottom w:val="none" w:sz="0" w:space="0" w:color="auto"/>
                <w:right w:val="none" w:sz="0" w:space="0" w:color="auto"/>
              </w:divBdr>
            </w:div>
            <w:div w:id="183859685">
              <w:marLeft w:val="0"/>
              <w:marRight w:val="0"/>
              <w:marTop w:val="0"/>
              <w:marBottom w:val="0"/>
              <w:divBdr>
                <w:top w:val="none" w:sz="0" w:space="0" w:color="auto"/>
                <w:left w:val="none" w:sz="0" w:space="0" w:color="auto"/>
                <w:bottom w:val="none" w:sz="0" w:space="0" w:color="auto"/>
                <w:right w:val="none" w:sz="0" w:space="0" w:color="auto"/>
              </w:divBdr>
            </w:div>
            <w:div w:id="342981174">
              <w:marLeft w:val="0"/>
              <w:marRight w:val="0"/>
              <w:marTop w:val="0"/>
              <w:marBottom w:val="0"/>
              <w:divBdr>
                <w:top w:val="none" w:sz="0" w:space="0" w:color="auto"/>
                <w:left w:val="none" w:sz="0" w:space="0" w:color="auto"/>
                <w:bottom w:val="none" w:sz="0" w:space="0" w:color="auto"/>
                <w:right w:val="none" w:sz="0" w:space="0" w:color="auto"/>
              </w:divBdr>
            </w:div>
            <w:div w:id="359281314">
              <w:marLeft w:val="0"/>
              <w:marRight w:val="0"/>
              <w:marTop w:val="0"/>
              <w:marBottom w:val="0"/>
              <w:divBdr>
                <w:top w:val="none" w:sz="0" w:space="0" w:color="auto"/>
                <w:left w:val="none" w:sz="0" w:space="0" w:color="auto"/>
                <w:bottom w:val="none" w:sz="0" w:space="0" w:color="auto"/>
                <w:right w:val="none" w:sz="0" w:space="0" w:color="auto"/>
              </w:divBdr>
            </w:div>
            <w:div w:id="703291128">
              <w:marLeft w:val="0"/>
              <w:marRight w:val="0"/>
              <w:marTop w:val="0"/>
              <w:marBottom w:val="0"/>
              <w:divBdr>
                <w:top w:val="none" w:sz="0" w:space="0" w:color="auto"/>
                <w:left w:val="none" w:sz="0" w:space="0" w:color="auto"/>
                <w:bottom w:val="none" w:sz="0" w:space="0" w:color="auto"/>
                <w:right w:val="none" w:sz="0" w:space="0" w:color="auto"/>
              </w:divBdr>
            </w:div>
            <w:div w:id="737676139">
              <w:marLeft w:val="0"/>
              <w:marRight w:val="0"/>
              <w:marTop w:val="0"/>
              <w:marBottom w:val="0"/>
              <w:divBdr>
                <w:top w:val="none" w:sz="0" w:space="0" w:color="auto"/>
                <w:left w:val="none" w:sz="0" w:space="0" w:color="auto"/>
                <w:bottom w:val="none" w:sz="0" w:space="0" w:color="auto"/>
                <w:right w:val="none" w:sz="0" w:space="0" w:color="auto"/>
              </w:divBdr>
            </w:div>
            <w:div w:id="745610219">
              <w:marLeft w:val="0"/>
              <w:marRight w:val="0"/>
              <w:marTop w:val="0"/>
              <w:marBottom w:val="0"/>
              <w:divBdr>
                <w:top w:val="none" w:sz="0" w:space="0" w:color="auto"/>
                <w:left w:val="none" w:sz="0" w:space="0" w:color="auto"/>
                <w:bottom w:val="none" w:sz="0" w:space="0" w:color="auto"/>
                <w:right w:val="none" w:sz="0" w:space="0" w:color="auto"/>
              </w:divBdr>
            </w:div>
            <w:div w:id="1051853987">
              <w:marLeft w:val="0"/>
              <w:marRight w:val="0"/>
              <w:marTop w:val="0"/>
              <w:marBottom w:val="0"/>
              <w:divBdr>
                <w:top w:val="none" w:sz="0" w:space="0" w:color="auto"/>
                <w:left w:val="none" w:sz="0" w:space="0" w:color="auto"/>
                <w:bottom w:val="none" w:sz="0" w:space="0" w:color="auto"/>
                <w:right w:val="none" w:sz="0" w:space="0" w:color="auto"/>
              </w:divBdr>
            </w:div>
            <w:div w:id="1666396932">
              <w:marLeft w:val="0"/>
              <w:marRight w:val="0"/>
              <w:marTop w:val="0"/>
              <w:marBottom w:val="0"/>
              <w:divBdr>
                <w:top w:val="none" w:sz="0" w:space="0" w:color="auto"/>
                <w:left w:val="none" w:sz="0" w:space="0" w:color="auto"/>
                <w:bottom w:val="none" w:sz="0" w:space="0" w:color="auto"/>
                <w:right w:val="none" w:sz="0" w:space="0" w:color="auto"/>
              </w:divBdr>
            </w:div>
            <w:div w:id="1703936097">
              <w:marLeft w:val="0"/>
              <w:marRight w:val="0"/>
              <w:marTop w:val="0"/>
              <w:marBottom w:val="0"/>
              <w:divBdr>
                <w:top w:val="none" w:sz="0" w:space="0" w:color="auto"/>
                <w:left w:val="none" w:sz="0" w:space="0" w:color="auto"/>
                <w:bottom w:val="none" w:sz="0" w:space="0" w:color="auto"/>
                <w:right w:val="none" w:sz="0" w:space="0" w:color="auto"/>
              </w:divBdr>
            </w:div>
            <w:div w:id="1817532741">
              <w:marLeft w:val="0"/>
              <w:marRight w:val="0"/>
              <w:marTop w:val="0"/>
              <w:marBottom w:val="0"/>
              <w:divBdr>
                <w:top w:val="none" w:sz="0" w:space="0" w:color="auto"/>
                <w:left w:val="none" w:sz="0" w:space="0" w:color="auto"/>
                <w:bottom w:val="none" w:sz="0" w:space="0" w:color="auto"/>
                <w:right w:val="none" w:sz="0" w:space="0" w:color="auto"/>
              </w:divBdr>
            </w:div>
            <w:div w:id="1845824199">
              <w:marLeft w:val="0"/>
              <w:marRight w:val="0"/>
              <w:marTop w:val="0"/>
              <w:marBottom w:val="0"/>
              <w:divBdr>
                <w:top w:val="none" w:sz="0" w:space="0" w:color="auto"/>
                <w:left w:val="none" w:sz="0" w:space="0" w:color="auto"/>
                <w:bottom w:val="none" w:sz="0" w:space="0" w:color="auto"/>
                <w:right w:val="none" w:sz="0" w:space="0" w:color="auto"/>
              </w:divBdr>
            </w:div>
            <w:div w:id="1881435037">
              <w:marLeft w:val="0"/>
              <w:marRight w:val="0"/>
              <w:marTop w:val="0"/>
              <w:marBottom w:val="0"/>
              <w:divBdr>
                <w:top w:val="none" w:sz="0" w:space="0" w:color="auto"/>
                <w:left w:val="none" w:sz="0" w:space="0" w:color="auto"/>
                <w:bottom w:val="none" w:sz="0" w:space="0" w:color="auto"/>
                <w:right w:val="none" w:sz="0" w:space="0" w:color="auto"/>
              </w:divBdr>
            </w:div>
            <w:div w:id="2012679594">
              <w:marLeft w:val="0"/>
              <w:marRight w:val="0"/>
              <w:marTop w:val="0"/>
              <w:marBottom w:val="0"/>
              <w:divBdr>
                <w:top w:val="none" w:sz="0" w:space="0" w:color="auto"/>
                <w:left w:val="none" w:sz="0" w:space="0" w:color="auto"/>
                <w:bottom w:val="none" w:sz="0" w:space="0" w:color="auto"/>
                <w:right w:val="none" w:sz="0" w:space="0" w:color="auto"/>
              </w:divBdr>
            </w:div>
            <w:div w:id="2046979096">
              <w:marLeft w:val="0"/>
              <w:marRight w:val="0"/>
              <w:marTop w:val="0"/>
              <w:marBottom w:val="0"/>
              <w:divBdr>
                <w:top w:val="none" w:sz="0" w:space="0" w:color="auto"/>
                <w:left w:val="none" w:sz="0" w:space="0" w:color="auto"/>
                <w:bottom w:val="none" w:sz="0" w:space="0" w:color="auto"/>
                <w:right w:val="none" w:sz="0" w:space="0" w:color="auto"/>
              </w:divBdr>
            </w:div>
            <w:div w:id="2093426169">
              <w:marLeft w:val="0"/>
              <w:marRight w:val="0"/>
              <w:marTop w:val="0"/>
              <w:marBottom w:val="0"/>
              <w:divBdr>
                <w:top w:val="none" w:sz="0" w:space="0" w:color="auto"/>
                <w:left w:val="none" w:sz="0" w:space="0" w:color="auto"/>
                <w:bottom w:val="none" w:sz="0" w:space="0" w:color="auto"/>
                <w:right w:val="none" w:sz="0" w:space="0" w:color="auto"/>
              </w:divBdr>
            </w:div>
          </w:divsChild>
        </w:div>
        <w:div w:id="600992272">
          <w:marLeft w:val="0"/>
          <w:marRight w:val="0"/>
          <w:marTop w:val="0"/>
          <w:marBottom w:val="0"/>
          <w:divBdr>
            <w:top w:val="none" w:sz="0" w:space="0" w:color="auto"/>
            <w:left w:val="none" w:sz="0" w:space="0" w:color="auto"/>
            <w:bottom w:val="none" w:sz="0" w:space="0" w:color="auto"/>
            <w:right w:val="none" w:sz="0" w:space="0" w:color="auto"/>
          </w:divBdr>
          <w:divsChild>
            <w:div w:id="81605786">
              <w:marLeft w:val="0"/>
              <w:marRight w:val="0"/>
              <w:marTop w:val="0"/>
              <w:marBottom w:val="0"/>
              <w:divBdr>
                <w:top w:val="none" w:sz="0" w:space="0" w:color="auto"/>
                <w:left w:val="none" w:sz="0" w:space="0" w:color="auto"/>
                <w:bottom w:val="none" w:sz="0" w:space="0" w:color="auto"/>
                <w:right w:val="none" w:sz="0" w:space="0" w:color="auto"/>
              </w:divBdr>
            </w:div>
            <w:div w:id="105581852">
              <w:marLeft w:val="0"/>
              <w:marRight w:val="0"/>
              <w:marTop w:val="0"/>
              <w:marBottom w:val="0"/>
              <w:divBdr>
                <w:top w:val="none" w:sz="0" w:space="0" w:color="auto"/>
                <w:left w:val="none" w:sz="0" w:space="0" w:color="auto"/>
                <w:bottom w:val="none" w:sz="0" w:space="0" w:color="auto"/>
                <w:right w:val="none" w:sz="0" w:space="0" w:color="auto"/>
              </w:divBdr>
            </w:div>
            <w:div w:id="133724263">
              <w:marLeft w:val="0"/>
              <w:marRight w:val="0"/>
              <w:marTop w:val="0"/>
              <w:marBottom w:val="0"/>
              <w:divBdr>
                <w:top w:val="none" w:sz="0" w:space="0" w:color="auto"/>
                <w:left w:val="none" w:sz="0" w:space="0" w:color="auto"/>
                <w:bottom w:val="none" w:sz="0" w:space="0" w:color="auto"/>
                <w:right w:val="none" w:sz="0" w:space="0" w:color="auto"/>
              </w:divBdr>
            </w:div>
            <w:div w:id="144862563">
              <w:marLeft w:val="0"/>
              <w:marRight w:val="0"/>
              <w:marTop w:val="0"/>
              <w:marBottom w:val="0"/>
              <w:divBdr>
                <w:top w:val="none" w:sz="0" w:space="0" w:color="auto"/>
                <w:left w:val="none" w:sz="0" w:space="0" w:color="auto"/>
                <w:bottom w:val="none" w:sz="0" w:space="0" w:color="auto"/>
                <w:right w:val="none" w:sz="0" w:space="0" w:color="auto"/>
              </w:divBdr>
            </w:div>
            <w:div w:id="295599964">
              <w:marLeft w:val="0"/>
              <w:marRight w:val="0"/>
              <w:marTop w:val="0"/>
              <w:marBottom w:val="0"/>
              <w:divBdr>
                <w:top w:val="none" w:sz="0" w:space="0" w:color="auto"/>
                <w:left w:val="none" w:sz="0" w:space="0" w:color="auto"/>
                <w:bottom w:val="none" w:sz="0" w:space="0" w:color="auto"/>
                <w:right w:val="none" w:sz="0" w:space="0" w:color="auto"/>
              </w:divBdr>
            </w:div>
            <w:div w:id="361130219">
              <w:marLeft w:val="0"/>
              <w:marRight w:val="0"/>
              <w:marTop w:val="0"/>
              <w:marBottom w:val="0"/>
              <w:divBdr>
                <w:top w:val="none" w:sz="0" w:space="0" w:color="auto"/>
                <w:left w:val="none" w:sz="0" w:space="0" w:color="auto"/>
                <w:bottom w:val="none" w:sz="0" w:space="0" w:color="auto"/>
                <w:right w:val="none" w:sz="0" w:space="0" w:color="auto"/>
              </w:divBdr>
            </w:div>
            <w:div w:id="481626286">
              <w:marLeft w:val="0"/>
              <w:marRight w:val="0"/>
              <w:marTop w:val="0"/>
              <w:marBottom w:val="0"/>
              <w:divBdr>
                <w:top w:val="none" w:sz="0" w:space="0" w:color="auto"/>
                <w:left w:val="none" w:sz="0" w:space="0" w:color="auto"/>
                <w:bottom w:val="none" w:sz="0" w:space="0" w:color="auto"/>
                <w:right w:val="none" w:sz="0" w:space="0" w:color="auto"/>
              </w:divBdr>
            </w:div>
            <w:div w:id="502476887">
              <w:marLeft w:val="0"/>
              <w:marRight w:val="0"/>
              <w:marTop w:val="0"/>
              <w:marBottom w:val="0"/>
              <w:divBdr>
                <w:top w:val="none" w:sz="0" w:space="0" w:color="auto"/>
                <w:left w:val="none" w:sz="0" w:space="0" w:color="auto"/>
                <w:bottom w:val="none" w:sz="0" w:space="0" w:color="auto"/>
                <w:right w:val="none" w:sz="0" w:space="0" w:color="auto"/>
              </w:divBdr>
            </w:div>
            <w:div w:id="543250583">
              <w:marLeft w:val="0"/>
              <w:marRight w:val="0"/>
              <w:marTop w:val="0"/>
              <w:marBottom w:val="0"/>
              <w:divBdr>
                <w:top w:val="none" w:sz="0" w:space="0" w:color="auto"/>
                <w:left w:val="none" w:sz="0" w:space="0" w:color="auto"/>
                <w:bottom w:val="none" w:sz="0" w:space="0" w:color="auto"/>
                <w:right w:val="none" w:sz="0" w:space="0" w:color="auto"/>
              </w:divBdr>
            </w:div>
            <w:div w:id="554120820">
              <w:marLeft w:val="0"/>
              <w:marRight w:val="0"/>
              <w:marTop w:val="0"/>
              <w:marBottom w:val="0"/>
              <w:divBdr>
                <w:top w:val="none" w:sz="0" w:space="0" w:color="auto"/>
                <w:left w:val="none" w:sz="0" w:space="0" w:color="auto"/>
                <w:bottom w:val="none" w:sz="0" w:space="0" w:color="auto"/>
                <w:right w:val="none" w:sz="0" w:space="0" w:color="auto"/>
              </w:divBdr>
            </w:div>
            <w:div w:id="557981665">
              <w:marLeft w:val="0"/>
              <w:marRight w:val="0"/>
              <w:marTop w:val="0"/>
              <w:marBottom w:val="0"/>
              <w:divBdr>
                <w:top w:val="none" w:sz="0" w:space="0" w:color="auto"/>
                <w:left w:val="none" w:sz="0" w:space="0" w:color="auto"/>
                <w:bottom w:val="none" w:sz="0" w:space="0" w:color="auto"/>
                <w:right w:val="none" w:sz="0" w:space="0" w:color="auto"/>
              </w:divBdr>
            </w:div>
            <w:div w:id="802574344">
              <w:marLeft w:val="0"/>
              <w:marRight w:val="0"/>
              <w:marTop w:val="0"/>
              <w:marBottom w:val="0"/>
              <w:divBdr>
                <w:top w:val="none" w:sz="0" w:space="0" w:color="auto"/>
                <w:left w:val="none" w:sz="0" w:space="0" w:color="auto"/>
                <w:bottom w:val="none" w:sz="0" w:space="0" w:color="auto"/>
                <w:right w:val="none" w:sz="0" w:space="0" w:color="auto"/>
              </w:divBdr>
            </w:div>
            <w:div w:id="957028233">
              <w:marLeft w:val="0"/>
              <w:marRight w:val="0"/>
              <w:marTop w:val="0"/>
              <w:marBottom w:val="0"/>
              <w:divBdr>
                <w:top w:val="none" w:sz="0" w:space="0" w:color="auto"/>
                <w:left w:val="none" w:sz="0" w:space="0" w:color="auto"/>
                <w:bottom w:val="none" w:sz="0" w:space="0" w:color="auto"/>
                <w:right w:val="none" w:sz="0" w:space="0" w:color="auto"/>
              </w:divBdr>
            </w:div>
            <w:div w:id="1086806569">
              <w:marLeft w:val="0"/>
              <w:marRight w:val="0"/>
              <w:marTop w:val="0"/>
              <w:marBottom w:val="0"/>
              <w:divBdr>
                <w:top w:val="none" w:sz="0" w:space="0" w:color="auto"/>
                <w:left w:val="none" w:sz="0" w:space="0" w:color="auto"/>
                <w:bottom w:val="none" w:sz="0" w:space="0" w:color="auto"/>
                <w:right w:val="none" w:sz="0" w:space="0" w:color="auto"/>
              </w:divBdr>
            </w:div>
            <w:div w:id="1606964553">
              <w:marLeft w:val="0"/>
              <w:marRight w:val="0"/>
              <w:marTop w:val="0"/>
              <w:marBottom w:val="0"/>
              <w:divBdr>
                <w:top w:val="none" w:sz="0" w:space="0" w:color="auto"/>
                <w:left w:val="none" w:sz="0" w:space="0" w:color="auto"/>
                <w:bottom w:val="none" w:sz="0" w:space="0" w:color="auto"/>
                <w:right w:val="none" w:sz="0" w:space="0" w:color="auto"/>
              </w:divBdr>
            </w:div>
            <w:div w:id="1727145733">
              <w:marLeft w:val="0"/>
              <w:marRight w:val="0"/>
              <w:marTop w:val="0"/>
              <w:marBottom w:val="0"/>
              <w:divBdr>
                <w:top w:val="none" w:sz="0" w:space="0" w:color="auto"/>
                <w:left w:val="none" w:sz="0" w:space="0" w:color="auto"/>
                <w:bottom w:val="none" w:sz="0" w:space="0" w:color="auto"/>
                <w:right w:val="none" w:sz="0" w:space="0" w:color="auto"/>
              </w:divBdr>
            </w:div>
            <w:div w:id="1832019975">
              <w:marLeft w:val="0"/>
              <w:marRight w:val="0"/>
              <w:marTop w:val="0"/>
              <w:marBottom w:val="0"/>
              <w:divBdr>
                <w:top w:val="none" w:sz="0" w:space="0" w:color="auto"/>
                <w:left w:val="none" w:sz="0" w:space="0" w:color="auto"/>
                <w:bottom w:val="none" w:sz="0" w:space="0" w:color="auto"/>
                <w:right w:val="none" w:sz="0" w:space="0" w:color="auto"/>
              </w:divBdr>
            </w:div>
            <w:div w:id="1853716821">
              <w:marLeft w:val="0"/>
              <w:marRight w:val="0"/>
              <w:marTop w:val="0"/>
              <w:marBottom w:val="0"/>
              <w:divBdr>
                <w:top w:val="none" w:sz="0" w:space="0" w:color="auto"/>
                <w:left w:val="none" w:sz="0" w:space="0" w:color="auto"/>
                <w:bottom w:val="none" w:sz="0" w:space="0" w:color="auto"/>
                <w:right w:val="none" w:sz="0" w:space="0" w:color="auto"/>
              </w:divBdr>
            </w:div>
            <w:div w:id="2008550738">
              <w:marLeft w:val="0"/>
              <w:marRight w:val="0"/>
              <w:marTop w:val="0"/>
              <w:marBottom w:val="0"/>
              <w:divBdr>
                <w:top w:val="none" w:sz="0" w:space="0" w:color="auto"/>
                <w:left w:val="none" w:sz="0" w:space="0" w:color="auto"/>
                <w:bottom w:val="none" w:sz="0" w:space="0" w:color="auto"/>
                <w:right w:val="none" w:sz="0" w:space="0" w:color="auto"/>
              </w:divBdr>
            </w:div>
            <w:div w:id="2103454246">
              <w:marLeft w:val="0"/>
              <w:marRight w:val="0"/>
              <w:marTop w:val="0"/>
              <w:marBottom w:val="0"/>
              <w:divBdr>
                <w:top w:val="none" w:sz="0" w:space="0" w:color="auto"/>
                <w:left w:val="none" w:sz="0" w:space="0" w:color="auto"/>
                <w:bottom w:val="none" w:sz="0" w:space="0" w:color="auto"/>
                <w:right w:val="none" w:sz="0" w:space="0" w:color="auto"/>
              </w:divBdr>
            </w:div>
          </w:divsChild>
        </w:div>
        <w:div w:id="1731034975">
          <w:marLeft w:val="0"/>
          <w:marRight w:val="0"/>
          <w:marTop w:val="0"/>
          <w:marBottom w:val="0"/>
          <w:divBdr>
            <w:top w:val="none" w:sz="0" w:space="0" w:color="auto"/>
            <w:left w:val="none" w:sz="0" w:space="0" w:color="auto"/>
            <w:bottom w:val="none" w:sz="0" w:space="0" w:color="auto"/>
            <w:right w:val="none" w:sz="0" w:space="0" w:color="auto"/>
          </w:divBdr>
          <w:divsChild>
            <w:div w:id="174157564">
              <w:marLeft w:val="0"/>
              <w:marRight w:val="0"/>
              <w:marTop w:val="0"/>
              <w:marBottom w:val="0"/>
              <w:divBdr>
                <w:top w:val="none" w:sz="0" w:space="0" w:color="auto"/>
                <w:left w:val="none" w:sz="0" w:space="0" w:color="auto"/>
                <w:bottom w:val="none" w:sz="0" w:space="0" w:color="auto"/>
                <w:right w:val="none" w:sz="0" w:space="0" w:color="auto"/>
              </w:divBdr>
            </w:div>
            <w:div w:id="330374089">
              <w:marLeft w:val="0"/>
              <w:marRight w:val="0"/>
              <w:marTop w:val="0"/>
              <w:marBottom w:val="0"/>
              <w:divBdr>
                <w:top w:val="none" w:sz="0" w:space="0" w:color="auto"/>
                <w:left w:val="none" w:sz="0" w:space="0" w:color="auto"/>
                <w:bottom w:val="none" w:sz="0" w:space="0" w:color="auto"/>
                <w:right w:val="none" w:sz="0" w:space="0" w:color="auto"/>
              </w:divBdr>
            </w:div>
            <w:div w:id="638998386">
              <w:marLeft w:val="0"/>
              <w:marRight w:val="0"/>
              <w:marTop w:val="0"/>
              <w:marBottom w:val="0"/>
              <w:divBdr>
                <w:top w:val="none" w:sz="0" w:space="0" w:color="auto"/>
                <w:left w:val="none" w:sz="0" w:space="0" w:color="auto"/>
                <w:bottom w:val="none" w:sz="0" w:space="0" w:color="auto"/>
                <w:right w:val="none" w:sz="0" w:space="0" w:color="auto"/>
              </w:divBdr>
            </w:div>
            <w:div w:id="831337491">
              <w:marLeft w:val="0"/>
              <w:marRight w:val="0"/>
              <w:marTop w:val="0"/>
              <w:marBottom w:val="0"/>
              <w:divBdr>
                <w:top w:val="none" w:sz="0" w:space="0" w:color="auto"/>
                <w:left w:val="none" w:sz="0" w:space="0" w:color="auto"/>
                <w:bottom w:val="none" w:sz="0" w:space="0" w:color="auto"/>
                <w:right w:val="none" w:sz="0" w:space="0" w:color="auto"/>
              </w:divBdr>
            </w:div>
            <w:div w:id="942374437">
              <w:marLeft w:val="0"/>
              <w:marRight w:val="0"/>
              <w:marTop w:val="0"/>
              <w:marBottom w:val="0"/>
              <w:divBdr>
                <w:top w:val="none" w:sz="0" w:space="0" w:color="auto"/>
                <w:left w:val="none" w:sz="0" w:space="0" w:color="auto"/>
                <w:bottom w:val="none" w:sz="0" w:space="0" w:color="auto"/>
                <w:right w:val="none" w:sz="0" w:space="0" w:color="auto"/>
              </w:divBdr>
            </w:div>
            <w:div w:id="953708336">
              <w:marLeft w:val="0"/>
              <w:marRight w:val="0"/>
              <w:marTop w:val="0"/>
              <w:marBottom w:val="0"/>
              <w:divBdr>
                <w:top w:val="none" w:sz="0" w:space="0" w:color="auto"/>
                <w:left w:val="none" w:sz="0" w:space="0" w:color="auto"/>
                <w:bottom w:val="none" w:sz="0" w:space="0" w:color="auto"/>
                <w:right w:val="none" w:sz="0" w:space="0" w:color="auto"/>
              </w:divBdr>
            </w:div>
            <w:div w:id="1049719886">
              <w:marLeft w:val="0"/>
              <w:marRight w:val="0"/>
              <w:marTop w:val="0"/>
              <w:marBottom w:val="0"/>
              <w:divBdr>
                <w:top w:val="none" w:sz="0" w:space="0" w:color="auto"/>
                <w:left w:val="none" w:sz="0" w:space="0" w:color="auto"/>
                <w:bottom w:val="none" w:sz="0" w:space="0" w:color="auto"/>
                <w:right w:val="none" w:sz="0" w:space="0" w:color="auto"/>
              </w:divBdr>
            </w:div>
            <w:div w:id="1224292920">
              <w:marLeft w:val="0"/>
              <w:marRight w:val="0"/>
              <w:marTop w:val="0"/>
              <w:marBottom w:val="0"/>
              <w:divBdr>
                <w:top w:val="none" w:sz="0" w:space="0" w:color="auto"/>
                <w:left w:val="none" w:sz="0" w:space="0" w:color="auto"/>
                <w:bottom w:val="none" w:sz="0" w:space="0" w:color="auto"/>
                <w:right w:val="none" w:sz="0" w:space="0" w:color="auto"/>
              </w:divBdr>
            </w:div>
            <w:div w:id="1680891708">
              <w:marLeft w:val="0"/>
              <w:marRight w:val="0"/>
              <w:marTop w:val="0"/>
              <w:marBottom w:val="0"/>
              <w:divBdr>
                <w:top w:val="none" w:sz="0" w:space="0" w:color="auto"/>
                <w:left w:val="none" w:sz="0" w:space="0" w:color="auto"/>
                <w:bottom w:val="none" w:sz="0" w:space="0" w:color="auto"/>
                <w:right w:val="none" w:sz="0" w:space="0" w:color="auto"/>
              </w:divBdr>
            </w:div>
            <w:div w:id="1829129962">
              <w:marLeft w:val="0"/>
              <w:marRight w:val="0"/>
              <w:marTop w:val="0"/>
              <w:marBottom w:val="0"/>
              <w:divBdr>
                <w:top w:val="none" w:sz="0" w:space="0" w:color="auto"/>
                <w:left w:val="none" w:sz="0" w:space="0" w:color="auto"/>
                <w:bottom w:val="none" w:sz="0" w:space="0" w:color="auto"/>
                <w:right w:val="none" w:sz="0" w:space="0" w:color="auto"/>
              </w:divBdr>
            </w:div>
            <w:div w:id="1902910120">
              <w:marLeft w:val="0"/>
              <w:marRight w:val="0"/>
              <w:marTop w:val="0"/>
              <w:marBottom w:val="0"/>
              <w:divBdr>
                <w:top w:val="none" w:sz="0" w:space="0" w:color="auto"/>
                <w:left w:val="none" w:sz="0" w:space="0" w:color="auto"/>
                <w:bottom w:val="none" w:sz="0" w:space="0" w:color="auto"/>
                <w:right w:val="none" w:sz="0" w:space="0" w:color="auto"/>
              </w:divBdr>
            </w:div>
            <w:div w:id="1974021913">
              <w:marLeft w:val="0"/>
              <w:marRight w:val="0"/>
              <w:marTop w:val="0"/>
              <w:marBottom w:val="0"/>
              <w:divBdr>
                <w:top w:val="none" w:sz="0" w:space="0" w:color="auto"/>
                <w:left w:val="none" w:sz="0" w:space="0" w:color="auto"/>
                <w:bottom w:val="none" w:sz="0" w:space="0" w:color="auto"/>
                <w:right w:val="none" w:sz="0" w:space="0" w:color="auto"/>
              </w:divBdr>
            </w:div>
            <w:div w:id="2114930726">
              <w:marLeft w:val="0"/>
              <w:marRight w:val="0"/>
              <w:marTop w:val="0"/>
              <w:marBottom w:val="0"/>
              <w:divBdr>
                <w:top w:val="none" w:sz="0" w:space="0" w:color="auto"/>
                <w:left w:val="none" w:sz="0" w:space="0" w:color="auto"/>
                <w:bottom w:val="none" w:sz="0" w:space="0" w:color="auto"/>
                <w:right w:val="none" w:sz="0" w:space="0" w:color="auto"/>
              </w:divBdr>
            </w:div>
          </w:divsChild>
        </w:div>
        <w:div w:id="1950815674">
          <w:marLeft w:val="0"/>
          <w:marRight w:val="0"/>
          <w:marTop w:val="0"/>
          <w:marBottom w:val="0"/>
          <w:divBdr>
            <w:top w:val="none" w:sz="0" w:space="0" w:color="auto"/>
            <w:left w:val="none" w:sz="0" w:space="0" w:color="auto"/>
            <w:bottom w:val="none" w:sz="0" w:space="0" w:color="auto"/>
            <w:right w:val="none" w:sz="0" w:space="0" w:color="auto"/>
          </w:divBdr>
          <w:divsChild>
            <w:div w:id="396319">
              <w:marLeft w:val="0"/>
              <w:marRight w:val="0"/>
              <w:marTop w:val="0"/>
              <w:marBottom w:val="0"/>
              <w:divBdr>
                <w:top w:val="none" w:sz="0" w:space="0" w:color="auto"/>
                <w:left w:val="none" w:sz="0" w:space="0" w:color="auto"/>
                <w:bottom w:val="none" w:sz="0" w:space="0" w:color="auto"/>
                <w:right w:val="none" w:sz="0" w:space="0" w:color="auto"/>
              </w:divBdr>
            </w:div>
            <w:div w:id="57245225">
              <w:marLeft w:val="0"/>
              <w:marRight w:val="0"/>
              <w:marTop w:val="0"/>
              <w:marBottom w:val="0"/>
              <w:divBdr>
                <w:top w:val="none" w:sz="0" w:space="0" w:color="auto"/>
                <w:left w:val="none" w:sz="0" w:space="0" w:color="auto"/>
                <w:bottom w:val="none" w:sz="0" w:space="0" w:color="auto"/>
                <w:right w:val="none" w:sz="0" w:space="0" w:color="auto"/>
              </w:divBdr>
            </w:div>
            <w:div w:id="330837701">
              <w:marLeft w:val="0"/>
              <w:marRight w:val="0"/>
              <w:marTop w:val="0"/>
              <w:marBottom w:val="0"/>
              <w:divBdr>
                <w:top w:val="none" w:sz="0" w:space="0" w:color="auto"/>
                <w:left w:val="none" w:sz="0" w:space="0" w:color="auto"/>
                <w:bottom w:val="none" w:sz="0" w:space="0" w:color="auto"/>
                <w:right w:val="none" w:sz="0" w:space="0" w:color="auto"/>
              </w:divBdr>
            </w:div>
            <w:div w:id="487744219">
              <w:marLeft w:val="0"/>
              <w:marRight w:val="0"/>
              <w:marTop w:val="0"/>
              <w:marBottom w:val="0"/>
              <w:divBdr>
                <w:top w:val="none" w:sz="0" w:space="0" w:color="auto"/>
                <w:left w:val="none" w:sz="0" w:space="0" w:color="auto"/>
                <w:bottom w:val="none" w:sz="0" w:space="0" w:color="auto"/>
                <w:right w:val="none" w:sz="0" w:space="0" w:color="auto"/>
              </w:divBdr>
            </w:div>
            <w:div w:id="749428062">
              <w:marLeft w:val="0"/>
              <w:marRight w:val="0"/>
              <w:marTop w:val="0"/>
              <w:marBottom w:val="0"/>
              <w:divBdr>
                <w:top w:val="none" w:sz="0" w:space="0" w:color="auto"/>
                <w:left w:val="none" w:sz="0" w:space="0" w:color="auto"/>
                <w:bottom w:val="none" w:sz="0" w:space="0" w:color="auto"/>
                <w:right w:val="none" w:sz="0" w:space="0" w:color="auto"/>
              </w:divBdr>
            </w:div>
            <w:div w:id="762722921">
              <w:marLeft w:val="0"/>
              <w:marRight w:val="0"/>
              <w:marTop w:val="0"/>
              <w:marBottom w:val="0"/>
              <w:divBdr>
                <w:top w:val="none" w:sz="0" w:space="0" w:color="auto"/>
                <w:left w:val="none" w:sz="0" w:space="0" w:color="auto"/>
                <w:bottom w:val="none" w:sz="0" w:space="0" w:color="auto"/>
                <w:right w:val="none" w:sz="0" w:space="0" w:color="auto"/>
              </w:divBdr>
            </w:div>
            <w:div w:id="834732291">
              <w:marLeft w:val="0"/>
              <w:marRight w:val="0"/>
              <w:marTop w:val="0"/>
              <w:marBottom w:val="0"/>
              <w:divBdr>
                <w:top w:val="none" w:sz="0" w:space="0" w:color="auto"/>
                <w:left w:val="none" w:sz="0" w:space="0" w:color="auto"/>
                <w:bottom w:val="none" w:sz="0" w:space="0" w:color="auto"/>
                <w:right w:val="none" w:sz="0" w:space="0" w:color="auto"/>
              </w:divBdr>
            </w:div>
            <w:div w:id="860507976">
              <w:marLeft w:val="0"/>
              <w:marRight w:val="0"/>
              <w:marTop w:val="0"/>
              <w:marBottom w:val="0"/>
              <w:divBdr>
                <w:top w:val="none" w:sz="0" w:space="0" w:color="auto"/>
                <w:left w:val="none" w:sz="0" w:space="0" w:color="auto"/>
                <w:bottom w:val="none" w:sz="0" w:space="0" w:color="auto"/>
                <w:right w:val="none" w:sz="0" w:space="0" w:color="auto"/>
              </w:divBdr>
            </w:div>
            <w:div w:id="870797610">
              <w:marLeft w:val="0"/>
              <w:marRight w:val="0"/>
              <w:marTop w:val="0"/>
              <w:marBottom w:val="0"/>
              <w:divBdr>
                <w:top w:val="none" w:sz="0" w:space="0" w:color="auto"/>
                <w:left w:val="none" w:sz="0" w:space="0" w:color="auto"/>
                <w:bottom w:val="none" w:sz="0" w:space="0" w:color="auto"/>
                <w:right w:val="none" w:sz="0" w:space="0" w:color="auto"/>
              </w:divBdr>
            </w:div>
            <w:div w:id="1064764862">
              <w:marLeft w:val="0"/>
              <w:marRight w:val="0"/>
              <w:marTop w:val="0"/>
              <w:marBottom w:val="0"/>
              <w:divBdr>
                <w:top w:val="none" w:sz="0" w:space="0" w:color="auto"/>
                <w:left w:val="none" w:sz="0" w:space="0" w:color="auto"/>
                <w:bottom w:val="none" w:sz="0" w:space="0" w:color="auto"/>
                <w:right w:val="none" w:sz="0" w:space="0" w:color="auto"/>
              </w:divBdr>
            </w:div>
            <w:div w:id="1358192073">
              <w:marLeft w:val="0"/>
              <w:marRight w:val="0"/>
              <w:marTop w:val="0"/>
              <w:marBottom w:val="0"/>
              <w:divBdr>
                <w:top w:val="none" w:sz="0" w:space="0" w:color="auto"/>
                <w:left w:val="none" w:sz="0" w:space="0" w:color="auto"/>
                <w:bottom w:val="none" w:sz="0" w:space="0" w:color="auto"/>
                <w:right w:val="none" w:sz="0" w:space="0" w:color="auto"/>
              </w:divBdr>
            </w:div>
            <w:div w:id="1473861881">
              <w:marLeft w:val="0"/>
              <w:marRight w:val="0"/>
              <w:marTop w:val="0"/>
              <w:marBottom w:val="0"/>
              <w:divBdr>
                <w:top w:val="none" w:sz="0" w:space="0" w:color="auto"/>
                <w:left w:val="none" w:sz="0" w:space="0" w:color="auto"/>
                <w:bottom w:val="none" w:sz="0" w:space="0" w:color="auto"/>
                <w:right w:val="none" w:sz="0" w:space="0" w:color="auto"/>
              </w:divBdr>
            </w:div>
            <w:div w:id="1496142781">
              <w:marLeft w:val="0"/>
              <w:marRight w:val="0"/>
              <w:marTop w:val="0"/>
              <w:marBottom w:val="0"/>
              <w:divBdr>
                <w:top w:val="none" w:sz="0" w:space="0" w:color="auto"/>
                <w:left w:val="none" w:sz="0" w:space="0" w:color="auto"/>
                <w:bottom w:val="none" w:sz="0" w:space="0" w:color="auto"/>
                <w:right w:val="none" w:sz="0" w:space="0" w:color="auto"/>
              </w:divBdr>
            </w:div>
            <w:div w:id="1571378300">
              <w:marLeft w:val="0"/>
              <w:marRight w:val="0"/>
              <w:marTop w:val="0"/>
              <w:marBottom w:val="0"/>
              <w:divBdr>
                <w:top w:val="none" w:sz="0" w:space="0" w:color="auto"/>
                <w:left w:val="none" w:sz="0" w:space="0" w:color="auto"/>
                <w:bottom w:val="none" w:sz="0" w:space="0" w:color="auto"/>
                <w:right w:val="none" w:sz="0" w:space="0" w:color="auto"/>
              </w:divBdr>
            </w:div>
            <w:div w:id="1628197129">
              <w:marLeft w:val="0"/>
              <w:marRight w:val="0"/>
              <w:marTop w:val="0"/>
              <w:marBottom w:val="0"/>
              <w:divBdr>
                <w:top w:val="none" w:sz="0" w:space="0" w:color="auto"/>
                <w:left w:val="none" w:sz="0" w:space="0" w:color="auto"/>
                <w:bottom w:val="none" w:sz="0" w:space="0" w:color="auto"/>
                <w:right w:val="none" w:sz="0" w:space="0" w:color="auto"/>
              </w:divBdr>
            </w:div>
            <w:div w:id="1694334353">
              <w:marLeft w:val="0"/>
              <w:marRight w:val="0"/>
              <w:marTop w:val="0"/>
              <w:marBottom w:val="0"/>
              <w:divBdr>
                <w:top w:val="none" w:sz="0" w:space="0" w:color="auto"/>
                <w:left w:val="none" w:sz="0" w:space="0" w:color="auto"/>
                <w:bottom w:val="none" w:sz="0" w:space="0" w:color="auto"/>
                <w:right w:val="none" w:sz="0" w:space="0" w:color="auto"/>
              </w:divBdr>
            </w:div>
            <w:div w:id="1716849971">
              <w:marLeft w:val="0"/>
              <w:marRight w:val="0"/>
              <w:marTop w:val="0"/>
              <w:marBottom w:val="0"/>
              <w:divBdr>
                <w:top w:val="none" w:sz="0" w:space="0" w:color="auto"/>
                <w:left w:val="none" w:sz="0" w:space="0" w:color="auto"/>
                <w:bottom w:val="none" w:sz="0" w:space="0" w:color="auto"/>
                <w:right w:val="none" w:sz="0" w:space="0" w:color="auto"/>
              </w:divBdr>
            </w:div>
            <w:div w:id="20715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0282">
      <w:marLeft w:val="0"/>
      <w:marRight w:val="0"/>
      <w:marTop w:val="0"/>
      <w:marBottom w:val="0"/>
      <w:divBdr>
        <w:top w:val="none" w:sz="0" w:space="0" w:color="auto"/>
        <w:left w:val="none" w:sz="0" w:space="0" w:color="auto"/>
        <w:bottom w:val="none" w:sz="0" w:space="0" w:color="auto"/>
        <w:right w:val="none" w:sz="0" w:space="0" w:color="auto"/>
      </w:divBdr>
    </w:div>
    <w:div w:id="461727178">
      <w:bodyDiv w:val="1"/>
      <w:marLeft w:val="0"/>
      <w:marRight w:val="0"/>
      <w:marTop w:val="0"/>
      <w:marBottom w:val="0"/>
      <w:divBdr>
        <w:top w:val="none" w:sz="0" w:space="0" w:color="auto"/>
        <w:left w:val="none" w:sz="0" w:space="0" w:color="auto"/>
        <w:bottom w:val="none" w:sz="0" w:space="0" w:color="auto"/>
        <w:right w:val="none" w:sz="0" w:space="0" w:color="auto"/>
      </w:divBdr>
      <w:divsChild>
        <w:div w:id="933124066">
          <w:marLeft w:val="432"/>
          <w:marRight w:val="216"/>
          <w:marTop w:val="0"/>
          <w:marBottom w:val="0"/>
          <w:divBdr>
            <w:top w:val="none" w:sz="0" w:space="0" w:color="auto"/>
            <w:left w:val="none" w:sz="0" w:space="0" w:color="auto"/>
            <w:bottom w:val="none" w:sz="0" w:space="0" w:color="auto"/>
            <w:right w:val="none" w:sz="0" w:space="0" w:color="auto"/>
          </w:divBdr>
        </w:div>
        <w:div w:id="969630048">
          <w:marLeft w:val="432"/>
          <w:marRight w:val="216"/>
          <w:marTop w:val="0"/>
          <w:marBottom w:val="0"/>
          <w:divBdr>
            <w:top w:val="none" w:sz="0" w:space="0" w:color="auto"/>
            <w:left w:val="none" w:sz="0" w:space="0" w:color="auto"/>
            <w:bottom w:val="none" w:sz="0" w:space="0" w:color="auto"/>
            <w:right w:val="none" w:sz="0" w:space="0" w:color="auto"/>
          </w:divBdr>
        </w:div>
        <w:div w:id="999191441">
          <w:marLeft w:val="216"/>
          <w:marRight w:val="432"/>
          <w:marTop w:val="0"/>
          <w:marBottom w:val="0"/>
          <w:divBdr>
            <w:top w:val="none" w:sz="0" w:space="0" w:color="auto"/>
            <w:left w:val="none" w:sz="0" w:space="0" w:color="auto"/>
            <w:bottom w:val="none" w:sz="0" w:space="0" w:color="auto"/>
            <w:right w:val="none" w:sz="0" w:space="0" w:color="auto"/>
          </w:divBdr>
        </w:div>
      </w:divsChild>
    </w:div>
    <w:div w:id="571549001">
      <w:bodyDiv w:val="1"/>
      <w:marLeft w:val="0"/>
      <w:marRight w:val="0"/>
      <w:marTop w:val="0"/>
      <w:marBottom w:val="0"/>
      <w:divBdr>
        <w:top w:val="none" w:sz="0" w:space="0" w:color="auto"/>
        <w:left w:val="none" w:sz="0" w:space="0" w:color="auto"/>
        <w:bottom w:val="none" w:sz="0" w:space="0" w:color="auto"/>
        <w:right w:val="none" w:sz="0" w:space="0" w:color="auto"/>
      </w:divBdr>
      <w:divsChild>
        <w:div w:id="1191844390">
          <w:marLeft w:val="432"/>
          <w:marRight w:val="216"/>
          <w:marTop w:val="0"/>
          <w:marBottom w:val="0"/>
          <w:divBdr>
            <w:top w:val="none" w:sz="0" w:space="0" w:color="auto"/>
            <w:left w:val="none" w:sz="0" w:space="0" w:color="auto"/>
            <w:bottom w:val="none" w:sz="0" w:space="0" w:color="auto"/>
            <w:right w:val="none" w:sz="0" w:space="0" w:color="auto"/>
          </w:divBdr>
        </w:div>
        <w:div w:id="1672682733">
          <w:marLeft w:val="216"/>
          <w:marRight w:val="432"/>
          <w:marTop w:val="0"/>
          <w:marBottom w:val="0"/>
          <w:divBdr>
            <w:top w:val="none" w:sz="0" w:space="0" w:color="auto"/>
            <w:left w:val="none" w:sz="0" w:space="0" w:color="auto"/>
            <w:bottom w:val="none" w:sz="0" w:space="0" w:color="auto"/>
            <w:right w:val="none" w:sz="0" w:space="0" w:color="auto"/>
          </w:divBdr>
        </w:div>
        <w:div w:id="1797065151">
          <w:marLeft w:val="432"/>
          <w:marRight w:val="216"/>
          <w:marTop w:val="0"/>
          <w:marBottom w:val="0"/>
          <w:divBdr>
            <w:top w:val="none" w:sz="0" w:space="0" w:color="auto"/>
            <w:left w:val="none" w:sz="0" w:space="0" w:color="auto"/>
            <w:bottom w:val="none" w:sz="0" w:space="0" w:color="auto"/>
            <w:right w:val="none" w:sz="0" w:space="0" w:color="auto"/>
          </w:divBdr>
        </w:div>
      </w:divsChild>
    </w:div>
    <w:div w:id="691223905">
      <w:bodyDiv w:val="1"/>
      <w:marLeft w:val="0"/>
      <w:marRight w:val="0"/>
      <w:marTop w:val="0"/>
      <w:marBottom w:val="0"/>
      <w:divBdr>
        <w:top w:val="none" w:sz="0" w:space="0" w:color="auto"/>
        <w:left w:val="none" w:sz="0" w:space="0" w:color="auto"/>
        <w:bottom w:val="none" w:sz="0" w:space="0" w:color="auto"/>
        <w:right w:val="none" w:sz="0" w:space="0" w:color="auto"/>
      </w:divBdr>
      <w:divsChild>
        <w:div w:id="557713905">
          <w:marLeft w:val="432"/>
          <w:marRight w:val="216"/>
          <w:marTop w:val="0"/>
          <w:marBottom w:val="0"/>
          <w:divBdr>
            <w:top w:val="none" w:sz="0" w:space="0" w:color="auto"/>
            <w:left w:val="none" w:sz="0" w:space="0" w:color="auto"/>
            <w:bottom w:val="none" w:sz="0" w:space="0" w:color="auto"/>
            <w:right w:val="none" w:sz="0" w:space="0" w:color="auto"/>
          </w:divBdr>
        </w:div>
        <w:div w:id="944507809">
          <w:marLeft w:val="432"/>
          <w:marRight w:val="216"/>
          <w:marTop w:val="0"/>
          <w:marBottom w:val="0"/>
          <w:divBdr>
            <w:top w:val="none" w:sz="0" w:space="0" w:color="auto"/>
            <w:left w:val="none" w:sz="0" w:space="0" w:color="auto"/>
            <w:bottom w:val="none" w:sz="0" w:space="0" w:color="auto"/>
            <w:right w:val="none" w:sz="0" w:space="0" w:color="auto"/>
          </w:divBdr>
        </w:div>
        <w:div w:id="1790391538">
          <w:marLeft w:val="216"/>
          <w:marRight w:val="432"/>
          <w:marTop w:val="0"/>
          <w:marBottom w:val="0"/>
          <w:divBdr>
            <w:top w:val="none" w:sz="0" w:space="0" w:color="auto"/>
            <w:left w:val="none" w:sz="0" w:space="0" w:color="auto"/>
            <w:bottom w:val="none" w:sz="0" w:space="0" w:color="auto"/>
            <w:right w:val="none" w:sz="0" w:space="0" w:color="auto"/>
          </w:divBdr>
        </w:div>
      </w:divsChild>
    </w:div>
    <w:div w:id="1064597589">
      <w:bodyDiv w:val="1"/>
      <w:marLeft w:val="0"/>
      <w:marRight w:val="0"/>
      <w:marTop w:val="0"/>
      <w:marBottom w:val="0"/>
      <w:divBdr>
        <w:top w:val="none" w:sz="0" w:space="0" w:color="auto"/>
        <w:left w:val="none" w:sz="0" w:space="0" w:color="auto"/>
        <w:bottom w:val="none" w:sz="0" w:space="0" w:color="auto"/>
        <w:right w:val="none" w:sz="0" w:space="0" w:color="auto"/>
      </w:divBdr>
      <w:divsChild>
        <w:div w:id="265117117">
          <w:marLeft w:val="432"/>
          <w:marRight w:val="216"/>
          <w:marTop w:val="0"/>
          <w:marBottom w:val="0"/>
          <w:divBdr>
            <w:top w:val="none" w:sz="0" w:space="0" w:color="auto"/>
            <w:left w:val="none" w:sz="0" w:space="0" w:color="auto"/>
            <w:bottom w:val="none" w:sz="0" w:space="0" w:color="auto"/>
            <w:right w:val="none" w:sz="0" w:space="0" w:color="auto"/>
          </w:divBdr>
        </w:div>
        <w:div w:id="776947062">
          <w:marLeft w:val="432"/>
          <w:marRight w:val="216"/>
          <w:marTop w:val="0"/>
          <w:marBottom w:val="0"/>
          <w:divBdr>
            <w:top w:val="none" w:sz="0" w:space="0" w:color="auto"/>
            <w:left w:val="none" w:sz="0" w:space="0" w:color="auto"/>
            <w:bottom w:val="none" w:sz="0" w:space="0" w:color="auto"/>
            <w:right w:val="none" w:sz="0" w:space="0" w:color="auto"/>
          </w:divBdr>
        </w:div>
        <w:div w:id="1547985707">
          <w:marLeft w:val="216"/>
          <w:marRight w:val="432"/>
          <w:marTop w:val="0"/>
          <w:marBottom w:val="0"/>
          <w:divBdr>
            <w:top w:val="none" w:sz="0" w:space="0" w:color="auto"/>
            <w:left w:val="none" w:sz="0" w:space="0" w:color="auto"/>
            <w:bottom w:val="none" w:sz="0" w:space="0" w:color="auto"/>
            <w:right w:val="none" w:sz="0" w:space="0" w:color="auto"/>
          </w:divBdr>
        </w:div>
      </w:divsChild>
    </w:div>
    <w:div w:id="1208950556">
      <w:marLeft w:val="0"/>
      <w:marRight w:val="0"/>
      <w:marTop w:val="0"/>
      <w:marBottom w:val="0"/>
      <w:divBdr>
        <w:top w:val="single" w:sz="8" w:space="1" w:color="auto"/>
        <w:left w:val="single" w:sz="8" w:space="4" w:color="auto"/>
        <w:bottom w:val="single" w:sz="8" w:space="1" w:color="auto"/>
        <w:right w:val="single" w:sz="8" w:space="4" w:color="auto"/>
      </w:divBdr>
    </w:div>
    <w:div w:id="1530607842">
      <w:bodyDiv w:val="1"/>
      <w:marLeft w:val="0"/>
      <w:marRight w:val="0"/>
      <w:marTop w:val="0"/>
      <w:marBottom w:val="0"/>
      <w:divBdr>
        <w:top w:val="none" w:sz="0" w:space="0" w:color="auto"/>
        <w:left w:val="none" w:sz="0" w:space="0" w:color="auto"/>
        <w:bottom w:val="none" w:sz="0" w:space="0" w:color="auto"/>
        <w:right w:val="none" w:sz="0" w:space="0" w:color="auto"/>
      </w:divBdr>
      <w:divsChild>
        <w:div w:id="84037523">
          <w:marLeft w:val="432"/>
          <w:marRight w:val="216"/>
          <w:marTop w:val="0"/>
          <w:marBottom w:val="0"/>
          <w:divBdr>
            <w:top w:val="none" w:sz="0" w:space="0" w:color="auto"/>
            <w:left w:val="none" w:sz="0" w:space="0" w:color="auto"/>
            <w:bottom w:val="none" w:sz="0" w:space="0" w:color="auto"/>
            <w:right w:val="none" w:sz="0" w:space="0" w:color="auto"/>
          </w:divBdr>
        </w:div>
        <w:div w:id="1185552502">
          <w:marLeft w:val="432"/>
          <w:marRight w:val="216"/>
          <w:marTop w:val="0"/>
          <w:marBottom w:val="0"/>
          <w:divBdr>
            <w:top w:val="none" w:sz="0" w:space="0" w:color="auto"/>
            <w:left w:val="none" w:sz="0" w:space="0" w:color="auto"/>
            <w:bottom w:val="none" w:sz="0" w:space="0" w:color="auto"/>
            <w:right w:val="none" w:sz="0" w:space="0" w:color="auto"/>
          </w:divBdr>
        </w:div>
        <w:div w:id="1668513631">
          <w:marLeft w:val="216"/>
          <w:marRight w:val="432"/>
          <w:marTop w:val="0"/>
          <w:marBottom w:val="0"/>
          <w:divBdr>
            <w:top w:val="none" w:sz="0" w:space="0" w:color="auto"/>
            <w:left w:val="none" w:sz="0" w:space="0" w:color="auto"/>
            <w:bottom w:val="none" w:sz="0" w:space="0" w:color="auto"/>
            <w:right w:val="none" w:sz="0" w:space="0" w:color="auto"/>
          </w:divBdr>
        </w:div>
      </w:divsChild>
    </w:div>
    <w:div w:id="1730376760">
      <w:marLeft w:val="0"/>
      <w:marRight w:val="0"/>
      <w:marTop w:val="0"/>
      <w:marBottom w:val="0"/>
      <w:divBdr>
        <w:top w:val="single" w:sz="8" w:space="1" w:color="auto"/>
        <w:left w:val="single" w:sz="8" w:space="4" w:color="auto"/>
        <w:bottom w:val="single" w:sz="8" w:space="1" w:color="auto"/>
        <w:right w:val="single" w:sz="8" w:space="4" w:color="auto"/>
      </w:divBdr>
    </w:div>
    <w:div w:id="1786533542">
      <w:bodyDiv w:val="1"/>
      <w:marLeft w:val="0"/>
      <w:marRight w:val="0"/>
      <w:marTop w:val="0"/>
      <w:marBottom w:val="0"/>
      <w:divBdr>
        <w:top w:val="none" w:sz="0" w:space="0" w:color="auto"/>
        <w:left w:val="none" w:sz="0" w:space="0" w:color="auto"/>
        <w:bottom w:val="none" w:sz="0" w:space="0" w:color="auto"/>
        <w:right w:val="none" w:sz="0" w:space="0" w:color="auto"/>
      </w:divBdr>
      <w:divsChild>
        <w:div w:id="184947131">
          <w:marLeft w:val="432"/>
          <w:marRight w:val="216"/>
          <w:marTop w:val="0"/>
          <w:marBottom w:val="0"/>
          <w:divBdr>
            <w:top w:val="none" w:sz="0" w:space="0" w:color="auto"/>
            <w:left w:val="none" w:sz="0" w:space="0" w:color="auto"/>
            <w:bottom w:val="none" w:sz="0" w:space="0" w:color="auto"/>
            <w:right w:val="none" w:sz="0" w:space="0" w:color="auto"/>
          </w:divBdr>
        </w:div>
        <w:div w:id="666830057">
          <w:marLeft w:val="432"/>
          <w:marRight w:val="216"/>
          <w:marTop w:val="0"/>
          <w:marBottom w:val="0"/>
          <w:divBdr>
            <w:top w:val="none" w:sz="0" w:space="0" w:color="auto"/>
            <w:left w:val="none" w:sz="0" w:space="0" w:color="auto"/>
            <w:bottom w:val="none" w:sz="0" w:space="0" w:color="auto"/>
            <w:right w:val="none" w:sz="0" w:space="0" w:color="auto"/>
          </w:divBdr>
        </w:div>
        <w:div w:id="762190571">
          <w:marLeft w:val="216"/>
          <w:marRight w:val="432"/>
          <w:marTop w:val="0"/>
          <w:marBottom w:val="0"/>
          <w:divBdr>
            <w:top w:val="none" w:sz="0" w:space="0" w:color="auto"/>
            <w:left w:val="none" w:sz="0" w:space="0" w:color="auto"/>
            <w:bottom w:val="none" w:sz="0" w:space="0" w:color="auto"/>
            <w:right w:val="none" w:sz="0" w:space="0" w:color="auto"/>
          </w:divBdr>
        </w:div>
      </w:divsChild>
    </w:div>
    <w:div w:id="1921673375">
      <w:bodyDiv w:val="1"/>
      <w:marLeft w:val="0"/>
      <w:marRight w:val="0"/>
      <w:marTop w:val="0"/>
      <w:marBottom w:val="0"/>
      <w:divBdr>
        <w:top w:val="none" w:sz="0" w:space="0" w:color="auto"/>
        <w:left w:val="none" w:sz="0" w:space="0" w:color="auto"/>
        <w:bottom w:val="none" w:sz="0" w:space="0" w:color="auto"/>
        <w:right w:val="none" w:sz="0" w:space="0" w:color="auto"/>
      </w:divBdr>
      <w:divsChild>
        <w:div w:id="837382155">
          <w:marLeft w:val="216"/>
          <w:marRight w:val="432"/>
          <w:marTop w:val="0"/>
          <w:marBottom w:val="0"/>
          <w:divBdr>
            <w:top w:val="none" w:sz="0" w:space="0" w:color="auto"/>
            <w:left w:val="none" w:sz="0" w:space="0" w:color="auto"/>
            <w:bottom w:val="none" w:sz="0" w:space="0" w:color="auto"/>
            <w:right w:val="none" w:sz="0" w:space="0" w:color="auto"/>
          </w:divBdr>
        </w:div>
        <w:div w:id="2039116809">
          <w:marLeft w:val="432"/>
          <w:marRight w:val="216"/>
          <w:marTop w:val="0"/>
          <w:marBottom w:val="0"/>
          <w:divBdr>
            <w:top w:val="none" w:sz="0" w:space="0" w:color="auto"/>
            <w:left w:val="none" w:sz="0" w:space="0" w:color="auto"/>
            <w:bottom w:val="none" w:sz="0" w:space="0" w:color="auto"/>
            <w:right w:val="none" w:sz="0" w:space="0" w:color="auto"/>
          </w:divBdr>
        </w:div>
        <w:div w:id="2087991066">
          <w:marLeft w:val="432"/>
          <w:marRight w:val="216"/>
          <w:marTop w:val="0"/>
          <w:marBottom w:val="0"/>
          <w:divBdr>
            <w:top w:val="none" w:sz="0" w:space="0" w:color="auto"/>
            <w:left w:val="none" w:sz="0" w:space="0" w:color="auto"/>
            <w:bottom w:val="none" w:sz="0" w:space="0" w:color="auto"/>
            <w:right w:val="none" w:sz="0" w:space="0" w:color="auto"/>
          </w:divBdr>
        </w:div>
      </w:divsChild>
    </w:div>
    <w:div w:id="1986666257">
      <w:bodyDiv w:val="1"/>
      <w:marLeft w:val="0"/>
      <w:marRight w:val="0"/>
      <w:marTop w:val="0"/>
      <w:marBottom w:val="0"/>
      <w:divBdr>
        <w:top w:val="none" w:sz="0" w:space="0" w:color="auto"/>
        <w:left w:val="none" w:sz="0" w:space="0" w:color="auto"/>
        <w:bottom w:val="none" w:sz="0" w:space="0" w:color="auto"/>
        <w:right w:val="none" w:sz="0" w:space="0" w:color="auto"/>
      </w:divBdr>
      <w:divsChild>
        <w:div w:id="15158350">
          <w:marLeft w:val="0"/>
          <w:marRight w:val="0"/>
          <w:marTop w:val="0"/>
          <w:marBottom w:val="0"/>
          <w:divBdr>
            <w:top w:val="none" w:sz="0" w:space="0" w:color="auto"/>
            <w:left w:val="none" w:sz="0" w:space="0" w:color="auto"/>
            <w:bottom w:val="none" w:sz="0" w:space="0" w:color="auto"/>
            <w:right w:val="none" w:sz="0" w:space="0" w:color="auto"/>
          </w:divBdr>
        </w:div>
        <w:div w:id="30307349">
          <w:marLeft w:val="0"/>
          <w:marRight w:val="0"/>
          <w:marTop w:val="0"/>
          <w:marBottom w:val="0"/>
          <w:divBdr>
            <w:top w:val="none" w:sz="0" w:space="0" w:color="auto"/>
            <w:left w:val="none" w:sz="0" w:space="0" w:color="auto"/>
            <w:bottom w:val="none" w:sz="0" w:space="0" w:color="auto"/>
            <w:right w:val="none" w:sz="0" w:space="0" w:color="auto"/>
          </w:divBdr>
        </w:div>
        <w:div w:id="73170174">
          <w:marLeft w:val="0"/>
          <w:marRight w:val="0"/>
          <w:marTop w:val="0"/>
          <w:marBottom w:val="0"/>
          <w:divBdr>
            <w:top w:val="none" w:sz="0" w:space="0" w:color="auto"/>
            <w:left w:val="none" w:sz="0" w:space="0" w:color="auto"/>
            <w:bottom w:val="none" w:sz="0" w:space="0" w:color="auto"/>
            <w:right w:val="none" w:sz="0" w:space="0" w:color="auto"/>
          </w:divBdr>
        </w:div>
        <w:div w:id="177280702">
          <w:marLeft w:val="0"/>
          <w:marRight w:val="0"/>
          <w:marTop w:val="0"/>
          <w:marBottom w:val="0"/>
          <w:divBdr>
            <w:top w:val="none" w:sz="0" w:space="0" w:color="auto"/>
            <w:left w:val="none" w:sz="0" w:space="0" w:color="auto"/>
            <w:bottom w:val="none" w:sz="0" w:space="0" w:color="auto"/>
            <w:right w:val="none" w:sz="0" w:space="0" w:color="auto"/>
          </w:divBdr>
        </w:div>
        <w:div w:id="241764381">
          <w:marLeft w:val="0"/>
          <w:marRight w:val="0"/>
          <w:marTop w:val="0"/>
          <w:marBottom w:val="0"/>
          <w:divBdr>
            <w:top w:val="none" w:sz="0" w:space="0" w:color="auto"/>
            <w:left w:val="none" w:sz="0" w:space="0" w:color="auto"/>
            <w:bottom w:val="none" w:sz="0" w:space="0" w:color="auto"/>
            <w:right w:val="none" w:sz="0" w:space="0" w:color="auto"/>
          </w:divBdr>
        </w:div>
        <w:div w:id="516039382">
          <w:marLeft w:val="0"/>
          <w:marRight w:val="0"/>
          <w:marTop w:val="0"/>
          <w:marBottom w:val="0"/>
          <w:divBdr>
            <w:top w:val="none" w:sz="0" w:space="0" w:color="auto"/>
            <w:left w:val="none" w:sz="0" w:space="0" w:color="auto"/>
            <w:bottom w:val="none" w:sz="0" w:space="0" w:color="auto"/>
            <w:right w:val="none" w:sz="0" w:space="0" w:color="auto"/>
          </w:divBdr>
        </w:div>
        <w:div w:id="525605313">
          <w:marLeft w:val="0"/>
          <w:marRight w:val="0"/>
          <w:marTop w:val="0"/>
          <w:marBottom w:val="0"/>
          <w:divBdr>
            <w:top w:val="none" w:sz="0" w:space="0" w:color="auto"/>
            <w:left w:val="none" w:sz="0" w:space="0" w:color="auto"/>
            <w:bottom w:val="none" w:sz="0" w:space="0" w:color="auto"/>
            <w:right w:val="none" w:sz="0" w:space="0" w:color="auto"/>
          </w:divBdr>
        </w:div>
        <w:div w:id="552161977">
          <w:marLeft w:val="0"/>
          <w:marRight w:val="0"/>
          <w:marTop w:val="0"/>
          <w:marBottom w:val="0"/>
          <w:divBdr>
            <w:top w:val="none" w:sz="0" w:space="0" w:color="auto"/>
            <w:left w:val="none" w:sz="0" w:space="0" w:color="auto"/>
            <w:bottom w:val="none" w:sz="0" w:space="0" w:color="auto"/>
            <w:right w:val="none" w:sz="0" w:space="0" w:color="auto"/>
          </w:divBdr>
        </w:div>
        <w:div w:id="590087367">
          <w:marLeft w:val="0"/>
          <w:marRight w:val="0"/>
          <w:marTop w:val="0"/>
          <w:marBottom w:val="0"/>
          <w:divBdr>
            <w:top w:val="none" w:sz="0" w:space="0" w:color="auto"/>
            <w:left w:val="none" w:sz="0" w:space="0" w:color="auto"/>
            <w:bottom w:val="none" w:sz="0" w:space="0" w:color="auto"/>
            <w:right w:val="none" w:sz="0" w:space="0" w:color="auto"/>
          </w:divBdr>
        </w:div>
        <w:div w:id="614604428">
          <w:marLeft w:val="0"/>
          <w:marRight w:val="0"/>
          <w:marTop w:val="0"/>
          <w:marBottom w:val="0"/>
          <w:divBdr>
            <w:top w:val="none" w:sz="0" w:space="0" w:color="auto"/>
            <w:left w:val="none" w:sz="0" w:space="0" w:color="auto"/>
            <w:bottom w:val="none" w:sz="0" w:space="0" w:color="auto"/>
            <w:right w:val="none" w:sz="0" w:space="0" w:color="auto"/>
          </w:divBdr>
        </w:div>
        <w:div w:id="628437450">
          <w:marLeft w:val="0"/>
          <w:marRight w:val="0"/>
          <w:marTop w:val="0"/>
          <w:marBottom w:val="0"/>
          <w:divBdr>
            <w:top w:val="none" w:sz="0" w:space="0" w:color="auto"/>
            <w:left w:val="none" w:sz="0" w:space="0" w:color="auto"/>
            <w:bottom w:val="none" w:sz="0" w:space="0" w:color="auto"/>
            <w:right w:val="none" w:sz="0" w:space="0" w:color="auto"/>
          </w:divBdr>
        </w:div>
        <w:div w:id="700471088">
          <w:marLeft w:val="0"/>
          <w:marRight w:val="0"/>
          <w:marTop w:val="0"/>
          <w:marBottom w:val="0"/>
          <w:divBdr>
            <w:top w:val="none" w:sz="0" w:space="0" w:color="auto"/>
            <w:left w:val="none" w:sz="0" w:space="0" w:color="auto"/>
            <w:bottom w:val="none" w:sz="0" w:space="0" w:color="auto"/>
            <w:right w:val="none" w:sz="0" w:space="0" w:color="auto"/>
          </w:divBdr>
        </w:div>
        <w:div w:id="766313808">
          <w:marLeft w:val="0"/>
          <w:marRight w:val="0"/>
          <w:marTop w:val="0"/>
          <w:marBottom w:val="0"/>
          <w:divBdr>
            <w:top w:val="none" w:sz="0" w:space="0" w:color="auto"/>
            <w:left w:val="none" w:sz="0" w:space="0" w:color="auto"/>
            <w:bottom w:val="none" w:sz="0" w:space="0" w:color="auto"/>
            <w:right w:val="none" w:sz="0" w:space="0" w:color="auto"/>
          </w:divBdr>
        </w:div>
        <w:div w:id="795368824">
          <w:marLeft w:val="0"/>
          <w:marRight w:val="0"/>
          <w:marTop w:val="0"/>
          <w:marBottom w:val="0"/>
          <w:divBdr>
            <w:top w:val="none" w:sz="0" w:space="0" w:color="auto"/>
            <w:left w:val="none" w:sz="0" w:space="0" w:color="auto"/>
            <w:bottom w:val="none" w:sz="0" w:space="0" w:color="auto"/>
            <w:right w:val="none" w:sz="0" w:space="0" w:color="auto"/>
          </w:divBdr>
        </w:div>
        <w:div w:id="841435738">
          <w:marLeft w:val="0"/>
          <w:marRight w:val="0"/>
          <w:marTop w:val="0"/>
          <w:marBottom w:val="0"/>
          <w:divBdr>
            <w:top w:val="none" w:sz="0" w:space="0" w:color="auto"/>
            <w:left w:val="none" w:sz="0" w:space="0" w:color="auto"/>
            <w:bottom w:val="none" w:sz="0" w:space="0" w:color="auto"/>
            <w:right w:val="none" w:sz="0" w:space="0" w:color="auto"/>
          </w:divBdr>
        </w:div>
        <w:div w:id="877818069">
          <w:marLeft w:val="0"/>
          <w:marRight w:val="0"/>
          <w:marTop w:val="0"/>
          <w:marBottom w:val="0"/>
          <w:divBdr>
            <w:top w:val="none" w:sz="0" w:space="0" w:color="auto"/>
            <w:left w:val="none" w:sz="0" w:space="0" w:color="auto"/>
            <w:bottom w:val="none" w:sz="0" w:space="0" w:color="auto"/>
            <w:right w:val="none" w:sz="0" w:space="0" w:color="auto"/>
          </w:divBdr>
        </w:div>
        <w:div w:id="886527010">
          <w:marLeft w:val="0"/>
          <w:marRight w:val="0"/>
          <w:marTop w:val="0"/>
          <w:marBottom w:val="0"/>
          <w:divBdr>
            <w:top w:val="none" w:sz="0" w:space="0" w:color="auto"/>
            <w:left w:val="none" w:sz="0" w:space="0" w:color="auto"/>
            <w:bottom w:val="none" w:sz="0" w:space="0" w:color="auto"/>
            <w:right w:val="none" w:sz="0" w:space="0" w:color="auto"/>
          </w:divBdr>
        </w:div>
        <w:div w:id="1032608668">
          <w:marLeft w:val="0"/>
          <w:marRight w:val="0"/>
          <w:marTop w:val="0"/>
          <w:marBottom w:val="0"/>
          <w:divBdr>
            <w:top w:val="none" w:sz="0" w:space="0" w:color="auto"/>
            <w:left w:val="none" w:sz="0" w:space="0" w:color="auto"/>
            <w:bottom w:val="none" w:sz="0" w:space="0" w:color="auto"/>
            <w:right w:val="none" w:sz="0" w:space="0" w:color="auto"/>
          </w:divBdr>
        </w:div>
        <w:div w:id="1050033003">
          <w:marLeft w:val="0"/>
          <w:marRight w:val="0"/>
          <w:marTop w:val="0"/>
          <w:marBottom w:val="0"/>
          <w:divBdr>
            <w:top w:val="none" w:sz="0" w:space="0" w:color="auto"/>
            <w:left w:val="none" w:sz="0" w:space="0" w:color="auto"/>
            <w:bottom w:val="none" w:sz="0" w:space="0" w:color="auto"/>
            <w:right w:val="none" w:sz="0" w:space="0" w:color="auto"/>
          </w:divBdr>
        </w:div>
        <w:div w:id="1051076565">
          <w:marLeft w:val="0"/>
          <w:marRight w:val="0"/>
          <w:marTop w:val="0"/>
          <w:marBottom w:val="0"/>
          <w:divBdr>
            <w:top w:val="none" w:sz="0" w:space="0" w:color="auto"/>
            <w:left w:val="none" w:sz="0" w:space="0" w:color="auto"/>
            <w:bottom w:val="none" w:sz="0" w:space="0" w:color="auto"/>
            <w:right w:val="none" w:sz="0" w:space="0" w:color="auto"/>
          </w:divBdr>
        </w:div>
        <w:div w:id="1115097459">
          <w:marLeft w:val="0"/>
          <w:marRight w:val="0"/>
          <w:marTop w:val="0"/>
          <w:marBottom w:val="0"/>
          <w:divBdr>
            <w:top w:val="none" w:sz="0" w:space="0" w:color="auto"/>
            <w:left w:val="none" w:sz="0" w:space="0" w:color="auto"/>
            <w:bottom w:val="none" w:sz="0" w:space="0" w:color="auto"/>
            <w:right w:val="none" w:sz="0" w:space="0" w:color="auto"/>
          </w:divBdr>
        </w:div>
        <w:div w:id="1154684850">
          <w:marLeft w:val="0"/>
          <w:marRight w:val="0"/>
          <w:marTop w:val="0"/>
          <w:marBottom w:val="0"/>
          <w:divBdr>
            <w:top w:val="none" w:sz="0" w:space="0" w:color="auto"/>
            <w:left w:val="none" w:sz="0" w:space="0" w:color="auto"/>
            <w:bottom w:val="none" w:sz="0" w:space="0" w:color="auto"/>
            <w:right w:val="none" w:sz="0" w:space="0" w:color="auto"/>
          </w:divBdr>
        </w:div>
        <w:div w:id="1237395349">
          <w:marLeft w:val="0"/>
          <w:marRight w:val="0"/>
          <w:marTop w:val="0"/>
          <w:marBottom w:val="0"/>
          <w:divBdr>
            <w:top w:val="none" w:sz="0" w:space="0" w:color="auto"/>
            <w:left w:val="none" w:sz="0" w:space="0" w:color="auto"/>
            <w:bottom w:val="none" w:sz="0" w:space="0" w:color="auto"/>
            <w:right w:val="none" w:sz="0" w:space="0" w:color="auto"/>
          </w:divBdr>
        </w:div>
        <w:div w:id="1244679807">
          <w:marLeft w:val="0"/>
          <w:marRight w:val="0"/>
          <w:marTop w:val="0"/>
          <w:marBottom w:val="0"/>
          <w:divBdr>
            <w:top w:val="none" w:sz="0" w:space="0" w:color="auto"/>
            <w:left w:val="none" w:sz="0" w:space="0" w:color="auto"/>
            <w:bottom w:val="none" w:sz="0" w:space="0" w:color="auto"/>
            <w:right w:val="none" w:sz="0" w:space="0" w:color="auto"/>
          </w:divBdr>
        </w:div>
        <w:div w:id="1315841118">
          <w:marLeft w:val="0"/>
          <w:marRight w:val="0"/>
          <w:marTop w:val="0"/>
          <w:marBottom w:val="0"/>
          <w:divBdr>
            <w:top w:val="none" w:sz="0" w:space="0" w:color="auto"/>
            <w:left w:val="none" w:sz="0" w:space="0" w:color="auto"/>
            <w:bottom w:val="none" w:sz="0" w:space="0" w:color="auto"/>
            <w:right w:val="none" w:sz="0" w:space="0" w:color="auto"/>
          </w:divBdr>
        </w:div>
        <w:div w:id="1330257490">
          <w:marLeft w:val="0"/>
          <w:marRight w:val="0"/>
          <w:marTop w:val="0"/>
          <w:marBottom w:val="0"/>
          <w:divBdr>
            <w:top w:val="none" w:sz="0" w:space="0" w:color="auto"/>
            <w:left w:val="none" w:sz="0" w:space="0" w:color="auto"/>
            <w:bottom w:val="none" w:sz="0" w:space="0" w:color="auto"/>
            <w:right w:val="none" w:sz="0" w:space="0" w:color="auto"/>
          </w:divBdr>
        </w:div>
        <w:div w:id="1456368744">
          <w:marLeft w:val="0"/>
          <w:marRight w:val="0"/>
          <w:marTop w:val="0"/>
          <w:marBottom w:val="0"/>
          <w:divBdr>
            <w:top w:val="none" w:sz="0" w:space="0" w:color="auto"/>
            <w:left w:val="none" w:sz="0" w:space="0" w:color="auto"/>
            <w:bottom w:val="none" w:sz="0" w:space="0" w:color="auto"/>
            <w:right w:val="none" w:sz="0" w:space="0" w:color="auto"/>
          </w:divBdr>
        </w:div>
        <w:div w:id="1501656842">
          <w:marLeft w:val="0"/>
          <w:marRight w:val="0"/>
          <w:marTop w:val="0"/>
          <w:marBottom w:val="0"/>
          <w:divBdr>
            <w:top w:val="none" w:sz="0" w:space="0" w:color="auto"/>
            <w:left w:val="none" w:sz="0" w:space="0" w:color="auto"/>
            <w:bottom w:val="none" w:sz="0" w:space="0" w:color="auto"/>
            <w:right w:val="none" w:sz="0" w:space="0" w:color="auto"/>
          </w:divBdr>
        </w:div>
        <w:div w:id="1540704317">
          <w:marLeft w:val="0"/>
          <w:marRight w:val="0"/>
          <w:marTop w:val="0"/>
          <w:marBottom w:val="0"/>
          <w:divBdr>
            <w:top w:val="none" w:sz="0" w:space="0" w:color="auto"/>
            <w:left w:val="none" w:sz="0" w:space="0" w:color="auto"/>
            <w:bottom w:val="none" w:sz="0" w:space="0" w:color="auto"/>
            <w:right w:val="none" w:sz="0" w:space="0" w:color="auto"/>
          </w:divBdr>
        </w:div>
        <w:div w:id="1590238158">
          <w:marLeft w:val="0"/>
          <w:marRight w:val="0"/>
          <w:marTop w:val="0"/>
          <w:marBottom w:val="0"/>
          <w:divBdr>
            <w:top w:val="none" w:sz="0" w:space="0" w:color="auto"/>
            <w:left w:val="none" w:sz="0" w:space="0" w:color="auto"/>
            <w:bottom w:val="none" w:sz="0" w:space="0" w:color="auto"/>
            <w:right w:val="none" w:sz="0" w:space="0" w:color="auto"/>
          </w:divBdr>
        </w:div>
        <w:div w:id="1616477259">
          <w:marLeft w:val="0"/>
          <w:marRight w:val="0"/>
          <w:marTop w:val="0"/>
          <w:marBottom w:val="0"/>
          <w:divBdr>
            <w:top w:val="none" w:sz="0" w:space="0" w:color="auto"/>
            <w:left w:val="none" w:sz="0" w:space="0" w:color="auto"/>
            <w:bottom w:val="none" w:sz="0" w:space="0" w:color="auto"/>
            <w:right w:val="none" w:sz="0" w:space="0" w:color="auto"/>
          </w:divBdr>
        </w:div>
        <w:div w:id="1629388054">
          <w:marLeft w:val="0"/>
          <w:marRight w:val="0"/>
          <w:marTop w:val="0"/>
          <w:marBottom w:val="0"/>
          <w:divBdr>
            <w:top w:val="none" w:sz="0" w:space="0" w:color="auto"/>
            <w:left w:val="none" w:sz="0" w:space="0" w:color="auto"/>
            <w:bottom w:val="none" w:sz="0" w:space="0" w:color="auto"/>
            <w:right w:val="none" w:sz="0" w:space="0" w:color="auto"/>
          </w:divBdr>
        </w:div>
        <w:div w:id="1681346914">
          <w:marLeft w:val="0"/>
          <w:marRight w:val="0"/>
          <w:marTop w:val="0"/>
          <w:marBottom w:val="0"/>
          <w:divBdr>
            <w:top w:val="none" w:sz="0" w:space="0" w:color="auto"/>
            <w:left w:val="none" w:sz="0" w:space="0" w:color="auto"/>
            <w:bottom w:val="none" w:sz="0" w:space="0" w:color="auto"/>
            <w:right w:val="none" w:sz="0" w:space="0" w:color="auto"/>
          </w:divBdr>
        </w:div>
        <w:div w:id="1700815044">
          <w:marLeft w:val="0"/>
          <w:marRight w:val="0"/>
          <w:marTop w:val="0"/>
          <w:marBottom w:val="0"/>
          <w:divBdr>
            <w:top w:val="none" w:sz="0" w:space="0" w:color="auto"/>
            <w:left w:val="none" w:sz="0" w:space="0" w:color="auto"/>
            <w:bottom w:val="none" w:sz="0" w:space="0" w:color="auto"/>
            <w:right w:val="none" w:sz="0" w:space="0" w:color="auto"/>
          </w:divBdr>
        </w:div>
        <w:div w:id="1731882488">
          <w:marLeft w:val="0"/>
          <w:marRight w:val="0"/>
          <w:marTop w:val="0"/>
          <w:marBottom w:val="0"/>
          <w:divBdr>
            <w:top w:val="none" w:sz="0" w:space="0" w:color="auto"/>
            <w:left w:val="none" w:sz="0" w:space="0" w:color="auto"/>
            <w:bottom w:val="none" w:sz="0" w:space="0" w:color="auto"/>
            <w:right w:val="none" w:sz="0" w:space="0" w:color="auto"/>
          </w:divBdr>
        </w:div>
        <w:div w:id="1738363428">
          <w:marLeft w:val="0"/>
          <w:marRight w:val="0"/>
          <w:marTop w:val="0"/>
          <w:marBottom w:val="0"/>
          <w:divBdr>
            <w:top w:val="none" w:sz="0" w:space="0" w:color="auto"/>
            <w:left w:val="none" w:sz="0" w:space="0" w:color="auto"/>
            <w:bottom w:val="none" w:sz="0" w:space="0" w:color="auto"/>
            <w:right w:val="none" w:sz="0" w:space="0" w:color="auto"/>
          </w:divBdr>
        </w:div>
        <w:div w:id="1777169167">
          <w:marLeft w:val="0"/>
          <w:marRight w:val="0"/>
          <w:marTop w:val="0"/>
          <w:marBottom w:val="0"/>
          <w:divBdr>
            <w:top w:val="none" w:sz="0" w:space="0" w:color="auto"/>
            <w:left w:val="none" w:sz="0" w:space="0" w:color="auto"/>
            <w:bottom w:val="none" w:sz="0" w:space="0" w:color="auto"/>
            <w:right w:val="none" w:sz="0" w:space="0" w:color="auto"/>
          </w:divBdr>
        </w:div>
        <w:div w:id="1933051131">
          <w:marLeft w:val="0"/>
          <w:marRight w:val="0"/>
          <w:marTop w:val="0"/>
          <w:marBottom w:val="0"/>
          <w:divBdr>
            <w:top w:val="none" w:sz="0" w:space="0" w:color="auto"/>
            <w:left w:val="none" w:sz="0" w:space="0" w:color="auto"/>
            <w:bottom w:val="none" w:sz="0" w:space="0" w:color="auto"/>
            <w:right w:val="none" w:sz="0" w:space="0" w:color="auto"/>
          </w:divBdr>
        </w:div>
        <w:div w:id="1975089850">
          <w:marLeft w:val="0"/>
          <w:marRight w:val="0"/>
          <w:marTop w:val="0"/>
          <w:marBottom w:val="0"/>
          <w:divBdr>
            <w:top w:val="none" w:sz="0" w:space="0" w:color="auto"/>
            <w:left w:val="none" w:sz="0" w:space="0" w:color="auto"/>
            <w:bottom w:val="none" w:sz="0" w:space="0" w:color="auto"/>
            <w:right w:val="none" w:sz="0" w:space="0" w:color="auto"/>
          </w:divBdr>
        </w:div>
        <w:div w:id="1998873061">
          <w:marLeft w:val="0"/>
          <w:marRight w:val="0"/>
          <w:marTop w:val="0"/>
          <w:marBottom w:val="0"/>
          <w:divBdr>
            <w:top w:val="none" w:sz="0" w:space="0" w:color="auto"/>
            <w:left w:val="none" w:sz="0" w:space="0" w:color="auto"/>
            <w:bottom w:val="none" w:sz="0" w:space="0" w:color="auto"/>
            <w:right w:val="none" w:sz="0" w:space="0" w:color="auto"/>
          </w:divBdr>
        </w:div>
        <w:div w:id="2024353769">
          <w:marLeft w:val="0"/>
          <w:marRight w:val="0"/>
          <w:marTop w:val="0"/>
          <w:marBottom w:val="0"/>
          <w:divBdr>
            <w:top w:val="none" w:sz="0" w:space="0" w:color="auto"/>
            <w:left w:val="none" w:sz="0" w:space="0" w:color="auto"/>
            <w:bottom w:val="none" w:sz="0" w:space="0" w:color="auto"/>
            <w:right w:val="none" w:sz="0" w:space="0" w:color="auto"/>
          </w:divBdr>
        </w:div>
        <w:div w:id="2043741912">
          <w:marLeft w:val="0"/>
          <w:marRight w:val="0"/>
          <w:marTop w:val="0"/>
          <w:marBottom w:val="0"/>
          <w:divBdr>
            <w:top w:val="none" w:sz="0" w:space="0" w:color="auto"/>
            <w:left w:val="none" w:sz="0" w:space="0" w:color="auto"/>
            <w:bottom w:val="none" w:sz="0" w:space="0" w:color="auto"/>
            <w:right w:val="none" w:sz="0" w:space="0" w:color="auto"/>
          </w:divBdr>
        </w:div>
        <w:div w:id="2062821303">
          <w:marLeft w:val="0"/>
          <w:marRight w:val="0"/>
          <w:marTop w:val="0"/>
          <w:marBottom w:val="0"/>
          <w:divBdr>
            <w:top w:val="none" w:sz="0" w:space="0" w:color="auto"/>
            <w:left w:val="none" w:sz="0" w:space="0" w:color="auto"/>
            <w:bottom w:val="none" w:sz="0" w:space="0" w:color="auto"/>
            <w:right w:val="none" w:sz="0" w:space="0" w:color="auto"/>
          </w:divBdr>
        </w:div>
        <w:div w:id="2124156143">
          <w:marLeft w:val="0"/>
          <w:marRight w:val="0"/>
          <w:marTop w:val="0"/>
          <w:marBottom w:val="0"/>
          <w:divBdr>
            <w:top w:val="none" w:sz="0" w:space="0" w:color="auto"/>
            <w:left w:val="none" w:sz="0" w:space="0" w:color="auto"/>
            <w:bottom w:val="none" w:sz="0" w:space="0" w:color="auto"/>
            <w:right w:val="none" w:sz="0" w:space="0" w:color="auto"/>
          </w:divBdr>
        </w:div>
        <w:div w:id="21370212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hare/v/17SkjvUpDV/" TargetMode="External"/><Relationship Id="rId18" Type="http://schemas.openxmlformats.org/officeDocument/2006/relationships/hyperlink" Target="https://www.youtube.com/watch?v=8VhVRx1gznc&amp;t=73s" TargetMode="External"/><Relationship Id="rId26" Type="http://schemas.openxmlformats.org/officeDocument/2006/relationships/hyperlink" Target="https://www.mdf.nl/" TargetMode="External"/><Relationship Id="rId21" Type="http://schemas.openxmlformats.org/officeDocument/2006/relationships/hyperlink" Target="https://www.youtube.com/user/multipartydemocracy"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facebook.com/share/v/17SkjvUpDV/" TargetMode="External"/><Relationship Id="rId17" Type="http://schemas.openxmlformats.org/officeDocument/2006/relationships/hyperlink" Target="https://www.youtube.com/watch?v=8VhVRx1gznc&amp;t=73s" TargetMode="External"/><Relationship Id="rId25" Type="http://schemas.openxmlformats.org/officeDocument/2006/relationships/hyperlink" Target="https://breedmensenrechtenoverleg.nl/bmo-embassy-award/"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imd.org/publication/sahel-feminist-political-leadership-academy/" TargetMode="External"/><Relationship Id="rId20" Type="http://schemas.openxmlformats.org/officeDocument/2006/relationships/hyperlink" Target="https://nimd.org/women-in-politics-and-peace-our-results-and-lessons/"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janvanzanen.denhaag.nl/25-jarig-jubileum-nederlands-instituut-voor-meerpartijen-democrati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cebook.com/share/p/1ENsvjsbbp/" TargetMode="External"/><Relationship Id="rId23" Type="http://schemas.openxmlformats.org/officeDocument/2006/relationships/hyperlink" Target="https://www.humanityhub.org/project/democracy-drinks/" TargetMode="External"/><Relationship Id="rId28" Type="http://schemas.openxmlformats.org/officeDocument/2006/relationships/chart" Target="charts/chart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SpMBcJ9rDGo"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share/p/1ENsvjsbbp/" TargetMode="External"/><Relationship Id="rId22" Type="http://schemas.openxmlformats.org/officeDocument/2006/relationships/hyperlink" Target="https://www.peoplepowered.org/democracy-narratives-alliance" TargetMode="External"/><Relationship Id="rId27" Type="http://schemas.openxmlformats.org/officeDocument/2006/relationships/image" Target="media/image2.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nimddenhaag.sharepoint.com/sites/GrantsManagement/Shared%20Documents/02.%20Power%20of%20Dialogue/8.%20Finance/2025%20Financial%20Reports/03.%20Consolidated%20Annual%20Report/20260810_NIMD%20(consolidatie%20&amp;%20enkelvoudig)%20audit%20report_VFINAL/2026"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imddenhaag.sharepoint.com/sites/GrantsManagement/Shared%20Documents/02.%20Power%20of%20Dialogue/8.%20Finance/2025%20Financial%20Reports/03.%20Consolidated%20Annual%20Report/20260810_NIMD%20(consolidatie%20&amp;%20enkelvoudig)%20audit%20report_VFINAL/2026"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PoD 2025-2026 Costs</a:t>
            </a:r>
            <a:r>
              <a:rPr lang="nl-NL" baseline="0"/>
              <a:t> per country</a:t>
            </a:r>
            <a:endParaRPr lang="nl-NL"/>
          </a:p>
        </c:rich>
      </c:tx>
      <c:layout>
        <c:manualLayout>
          <c:xMode val="edge"/>
          <c:yMode val="edge"/>
          <c:x val="0.3317472605545516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spPr>
            <a:solidFill>
              <a:srgbClr val="4C8A6C"/>
            </a:solidFill>
            <a:ln>
              <a:noFill/>
            </a:ln>
            <a:effectLst/>
          </c:spPr>
          <c:invertIfNegative val="0"/>
          <c:cat>
            <c:strRef>
              <c:f>'[20260813_PoD CONS. fin. report 25-26_MFA_VF.xlsx]Charts'!$A$14:$A$28</c:f>
              <c:strCache>
                <c:ptCount val="15"/>
                <c:pt idx="0">
                  <c:v>Mali</c:v>
                </c:pt>
                <c:pt idx="1">
                  <c:v>Burkina Faso</c:v>
                </c:pt>
                <c:pt idx="2">
                  <c:v>Niger</c:v>
                </c:pt>
                <c:pt idx="3">
                  <c:v>Senegal</c:v>
                </c:pt>
                <c:pt idx="4">
                  <c:v>Ethiopia</c:v>
                </c:pt>
                <c:pt idx="5">
                  <c:v>Kenya</c:v>
                </c:pt>
                <c:pt idx="6">
                  <c:v>Uganda</c:v>
                </c:pt>
                <c:pt idx="7">
                  <c:v>Sudan</c:v>
                </c:pt>
                <c:pt idx="8">
                  <c:v>Tunisia</c:v>
                </c:pt>
                <c:pt idx="9">
                  <c:v>Jordan</c:v>
                </c:pt>
                <c:pt idx="10">
                  <c:v>Iraq</c:v>
                </c:pt>
                <c:pt idx="11">
                  <c:v>Mozambique</c:v>
                </c:pt>
                <c:pt idx="12">
                  <c:v>Colombia</c:v>
                </c:pt>
                <c:pt idx="13">
                  <c:v>Guatemala</c:v>
                </c:pt>
                <c:pt idx="14">
                  <c:v>Myanmar</c:v>
                </c:pt>
              </c:strCache>
            </c:strRef>
          </c:cat>
          <c:val>
            <c:numRef>
              <c:f>'[20260813_PoD CONS. fin. report 25-26_MFA_VF.xlsx]Charts'!$B$14:$B$28</c:f>
              <c:numCache>
                <c:formatCode>_("€"* #,##0.00_);_("€"* \(#,##0.00\);_("€"* "-"??_);_(@_)</c:formatCode>
                <c:ptCount val="15"/>
                <c:pt idx="0">
                  <c:v>2649926.7710404322</c:v>
                </c:pt>
                <c:pt idx="1">
                  <c:v>379037.64866944402</c:v>
                </c:pt>
                <c:pt idx="2">
                  <c:v>449883.45983112074</c:v>
                </c:pt>
                <c:pt idx="3">
                  <c:v>108940.64042399453</c:v>
                </c:pt>
                <c:pt idx="4">
                  <c:v>510333.87527708709</c:v>
                </c:pt>
                <c:pt idx="5">
                  <c:v>445045.92538790614</c:v>
                </c:pt>
                <c:pt idx="6">
                  <c:v>382867.55815180257</c:v>
                </c:pt>
                <c:pt idx="7">
                  <c:v>0</c:v>
                </c:pt>
                <c:pt idx="8">
                  <c:v>108940.64042399453</c:v>
                </c:pt>
                <c:pt idx="9">
                  <c:v>417687.31796777237</c:v>
                </c:pt>
                <c:pt idx="10">
                  <c:v>360335.44852652634</c:v>
                </c:pt>
                <c:pt idx="11">
                  <c:v>396678.25264136656</c:v>
                </c:pt>
                <c:pt idx="12">
                  <c:v>426223.21432874468</c:v>
                </c:pt>
                <c:pt idx="13">
                  <c:v>368438.25693213812</c:v>
                </c:pt>
                <c:pt idx="14">
                  <c:v>448340.07249903353</c:v>
                </c:pt>
              </c:numCache>
            </c:numRef>
          </c:val>
          <c:extLst>
            <c:ext xmlns:c16="http://schemas.microsoft.com/office/drawing/2014/chart" uri="{C3380CC4-5D6E-409C-BE32-E72D297353CC}">
              <c16:uniqueId val="{00000000-5A69-4AA5-A62E-719C9B64EC3B}"/>
            </c:ext>
          </c:extLst>
        </c:ser>
        <c:dLbls>
          <c:showLegendKey val="0"/>
          <c:showVal val="0"/>
          <c:showCatName val="0"/>
          <c:showSerName val="0"/>
          <c:showPercent val="0"/>
          <c:showBubbleSize val="0"/>
        </c:dLbls>
        <c:gapWidth val="219"/>
        <c:overlap val="-27"/>
        <c:axId val="405747040"/>
        <c:axId val="405748680"/>
      </c:barChart>
      <c:catAx>
        <c:axId val="40574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05748680"/>
        <c:crosses val="autoZero"/>
        <c:auto val="1"/>
        <c:lblAlgn val="ctr"/>
        <c:lblOffset val="100"/>
        <c:noMultiLvlLbl val="0"/>
      </c:catAx>
      <c:valAx>
        <c:axId val="405748680"/>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05747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PoD 2025-2026 Costs</a:t>
            </a:r>
            <a:r>
              <a:rPr lang="nl-NL" baseline="0"/>
              <a:t> per country</a:t>
            </a:r>
            <a:endParaRPr lang="nl-NL"/>
          </a:p>
        </c:rich>
      </c:tx>
      <c:layout>
        <c:manualLayout>
          <c:xMode val="edge"/>
          <c:yMode val="edge"/>
          <c:x val="0.3317472605545516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spPr>
            <a:solidFill>
              <a:srgbClr val="4C8A6C"/>
            </a:solidFill>
            <a:ln>
              <a:noFill/>
            </a:ln>
            <a:effectLst/>
          </c:spPr>
          <c:invertIfNegative val="0"/>
          <c:cat>
            <c:strRef>
              <c:f>'[20260813_PoD CONS. fin. report 25-26_MFA_VF.xlsx]Charts'!$A$14:$A$28</c:f>
              <c:strCache>
                <c:ptCount val="15"/>
                <c:pt idx="0">
                  <c:v>Mali</c:v>
                </c:pt>
                <c:pt idx="1">
                  <c:v>Burkina Faso</c:v>
                </c:pt>
                <c:pt idx="2">
                  <c:v>Niger</c:v>
                </c:pt>
                <c:pt idx="3">
                  <c:v>Senegal</c:v>
                </c:pt>
                <c:pt idx="4">
                  <c:v>Ethiopia</c:v>
                </c:pt>
                <c:pt idx="5">
                  <c:v>Kenya</c:v>
                </c:pt>
                <c:pt idx="6">
                  <c:v>Uganda</c:v>
                </c:pt>
                <c:pt idx="7">
                  <c:v>Sudan</c:v>
                </c:pt>
                <c:pt idx="8">
                  <c:v>Tunisia</c:v>
                </c:pt>
                <c:pt idx="9">
                  <c:v>Jordan</c:v>
                </c:pt>
                <c:pt idx="10">
                  <c:v>Iraq</c:v>
                </c:pt>
                <c:pt idx="11">
                  <c:v>Mozambique</c:v>
                </c:pt>
                <c:pt idx="12">
                  <c:v>Colombia</c:v>
                </c:pt>
                <c:pt idx="13">
                  <c:v>Guatemala</c:v>
                </c:pt>
                <c:pt idx="14">
                  <c:v>Myanmar</c:v>
                </c:pt>
              </c:strCache>
            </c:strRef>
          </c:cat>
          <c:val>
            <c:numRef>
              <c:f>'[20260813_PoD CONS. fin. report 25-26_MFA_VF.xlsx]Charts'!$B$14:$B$28</c:f>
              <c:numCache>
                <c:formatCode>_("€"* #,##0.00_);_("€"* \(#,##0.00\);_("€"* "-"??_);_(@_)</c:formatCode>
                <c:ptCount val="15"/>
                <c:pt idx="0">
                  <c:v>2649926.7710404322</c:v>
                </c:pt>
                <c:pt idx="1">
                  <c:v>379037.64866944402</c:v>
                </c:pt>
                <c:pt idx="2">
                  <c:v>449883.45983112074</c:v>
                </c:pt>
                <c:pt idx="3">
                  <c:v>108940.64042399453</c:v>
                </c:pt>
                <c:pt idx="4">
                  <c:v>510333.87527708709</c:v>
                </c:pt>
                <c:pt idx="5">
                  <c:v>445045.92538790614</c:v>
                </c:pt>
                <c:pt idx="6">
                  <c:v>382867.55815180257</c:v>
                </c:pt>
                <c:pt idx="7">
                  <c:v>0</c:v>
                </c:pt>
                <c:pt idx="8">
                  <c:v>108940.64042399453</c:v>
                </c:pt>
                <c:pt idx="9">
                  <c:v>417687.31796777237</c:v>
                </c:pt>
                <c:pt idx="10">
                  <c:v>360335.44852652634</c:v>
                </c:pt>
                <c:pt idx="11">
                  <c:v>396678.25264136656</c:v>
                </c:pt>
                <c:pt idx="12">
                  <c:v>426223.21432874468</c:v>
                </c:pt>
                <c:pt idx="13">
                  <c:v>368438.25693213812</c:v>
                </c:pt>
                <c:pt idx="14">
                  <c:v>448340.07249903353</c:v>
                </c:pt>
              </c:numCache>
            </c:numRef>
          </c:val>
          <c:extLst>
            <c:ext xmlns:c16="http://schemas.microsoft.com/office/drawing/2014/chart" uri="{C3380CC4-5D6E-409C-BE32-E72D297353CC}">
              <c16:uniqueId val="{00000000-FA95-48B2-80DE-F916C12C7BAA}"/>
            </c:ext>
          </c:extLst>
        </c:ser>
        <c:dLbls>
          <c:showLegendKey val="0"/>
          <c:showVal val="0"/>
          <c:showCatName val="0"/>
          <c:showSerName val="0"/>
          <c:showPercent val="0"/>
          <c:showBubbleSize val="0"/>
        </c:dLbls>
        <c:gapWidth val="219"/>
        <c:overlap val="-27"/>
        <c:axId val="405747040"/>
        <c:axId val="405748680"/>
      </c:barChart>
      <c:catAx>
        <c:axId val="40574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05748680"/>
        <c:crosses val="autoZero"/>
        <c:auto val="1"/>
        <c:lblAlgn val="ctr"/>
        <c:lblOffset val="100"/>
        <c:noMultiLvlLbl val="0"/>
      </c:catAx>
      <c:valAx>
        <c:axId val="405748680"/>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05747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9302A"/>
      </a:dk2>
      <a:lt2>
        <a:srgbClr val="E5DEDB"/>
      </a:lt2>
      <a:accent1>
        <a:srgbClr val="C74217"/>
      </a:accent1>
      <a:accent2>
        <a:srgbClr val="3AA19B"/>
      </a:accent2>
      <a:accent3>
        <a:srgbClr val="45906C"/>
      </a:accent3>
      <a:accent4>
        <a:srgbClr val="F08107"/>
      </a:accent4>
      <a:accent5>
        <a:srgbClr val="E64823"/>
      </a:accent5>
      <a:accent6>
        <a:srgbClr val="000000"/>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e0ca84-8b2a-4181-bf67-340254fafee5" xsi:nil="true"/>
    <lcf76f155ced4ddcb4097134ff3c332f xmlns="71bbbc2d-6cad-4bae-a9b6-f7a9cc8f12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7978EC024D7B4F94E32C826E2259A6" ma:contentTypeVersion="13" ma:contentTypeDescription="Create a new document." ma:contentTypeScope="" ma:versionID="ad3f97c3857d1232d90eab37299a083f">
  <xsd:schema xmlns:xsd="http://www.w3.org/2001/XMLSchema" xmlns:xs="http://www.w3.org/2001/XMLSchema" xmlns:p="http://schemas.microsoft.com/office/2006/metadata/properties" xmlns:ns2="71bbbc2d-6cad-4bae-a9b6-f7a9cc8f121c" xmlns:ns3="2ce0ca84-8b2a-4181-bf67-340254fafee5" targetNamespace="http://schemas.microsoft.com/office/2006/metadata/properties" ma:root="true" ma:fieldsID="dc972b9d8b8fde8c64769b59d0b638e1" ns2:_="" ns3:_="">
    <xsd:import namespace="71bbbc2d-6cad-4bae-a9b6-f7a9cc8f121c"/>
    <xsd:import namespace="2ce0ca84-8b2a-4181-bf67-340254fafe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bbc2d-6cad-4bae-a9b6-f7a9cc8f1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b044b7-0085-4a7e-81e3-b64056e7991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e0ca84-8b2a-4181-bf67-340254fafe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7fc4e0-6085-425f-8fb6-e669b9eba4b1}" ma:internalName="TaxCatchAll" ma:showField="CatchAllData" ma:web="2ce0ca84-8b2a-4181-bf67-340254faf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EC0710-1DF6-49A8-AF7D-09780C102589}">
  <ds:schemaRefs>
    <ds:schemaRef ds:uri="http://schemas.microsoft.com/office/2006/metadata/properties"/>
    <ds:schemaRef ds:uri="http://schemas.microsoft.com/office/infopath/2007/PartnerControls"/>
    <ds:schemaRef ds:uri="2ce0ca84-8b2a-4181-bf67-340254fafee5"/>
    <ds:schemaRef ds:uri="71bbbc2d-6cad-4bae-a9b6-f7a9cc8f121c"/>
  </ds:schemaRefs>
</ds:datastoreItem>
</file>

<file path=customXml/itemProps2.xml><?xml version="1.0" encoding="utf-8"?>
<ds:datastoreItem xmlns:ds="http://schemas.openxmlformats.org/officeDocument/2006/customXml" ds:itemID="{1DB64EF6-EC8A-4DFF-94BE-0F06CF14C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bbc2d-6cad-4bae-a9b6-f7a9cc8f121c"/>
    <ds:schemaRef ds:uri="2ce0ca84-8b2a-4181-bf67-340254faf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F06755-EE2A-47AC-8F4B-6BF3CF9F5802}">
  <ds:schemaRefs>
    <ds:schemaRef ds:uri="http://schemas.openxmlformats.org/officeDocument/2006/bibliography"/>
  </ds:schemaRefs>
</ds:datastoreItem>
</file>

<file path=customXml/itemProps4.xml><?xml version="1.0" encoding="utf-8"?>
<ds:datastoreItem xmlns:ds="http://schemas.openxmlformats.org/officeDocument/2006/customXml" ds:itemID="{6EF43652-34FC-4576-82E3-C795C82DC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10393</Words>
  <Characters>55604</Characters>
  <Application>Microsoft Office Word</Application>
  <DocSecurity>0</DocSecurity>
  <Lines>1293</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65588</CharactersWithSpaces>
  <SharedDoc>false</SharedDoc>
  <HLinks>
    <vt:vector size="174" baseType="variant">
      <vt:variant>
        <vt:i4>7208997</vt:i4>
      </vt:variant>
      <vt:variant>
        <vt:i4>123</vt:i4>
      </vt:variant>
      <vt:variant>
        <vt:i4>0</vt:i4>
      </vt:variant>
      <vt:variant>
        <vt:i4>5</vt:i4>
      </vt:variant>
      <vt:variant>
        <vt:lpwstr>https://www.mdf.nl/</vt:lpwstr>
      </vt:variant>
      <vt:variant>
        <vt:lpwstr/>
      </vt:variant>
      <vt:variant>
        <vt:i4>2883684</vt:i4>
      </vt:variant>
      <vt:variant>
        <vt:i4>120</vt:i4>
      </vt:variant>
      <vt:variant>
        <vt:i4>0</vt:i4>
      </vt:variant>
      <vt:variant>
        <vt:i4>5</vt:i4>
      </vt:variant>
      <vt:variant>
        <vt:lpwstr>https://breedmensenrechtenoverleg.nl/bmo-embassy-award/</vt:lpwstr>
      </vt:variant>
      <vt:variant>
        <vt:lpwstr/>
      </vt:variant>
      <vt:variant>
        <vt:i4>8060983</vt:i4>
      </vt:variant>
      <vt:variant>
        <vt:i4>117</vt:i4>
      </vt:variant>
      <vt:variant>
        <vt:i4>0</vt:i4>
      </vt:variant>
      <vt:variant>
        <vt:i4>5</vt:i4>
      </vt:variant>
      <vt:variant>
        <vt:lpwstr>https://janvanzanen.denhaag.nl/25-jarig-jubileum-nederlands-instituut-voor-meerpartijen-democratie/</vt:lpwstr>
      </vt:variant>
      <vt:variant>
        <vt:lpwstr/>
      </vt:variant>
      <vt:variant>
        <vt:i4>4653127</vt:i4>
      </vt:variant>
      <vt:variant>
        <vt:i4>114</vt:i4>
      </vt:variant>
      <vt:variant>
        <vt:i4>0</vt:i4>
      </vt:variant>
      <vt:variant>
        <vt:i4>5</vt:i4>
      </vt:variant>
      <vt:variant>
        <vt:lpwstr>https://www.humanityhub.org/project/democracy-drinks/</vt:lpwstr>
      </vt:variant>
      <vt:variant>
        <vt:lpwstr/>
      </vt:variant>
      <vt:variant>
        <vt:i4>8323183</vt:i4>
      </vt:variant>
      <vt:variant>
        <vt:i4>111</vt:i4>
      </vt:variant>
      <vt:variant>
        <vt:i4>0</vt:i4>
      </vt:variant>
      <vt:variant>
        <vt:i4>5</vt:i4>
      </vt:variant>
      <vt:variant>
        <vt:lpwstr>https://www.peoplepowered.org/democracy-narratives-alliance</vt:lpwstr>
      </vt:variant>
      <vt:variant>
        <vt:lpwstr/>
      </vt:variant>
      <vt:variant>
        <vt:i4>5308428</vt:i4>
      </vt:variant>
      <vt:variant>
        <vt:i4>108</vt:i4>
      </vt:variant>
      <vt:variant>
        <vt:i4>0</vt:i4>
      </vt:variant>
      <vt:variant>
        <vt:i4>5</vt:i4>
      </vt:variant>
      <vt:variant>
        <vt:lpwstr>https://www.youtube.com/user/multipartydemocracy</vt:lpwstr>
      </vt:variant>
      <vt:variant>
        <vt:lpwstr/>
      </vt:variant>
      <vt:variant>
        <vt:i4>4980765</vt:i4>
      </vt:variant>
      <vt:variant>
        <vt:i4>105</vt:i4>
      </vt:variant>
      <vt:variant>
        <vt:i4>0</vt:i4>
      </vt:variant>
      <vt:variant>
        <vt:i4>5</vt:i4>
      </vt:variant>
      <vt:variant>
        <vt:lpwstr>https://nimd.org/women-in-politics-and-peace-our-results-and-lessons/</vt:lpwstr>
      </vt:variant>
      <vt:variant>
        <vt:lpwstr/>
      </vt:variant>
      <vt:variant>
        <vt:i4>3276911</vt:i4>
      </vt:variant>
      <vt:variant>
        <vt:i4>102</vt:i4>
      </vt:variant>
      <vt:variant>
        <vt:i4>0</vt:i4>
      </vt:variant>
      <vt:variant>
        <vt:i4>5</vt:i4>
      </vt:variant>
      <vt:variant>
        <vt:lpwstr>https://www.youtube.com/watch?v=SpMBcJ9rDGo</vt:lpwstr>
      </vt:variant>
      <vt:variant>
        <vt:lpwstr/>
      </vt:variant>
      <vt:variant>
        <vt:i4>1114132</vt:i4>
      </vt:variant>
      <vt:variant>
        <vt:i4>99</vt:i4>
      </vt:variant>
      <vt:variant>
        <vt:i4>0</vt:i4>
      </vt:variant>
      <vt:variant>
        <vt:i4>5</vt:i4>
      </vt:variant>
      <vt:variant>
        <vt:lpwstr>https://nimd.org/publication/sahel-feminist-political-leadership-academy/</vt:lpwstr>
      </vt:variant>
      <vt:variant>
        <vt:lpwstr/>
      </vt:variant>
      <vt:variant>
        <vt:i4>7798821</vt:i4>
      </vt:variant>
      <vt:variant>
        <vt:i4>96</vt:i4>
      </vt:variant>
      <vt:variant>
        <vt:i4>0</vt:i4>
      </vt:variant>
      <vt:variant>
        <vt:i4>5</vt:i4>
      </vt:variant>
      <vt:variant>
        <vt:lpwstr>https://www.facebook.com/reel/1170633985002334</vt:lpwstr>
      </vt:variant>
      <vt:variant>
        <vt:lpwstr/>
      </vt:variant>
      <vt:variant>
        <vt:i4>65645</vt:i4>
      </vt:variant>
      <vt:variant>
        <vt:i4>93</vt:i4>
      </vt:variant>
      <vt:variant>
        <vt:i4>0</vt:i4>
      </vt:variant>
      <vt:variant>
        <vt:i4>5</vt:i4>
      </vt:variant>
      <vt:variant>
        <vt:lpwstr>https://www.youtube.com/@FREESH.</vt:lpwstr>
      </vt:variant>
      <vt:variant>
        <vt:lpwstr/>
      </vt:variant>
      <vt:variant>
        <vt:i4>1114164</vt:i4>
      </vt:variant>
      <vt:variant>
        <vt:i4>86</vt:i4>
      </vt:variant>
      <vt:variant>
        <vt:i4>0</vt:i4>
      </vt:variant>
      <vt:variant>
        <vt:i4>5</vt:i4>
      </vt:variant>
      <vt:variant>
        <vt:lpwstr/>
      </vt:variant>
      <vt:variant>
        <vt:lpwstr>_Toc237036233</vt:lpwstr>
      </vt:variant>
      <vt:variant>
        <vt:i4>1114164</vt:i4>
      </vt:variant>
      <vt:variant>
        <vt:i4>80</vt:i4>
      </vt:variant>
      <vt:variant>
        <vt:i4>0</vt:i4>
      </vt:variant>
      <vt:variant>
        <vt:i4>5</vt:i4>
      </vt:variant>
      <vt:variant>
        <vt:lpwstr/>
      </vt:variant>
      <vt:variant>
        <vt:lpwstr>_Toc237036232</vt:lpwstr>
      </vt:variant>
      <vt:variant>
        <vt:i4>1114164</vt:i4>
      </vt:variant>
      <vt:variant>
        <vt:i4>74</vt:i4>
      </vt:variant>
      <vt:variant>
        <vt:i4>0</vt:i4>
      </vt:variant>
      <vt:variant>
        <vt:i4>5</vt:i4>
      </vt:variant>
      <vt:variant>
        <vt:lpwstr/>
      </vt:variant>
      <vt:variant>
        <vt:lpwstr>_Toc237036231</vt:lpwstr>
      </vt:variant>
      <vt:variant>
        <vt:i4>1114164</vt:i4>
      </vt:variant>
      <vt:variant>
        <vt:i4>68</vt:i4>
      </vt:variant>
      <vt:variant>
        <vt:i4>0</vt:i4>
      </vt:variant>
      <vt:variant>
        <vt:i4>5</vt:i4>
      </vt:variant>
      <vt:variant>
        <vt:lpwstr/>
      </vt:variant>
      <vt:variant>
        <vt:lpwstr>_Toc237036230</vt:lpwstr>
      </vt:variant>
      <vt:variant>
        <vt:i4>1048628</vt:i4>
      </vt:variant>
      <vt:variant>
        <vt:i4>62</vt:i4>
      </vt:variant>
      <vt:variant>
        <vt:i4>0</vt:i4>
      </vt:variant>
      <vt:variant>
        <vt:i4>5</vt:i4>
      </vt:variant>
      <vt:variant>
        <vt:lpwstr/>
      </vt:variant>
      <vt:variant>
        <vt:lpwstr>_Toc237036229</vt:lpwstr>
      </vt:variant>
      <vt:variant>
        <vt:i4>1048628</vt:i4>
      </vt:variant>
      <vt:variant>
        <vt:i4>56</vt:i4>
      </vt:variant>
      <vt:variant>
        <vt:i4>0</vt:i4>
      </vt:variant>
      <vt:variant>
        <vt:i4>5</vt:i4>
      </vt:variant>
      <vt:variant>
        <vt:lpwstr/>
      </vt:variant>
      <vt:variant>
        <vt:lpwstr>_Toc237036228</vt:lpwstr>
      </vt:variant>
      <vt:variant>
        <vt:i4>1048628</vt:i4>
      </vt:variant>
      <vt:variant>
        <vt:i4>50</vt:i4>
      </vt:variant>
      <vt:variant>
        <vt:i4>0</vt:i4>
      </vt:variant>
      <vt:variant>
        <vt:i4>5</vt:i4>
      </vt:variant>
      <vt:variant>
        <vt:lpwstr/>
      </vt:variant>
      <vt:variant>
        <vt:lpwstr>_Toc237036227</vt:lpwstr>
      </vt:variant>
      <vt:variant>
        <vt:i4>1048628</vt:i4>
      </vt:variant>
      <vt:variant>
        <vt:i4>44</vt:i4>
      </vt:variant>
      <vt:variant>
        <vt:i4>0</vt:i4>
      </vt:variant>
      <vt:variant>
        <vt:i4>5</vt:i4>
      </vt:variant>
      <vt:variant>
        <vt:lpwstr/>
      </vt:variant>
      <vt:variant>
        <vt:lpwstr>_Toc237036226</vt:lpwstr>
      </vt:variant>
      <vt:variant>
        <vt:i4>1048628</vt:i4>
      </vt:variant>
      <vt:variant>
        <vt:i4>38</vt:i4>
      </vt:variant>
      <vt:variant>
        <vt:i4>0</vt:i4>
      </vt:variant>
      <vt:variant>
        <vt:i4>5</vt:i4>
      </vt:variant>
      <vt:variant>
        <vt:lpwstr/>
      </vt:variant>
      <vt:variant>
        <vt:lpwstr>_Toc237036225</vt:lpwstr>
      </vt:variant>
      <vt:variant>
        <vt:i4>1048628</vt:i4>
      </vt:variant>
      <vt:variant>
        <vt:i4>32</vt:i4>
      </vt:variant>
      <vt:variant>
        <vt:i4>0</vt:i4>
      </vt:variant>
      <vt:variant>
        <vt:i4>5</vt:i4>
      </vt:variant>
      <vt:variant>
        <vt:lpwstr/>
      </vt:variant>
      <vt:variant>
        <vt:lpwstr>_Toc237036224</vt:lpwstr>
      </vt:variant>
      <vt:variant>
        <vt:i4>1048628</vt:i4>
      </vt:variant>
      <vt:variant>
        <vt:i4>26</vt:i4>
      </vt:variant>
      <vt:variant>
        <vt:i4>0</vt:i4>
      </vt:variant>
      <vt:variant>
        <vt:i4>5</vt:i4>
      </vt:variant>
      <vt:variant>
        <vt:lpwstr/>
      </vt:variant>
      <vt:variant>
        <vt:lpwstr>_Toc237036223</vt:lpwstr>
      </vt:variant>
      <vt:variant>
        <vt:i4>1048628</vt:i4>
      </vt:variant>
      <vt:variant>
        <vt:i4>20</vt:i4>
      </vt:variant>
      <vt:variant>
        <vt:i4>0</vt:i4>
      </vt:variant>
      <vt:variant>
        <vt:i4>5</vt:i4>
      </vt:variant>
      <vt:variant>
        <vt:lpwstr/>
      </vt:variant>
      <vt:variant>
        <vt:lpwstr>_Toc237036222</vt:lpwstr>
      </vt:variant>
      <vt:variant>
        <vt:i4>1048628</vt:i4>
      </vt:variant>
      <vt:variant>
        <vt:i4>14</vt:i4>
      </vt:variant>
      <vt:variant>
        <vt:i4>0</vt:i4>
      </vt:variant>
      <vt:variant>
        <vt:i4>5</vt:i4>
      </vt:variant>
      <vt:variant>
        <vt:lpwstr/>
      </vt:variant>
      <vt:variant>
        <vt:lpwstr>_Toc237036221</vt:lpwstr>
      </vt:variant>
      <vt:variant>
        <vt:i4>1048628</vt:i4>
      </vt:variant>
      <vt:variant>
        <vt:i4>8</vt:i4>
      </vt:variant>
      <vt:variant>
        <vt:i4>0</vt:i4>
      </vt:variant>
      <vt:variant>
        <vt:i4>5</vt:i4>
      </vt:variant>
      <vt:variant>
        <vt:lpwstr/>
      </vt:variant>
      <vt:variant>
        <vt:lpwstr>_Toc237036220</vt:lpwstr>
      </vt:variant>
      <vt:variant>
        <vt:i4>1245236</vt:i4>
      </vt:variant>
      <vt:variant>
        <vt:i4>2</vt:i4>
      </vt:variant>
      <vt:variant>
        <vt:i4>0</vt:i4>
      </vt:variant>
      <vt:variant>
        <vt:i4>5</vt:i4>
      </vt:variant>
      <vt:variant>
        <vt:lpwstr/>
      </vt:variant>
      <vt:variant>
        <vt:lpwstr>_Toc237036219</vt:lpwstr>
      </vt:variant>
      <vt:variant>
        <vt:i4>393222</vt:i4>
      </vt:variant>
      <vt:variant>
        <vt:i4>6</vt:i4>
      </vt:variant>
      <vt:variant>
        <vt:i4>0</vt:i4>
      </vt:variant>
      <vt:variant>
        <vt:i4>5</vt:i4>
      </vt:variant>
      <vt:variant>
        <vt:lpwstr>https://www.youtube.com/watch?v=8VhVRx1gznc&amp;t=73s</vt:lpwstr>
      </vt:variant>
      <vt:variant>
        <vt:lpwstr/>
      </vt:variant>
      <vt:variant>
        <vt:i4>5636178</vt:i4>
      </vt:variant>
      <vt:variant>
        <vt:i4>3</vt:i4>
      </vt:variant>
      <vt:variant>
        <vt:i4>0</vt:i4>
      </vt:variant>
      <vt:variant>
        <vt:i4>5</vt:i4>
      </vt:variant>
      <vt:variant>
        <vt:lpwstr>https://www.facebook.com/share/p/1ENsvjsbbp/</vt:lpwstr>
      </vt:variant>
      <vt:variant>
        <vt:lpwstr/>
      </vt:variant>
      <vt:variant>
        <vt:i4>5308432</vt:i4>
      </vt:variant>
      <vt:variant>
        <vt:i4>0</vt:i4>
      </vt:variant>
      <vt:variant>
        <vt:i4>0</vt:i4>
      </vt:variant>
      <vt:variant>
        <vt:i4>5</vt:i4>
      </vt:variant>
      <vt:variant>
        <vt:lpwstr>https://www.facebook.com/share/v/17SkjvUpDV/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Htet Oo Wai</dc:creator>
  <cp:keywords/>
  <cp:lastModifiedBy>Htet Oo Wai</cp:lastModifiedBy>
  <cp:revision>9</cp:revision>
  <cp:lastPrinted>2026-05-28T02:40:00Z</cp:lastPrinted>
  <dcterms:created xsi:type="dcterms:W3CDTF">2026-08-14T17:54:00Z</dcterms:created>
  <dcterms:modified xsi:type="dcterms:W3CDTF">2026-08-14T18:29:00Z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1051600</vt:r8>
  </property>
  <property fmtid="{D5CDD505-2E9C-101B-9397-08002B2CF9AE}" pid="3" name="MediaServiceImageTags">
    <vt:lpwstr/>
  </property>
  <property fmtid="{D5CDD505-2E9C-101B-9397-08002B2CF9AE}" pid="4" name="ContentTypeId">
    <vt:lpwstr>0x010100407978EC024D7B4F94E32C826E2259A6</vt:lpwstr>
  </property>
  <property fmtid="{D5CDD505-2E9C-101B-9397-08002B2CF9AE}" pid="5" name="docLang">
    <vt:lpwstr>en</vt:lpwstr>
  </property>
</Properties>
</file>